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8E7D6F" w14:textId="3452F4AE" w:rsidR="00172AD2" w:rsidRDefault="00172AD2" w:rsidP="00172AD2"/>
    <w:p w14:paraId="6D8182A9" w14:textId="1C7E8A3A" w:rsidR="008846BD" w:rsidRDefault="008846BD" w:rsidP="00172AD2"/>
    <w:p w14:paraId="3D899E39" w14:textId="740B1DA5" w:rsidR="008846BD" w:rsidRDefault="008846BD" w:rsidP="00172AD2"/>
    <w:p w14:paraId="697D49E3" w14:textId="0688688D" w:rsidR="008F4D70" w:rsidRDefault="008F4D70" w:rsidP="00172AD2"/>
    <w:p w14:paraId="3A1FAFF5" w14:textId="6CAE0F76" w:rsidR="008F4D70" w:rsidRDefault="008F4D70" w:rsidP="00172AD2"/>
    <w:p w14:paraId="2B8D377C" w14:textId="77777777" w:rsidR="008F4D70" w:rsidRDefault="008F4D70" w:rsidP="00172AD2"/>
    <w:p w14:paraId="6C83423E" w14:textId="041C9E58" w:rsidR="008846BD" w:rsidRDefault="008846BD" w:rsidP="00620E93">
      <w:pPr>
        <w:jc w:val="center"/>
      </w:pPr>
      <w:r w:rsidRPr="008846BD">
        <w:t xml:space="preserve">Experiment </w:t>
      </w:r>
      <w:r w:rsidR="00BF4B60">
        <w:t>7</w:t>
      </w:r>
      <w:r w:rsidR="00620E93">
        <w:t xml:space="preserve"> </w:t>
      </w:r>
      <w:r w:rsidR="00BF4B60" w:rsidRPr="00BF4B60">
        <w:t>Geometrical Optics</w:t>
      </w:r>
    </w:p>
    <w:p w14:paraId="18C7539A" w14:textId="31DEEB0E" w:rsidR="008846BD" w:rsidRDefault="008846BD" w:rsidP="00172AD2"/>
    <w:p w14:paraId="4FEC33BA" w14:textId="338956E4" w:rsidR="008846BD" w:rsidRDefault="008846BD" w:rsidP="00172AD2"/>
    <w:p w14:paraId="36D72705" w14:textId="7700BB83" w:rsidR="008846BD" w:rsidRDefault="008846BD" w:rsidP="00172AD2"/>
    <w:p w14:paraId="7226827A" w14:textId="4A68861E" w:rsidR="008846BD" w:rsidRDefault="008846BD" w:rsidP="00172AD2"/>
    <w:p w14:paraId="26EE1A38" w14:textId="0D1D34FB" w:rsidR="008846BD" w:rsidRDefault="008846BD" w:rsidP="00172AD2"/>
    <w:p w14:paraId="3486279F" w14:textId="19AADF92" w:rsidR="008F4D70" w:rsidRDefault="008F4D70" w:rsidP="00172AD2"/>
    <w:p w14:paraId="4B4FB197" w14:textId="63965953" w:rsidR="008F4D70" w:rsidRDefault="008F4D70" w:rsidP="00172AD2"/>
    <w:p w14:paraId="19EDB7B8" w14:textId="77777777" w:rsidR="008F4D70" w:rsidRDefault="008F4D70" w:rsidP="00172AD2"/>
    <w:p w14:paraId="4162E977" w14:textId="0AA357BF" w:rsidR="008F4D70" w:rsidRDefault="008F4D70" w:rsidP="00172AD2"/>
    <w:p w14:paraId="3769E1E0" w14:textId="77777777" w:rsidR="008F4D70" w:rsidRDefault="008F4D70" w:rsidP="00172AD2"/>
    <w:p w14:paraId="5937EBD7" w14:textId="515F7A03" w:rsidR="008846BD" w:rsidRDefault="008846BD" w:rsidP="00172AD2"/>
    <w:p w14:paraId="56D895F0" w14:textId="4DFCF1A7" w:rsidR="008846BD" w:rsidRDefault="008846BD" w:rsidP="00172AD2"/>
    <w:p w14:paraId="7BCF68DC" w14:textId="5EF6ADEA" w:rsidR="008846BD" w:rsidRDefault="008846BD" w:rsidP="00172AD2"/>
    <w:p w14:paraId="387ADCB9" w14:textId="60A5CC0E" w:rsidR="008846BD" w:rsidRDefault="008846BD" w:rsidP="008846BD">
      <w:pPr>
        <w:jc w:val="center"/>
      </w:pPr>
      <w:r>
        <w:t>William Wagner</w:t>
      </w:r>
    </w:p>
    <w:p w14:paraId="3007DAF4" w14:textId="488FF1DF" w:rsidR="008846BD" w:rsidRDefault="008846BD" w:rsidP="008846BD">
      <w:pPr>
        <w:jc w:val="center"/>
      </w:pPr>
      <w:r>
        <w:t>Alex Yeoh</w:t>
      </w:r>
    </w:p>
    <w:p w14:paraId="7991D05D" w14:textId="69F365D6" w:rsidR="008846BD" w:rsidRDefault="008846BD" w:rsidP="00172AD2"/>
    <w:p w14:paraId="3996ABDE" w14:textId="644C376B" w:rsidR="008846BD" w:rsidRDefault="008846BD" w:rsidP="00172AD2"/>
    <w:p w14:paraId="5AF6E08E" w14:textId="4C119BE0" w:rsidR="008846BD" w:rsidRDefault="008846BD" w:rsidP="00172AD2"/>
    <w:p w14:paraId="5A95B69E" w14:textId="3C8BA7DC" w:rsidR="008846BD" w:rsidRDefault="008846BD" w:rsidP="00172AD2"/>
    <w:p w14:paraId="54B3824E" w14:textId="059ACCF2" w:rsidR="008846BD" w:rsidRDefault="008846BD" w:rsidP="00172AD2"/>
    <w:p w14:paraId="1EB514E4" w14:textId="23EF326A" w:rsidR="008846BD" w:rsidRDefault="008846BD" w:rsidP="00172AD2"/>
    <w:p w14:paraId="2A6DE034" w14:textId="543F009C" w:rsidR="008846BD" w:rsidRDefault="008846BD" w:rsidP="00172AD2"/>
    <w:p w14:paraId="100732B9" w14:textId="7F3192B5" w:rsidR="008846BD" w:rsidRDefault="008846BD" w:rsidP="00172AD2"/>
    <w:p w14:paraId="2BD6301A" w14:textId="6502781C" w:rsidR="008846BD" w:rsidRDefault="008846BD" w:rsidP="00172AD2"/>
    <w:p w14:paraId="2B88F3B4" w14:textId="3FF9FE22" w:rsidR="00DB16A3" w:rsidRDefault="00DB16A3" w:rsidP="00172AD2"/>
    <w:p w14:paraId="74972B9A" w14:textId="66709733" w:rsidR="00DB16A3" w:rsidRDefault="00DB16A3" w:rsidP="00172AD2"/>
    <w:p w14:paraId="08655ADE" w14:textId="335BBA3C" w:rsidR="00DB16A3" w:rsidRDefault="00DB16A3" w:rsidP="00172AD2"/>
    <w:p w14:paraId="6104637D" w14:textId="0069AE7F" w:rsidR="00DB16A3" w:rsidRDefault="00DB16A3" w:rsidP="00172AD2"/>
    <w:p w14:paraId="7157E9D1" w14:textId="54B1F328" w:rsidR="00DB16A3" w:rsidRDefault="00DB16A3" w:rsidP="00172AD2"/>
    <w:p w14:paraId="49CA33E6" w14:textId="6D35EDBF" w:rsidR="00DB16A3" w:rsidRDefault="00DB16A3" w:rsidP="00172AD2"/>
    <w:p w14:paraId="48EEA781" w14:textId="77777777" w:rsidR="00DB16A3" w:rsidRDefault="00DB16A3" w:rsidP="00172AD2"/>
    <w:p w14:paraId="47512A24" w14:textId="0FCA8FE8" w:rsidR="008846BD" w:rsidRDefault="008846BD" w:rsidP="00172AD2"/>
    <w:p w14:paraId="68FF6F2D" w14:textId="2A58FE85" w:rsidR="008846BD" w:rsidRDefault="008846BD" w:rsidP="00172AD2"/>
    <w:p w14:paraId="7BCEAAF8" w14:textId="4281E3E7" w:rsidR="00DB16A3" w:rsidRDefault="00DB16A3" w:rsidP="00172AD2"/>
    <w:p w14:paraId="0C10FFD8" w14:textId="0333BCAB" w:rsidR="00DB16A3" w:rsidRDefault="00DB16A3" w:rsidP="00172AD2"/>
    <w:p w14:paraId="72D98C43" w14:textId="1EE6E3A0" w:rsidR="00DB16A3" w:rsidRDefault="00DB16A3" w:rsidP="00172AD2"/>
    <w:p w14:paraId="38E6BB45" w14:textId="77777777" w:rsidR="004E1D7D" w:rsidRDefault="004E1D7D" w:rsidP="00172AD2"/>
    <w:p w14:paraId="36B32F53" w14:textId="4BF2B3C0" w:rsidR="00D979AA" w:rsidRPr="00D40838" w:rsidRDefault="00DB16A3" w:rsidP="00172AD2">
      <w:r>
        <w:t xml:space="preserve">We used a </w:t>
      </w:r>
      <w:proofErr w:type="spellStart"/>
      <w:r>
        <w:t>phet</w:t>
      </w:r>
      <w:proofErr w:type="spellEnd"/>
      <w:r>
        <w:t xml:space="preserve"> to measure the theoretical focal lengths of various lenses and the distances of the image of an object</w:t>
      </w:r>
      <w:r w:rsidR="004E1D7D">
        <w:t xml:space="preserve"> at different distances from the lens. We used the collected data to calculate the focal length of the lens using both the thin lens equation and lens maker equation. The percent errors in part one didn’t exceed 0.99%; in part two, 1.73%; in part three, 0.37%.</w:t>
      </w:r>
    </w:p>
    <w:p w14:paraId="5282707B" w14:textId="7121F1C7" w:rsidR="00DB16A3" w:rsidRDefault="00DB16A3" w:rsidP="00172AD2"/>
    <w:p w14:paraId="3E4549FE" w14:textId="033461EE" w:rsidR="00DB16A3" w:rsidRDefault="00DB16A3" w:rsidP="00172AD2"/>
    <w:p w14:paraId="238F3A91" w14:textId="77777777" w:rsidR="00DB16A3" w:rsidRPr="00D40838" w:rsidRDefault="00DB16A3" w:rsidP="00172AD2"/>
    <w:p w14:paraId="52A14699" w14:textId="77777777" w:rsidR="008846BD" w:rsidRPr="00D40838" w:rsidRDefault="008846BD" w:rsidP="00172AD2"/>
    <w:p w14:paraId="6A4910C9" w14:textId="77777777" w:rsidR="00BF4B60" w:rsidRDefault="00BF4B60" w:rsidP="00BF4B60">
      <w:r>
        <w:lastRenderedPageBreak/>
        <w:t>Results</w:t>
      </w:r>
    </w:p>
    <w:p w14:paraId="2E0A5023" w14:textId="13357A4A" w:rsidR="00BF4B60" w:rsidRPr="00906F55" w:rsidRDefault="00BF4B60" w:rsidP="00BF4B60">
      <w:pPr>
        <w:rPr>
          <w:rFonts w:eastAsiaTheme="minorEastAsia"/>
        </w:rPr>
      </w:pPr>
      <w:r>
        <w:rPr>
          <w:rFonts w:eastAsiaTheme="minorEastAsia"/>
        </w:rPr>
        <w:t xml:space="preserve">The focal lengths determined by each method agrees with each other. In part one the thin lens equation led to a percent error of 0.99% while the lens maker equation led to a percent error of 0.70%. </w:t>
      </w:r>
      <w:r>
        <w:rPr>
          <w:rFonts w:eastAsiaTheme="minorEastAsia"/>
        </w:rPr>
        <w:t xml:space="preserve">In part </w:t>
      </w:r>
      <w:r>
        <w:rPr>
          <w:rFonts w:eastAsiaTheme="minorEastAsia"/>
        </w:rPr>
        <w:t>two</w:t>
      </w:r>
      <w:r>
        <w:rPr>
          <w:rFonts w:eastAsiaTheme="minorEastAsia"/>
        </w:rPr>
        <w:t xml:space="preserve"> the thin lens equation led to a percent error of </w:t>
      </w:r>
      <w:r>
        <w:rPr>
          <w:rFonts w:eastAsiaTheme="minorEastAsia"/>
        </w:rPr>
        <w:t xml:space="preserve">1.65 </w:t>
      </w:r>
      <w:r>
        <w:rPr>
          <w:rFonts w:eastAsiaTheme="minorEastAsia"/>
        </w:rPr>
        <w:t xml:space="preserve">% while the lens maker equation led to a percent error of </w:t>
      </w:r>
      <w:r>
        <w:rPr>
          <w:rFonts w:eastAsiaTheme="minorEastAsia"/>
        </w:rPr>
        <w:t>1.73</w:t>
      </w:r>
      <w:r>
        <w:rPr>
          <w:rFonts w:eastAsiaTheme="minorEastAsia"/>
        </w:rPr>
        <w:t>%.</w:t>
      </w:r>
      <w:r w:rsidRPr="00BF4B60">
        <w:rPr>
          <w:rFonts w:eastAsiaTheme="minorEastAsia"/>
        </w:rPr>
        <w:t xml:space="preserve"> </w:t>
      </w:r>
      <w:r>
        <w:rPr>
          <w:rFonts w:eastAsiaTheme="minorEastAsia"/>
        </w:rPr>
        <w:t>In part one the thin lens equation led to a percent error of 0.</w:t>
      </w:r>
      <w:r>
        <w:rPr>
          <w:rFonts w:eastAsiaTheme="minorEastAsia"/>
        </w:rPr>
        <w:t>37</w:t>
      </w:r>
      <w:r>
        <w:rPr>
          <w:rFonts w:eastAsiaTheme="minorEastAsia"/>
        </w:rPr>
        <w:t>% while the lens maker equation led to a percent error of 0.</w:t>
      </w:r>
      <w:r>
        <w:rPr>
          <w:rFonts w:eastAsiaTheme="minorEastAsia"/>
        </w:rPr>
        <w:t>32</w:t>
      </w:r>
      <w:r>
        <w:rPr>
          <w:rFonts w:eastAsiaTheme="minorEastAsia"/>
        </w:rPr>
        <w:t>%.</w:t>
      </w:r>
    </w:p>
    <w:p w14:paraId="7A86E52F" w14:textId="77777777" w:rsidR="00BF4B60" w:rsidRDefault="00BF4B60" w:rsidP="00BF4B60"/>
    <w:p w14:paraId="24134233" w14:textId="77777777" w:rsidR="00BF4B60" w:rsidRDefault="00BF4B60" w:rsidP="00BF4B60"/>
    <w:p w14:paraId="11DF5767" w14:textId="77777777" w:rsidR="00BF4B60" w:rsidRDefault="00BF4B60" w:rsidP="00BF4B60">
      <w:r>
        <w:t>Questions for Discussion</w:t>
      </w:r>
    </w:p>
    <w:p w14:paraId="4028B8B9" w14:textId="77777777" w:rsidR="00BF4B60" w:rsidRDefault="00BF4B60" w:rsidP="00BF4B60"/>
    <w:p w14:paraId="37E42C38" w14:textId="4C715FDC" w:rsidR="00BF4B60" w:rsidRDefault="00BF4B60" w:rsidP="00BF4B60">
      <w:pPr>
        <w:pStyle w:val="ListParagraph"/>
        <w:numPr>
          <w:ilvl w:val="0"/>
          <w:numId w:val="5"/>
        </w:numPr>
        <w:spacing w:after="0"/>
      </w:pPr>
      <w:r>
        <w:t>The focal length determined in Part 1 is different from the focal length in Part 2, even though the index of refraction was not changed.  State how the focal length changed from Part 1 compared to Part 2 and explain why the focal length changed.</w:t>
      </w:r>
    </w:p>
    <w:p w14:paraId="5F89966A" w14:textId="610E7FCE" w:rsidR="002C4A50" w:rsidRDefault="00BF65A7" w:rsidP="00BF4B60">
      <w:r>
        <w:t>The focal length decreased from part 1 to part 2 because the curvature radius decreased.</w:t>
      </w:r>
    </w:p>
    <w:p w14:paraId="60325790" w14:textId="77777777" w:rsidR="002C4A50" w:rsidRDefault="002C4A50" w:rsidP="00BF4B60"/>
    <w:p w14:paraId="47813B15" w14:textId="77777777" w:rsidR="00BF4B60" w:rsidRDefault="00BF4B60" w:rsidP="00BF4B60">
      <w:pPr>
        <w:pStyle w:val="ListParagraph"/>
        <w:numPr>
          <w:ilvl w:val="0"/>
          <w:numId w:val="5"/>
        </w:numPr>
        <w:spacing w:after="0"/>
      </w:pPr>
      <w:r>
        <w:t>The radius of curvatures in Part 2 and Part 3 are the same, but the indices of refraction are different.  State how the focal lengths for each part changed from Part 2 to Part 3 and explain why the focal length changed.  State in your explanation how this is different from the change in focal lengths discussed in question 1?</w:t>
      </w:r>
    </w:p>
    <w:p w14:paraId="43C46D32" w14:textId="0BBC57EA" w:rsidR="00BF4B60" w:rsidRDefault="00BF65A7" w:rsidP="00BF4B60">
      <w:r>
        <w:t>The focal length increased from part 2 to part 3</w:t>
      </w:r>
      <w:r w:rsidR="00343F87">
        <w:t xml:space="preserve"> because decreasing the index of refraction would bend the light less. In part 1 the material remained the same therefore the indices of refraction were also the </w:t>
      </w:r>
      <w:proofErr w:type="gramStart"/>
      <w:r w:rsidR="00343F87">
        <w:t>same</w:t>
      </w:r>
      <w:proofErr w:type="gramEnd"/>
      <w:r w:rsidR="00343F87">
        <w:t xml:space="preserve"> but the curvature of the radius changed.</w:t>
      </w:r>
    </w:p>
    <w:p w14:paraId="22B0B42C" w14:textId="77777777" w:rsidR="00BF65A7" w:rsidRDefault="00BF65A7" w:rsidP="00BF4B60"/>
    <w:p w14:paraId="619DE576" w14:textId="2C1CEB13" w:rsidR="00BF4B60" w:rsidRDefault="00BF4B60" w:rsidP="00BF4B60">
      <w:pPr>
        <w:pStyle w:val="ListParagraph"/>
        <w:numPr>
          <w:ilvl w:val="0"/>
          <w:numId w:val="5"/>
        </w:numPr>
        <w:spacing w:after="0"/>
      </w:pPr>
      <w:r>
        <w:t xml:space="preserve">Derive the Thin Lens Equation using Figure 1 and similar triangles.  Show all step-by-step work.  There will be several steps.  Note: the distances from the center of the lens to each of the focal points are </w:t>
      </w:r>
      <w:r w:rsidRPr="00406E42">
        <w:rPr>
          <w:b/>
        </w:rPr>
        <w:t>equal</w:t>
      </w:r>
      <w:r>
        <w:t xml:space="preserve"> to each other.  The object distance is </w:t>
      </w:r>
      <w:r w:rsidRPr="00406E42">
        <w:rPr>
          <w:b/>
        </w:rPr>
        <w:t>not equal</w:t>
      </w:r>
      <w:r>
        <w:t xml:space="preserve"> to the image distance.  Similar triangles share an equal sized angle.</w:t>
      </w:r>
    </w:p>
    <w:p w14:paraId="0178D8F5" w14:textId="6C730932" w:rsidR="00BF4B60" w:rsidRDefault="00E405C2" w:rsidP="00BF4B60">
      <w:pPr>
        <w:pStyle w:val="ListParagraph"/>
      </w:pPr>
      <w:r>
        <w:rPr>
          <w:noProof/>
        </w:rPr>
        <mc:AlternateContent>
          <mc:Choice Requires="wpg">
            <w:drawing>
              <wp:anchor distT="0" distB="0" distL="114300" distR="114300" simplePos="0" relativeHeight="251660288" behindDoc="0" locked="0" layoutInCell="1" allowOverlap="1" wp14:anchorId="1933119A" wp14:editId="629FF665">
                <wp:simplePos x="0" y="0"/>
                <wp:positionH relativeFrom="column">
                  <wp:posOffset>3653044</wp:posOffset>
                </wp:positionH>
                <wp:positionV relativeFrom="paragraph">
                  <wp:posOffset>141110</wp:posOffset>
                </wp:positionV>
                <wp:extent cx="1384184" cy="1217365"/>
                <wp:effectExtent l="0" t="12700" r="13335" b="27305"/>
                <wp:wrapNone/>
                <wp:docPr id="244" name="Group 244"/>
                <wp:cNvGraphicFramePr/>
                <a:graphic xmlns:a="http://schemas.openxmlformats.org/drawingml/2006/main">
                  <a:graphicData uri="http://schemas.microsoft.com/office/word/2010/wordprocessingGroup">
                    <wpg:wgp>
                      <wpg:cNvGrpSpPr/>
                      <wpg:grpSpPr>
                        <a:xfrm flipH="1">
                          <a:off x="0" y="0"/>
                          <a:ext cx="1384184" cy="1217365"/>
                          <a:chOff x="0" y="0"/>
                          <a:chExt cx="1203158" cy="1114926"/>
                        </a:xfrm>
                      </wpg:grpSpPr>
                      <wpg:grpSp>
                        <wpg:cNvPr id="239" name="Group 239"/>
                        <wpg:cNvGrpSpPr/>
                        <wpg:grpSpPr>
                          <a:xfrm>
                            <a:off x="0" y="0"/>
                            <a:ext cx="1203158" cy="1114926"/>
                            <a:chOff x="0" y="0"/>
                            <a:chExt cx="2119229" cy="1828800"/>
                          </a:xfrm>
                        </wpg:grpSpPr>
                        <wps:wsp>
                          <wps:cNvPr id="224" name="Isosceles Triangle 224"/>
                          <wps:cNvSpPr/>
                          <wps:spPr>
                            <a:xfrm>
                              <a:off x="1058779" y="0"/>
                              <a:ext cx="1060450" cy="914400"/>
                            </a:xfrm>
                            <a:prstGeom prst="triangle">
                              <a:avLst>
                                <a:gd name="adj" fmla="val 10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Isosceles Triangle 226"/>
                          <wps:cNvSpPr/>
                          <wps:spPr>
                            <a:xfrm rot="10800000">
                              <a:off x="0" y="914400"/>
                              <a:ext cx="1060450" cy="914400"/>
                            </a:xfrm>
                            <a:prstGeom prst="triangle">
                              <a:avLst>
                                <a:gd name="adj" fmla="val 100000"/>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0" name="Arc 240"/>
                        <wps:cNvSpPr/>
                        <wps:spPr>
                          <a:xfrm>
                            <a:off x="344905" y="216568"/>
                            <a:ext cx="617220" cy="657225"/>
                          </a:xfrm>
                          <a:prstGeom prst="arc">
                            <a:avLst>
                              <a:gd name="adj1" fmla="val 18547276"/>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Arc 241"/>
                        <wps:cNvSpPr/>
                        <wps:spPr>
                          <a:xfrm rot="10800000">
                            <a:off x="240631" y="224589"/>
                            <a:ext cx="617220" cy="657225"/>
                          </a:xfrm>
                          <a:prstGeom prst="arc">
                            <a:avLst>
                              <a:gd name="adj1" fmla="val 18547276"/>
                              <a:gd name="adj2" fmla="val 0"/>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Connector 242"/>
                        <wps:cNvCnPr/>
                        <wps:spPr>
                          <a:xfrm flipH="1">
                            <a:off x="866273" y="360947"/>
                            <a:ext cx="96253" cy="563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3" name="Straight Connector 243"/>
                        <wps:cNvCnPr/>
                        <wps:spPr>
                          <a:xfrm flipH="1">
                            <a:off x="240631" y="649705"/>
                            <a:ext cx="96253" cy="56349"/>
                          </a:xfrm>
                          <a:prstGeom prst="line">
                            <a:avLst/>
                          </a:prstGeom>
                          <a:noFill/>
                          <a:ln w="6350" cap="flat" cmpd="sng" algn="ctr">
                            <a:solidFill>
                              <a:srgbClr val="5B9BD5"/>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69AC1D1F" id="Group 244" o:spid="_x0000_s1026" style="position:absolute;margin-left:287.65pt;margin-top:11.1pt;width:109pt;height:95.85pt;flip:x;z-index:251660288;mso-width-relative:margin;mso-height-relative:margin" coordsize="12031,111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">
                <v:group id="Group 239" o:spid="_x0000_s1027" style="position:absolute;width:12031;height:11149" coordsize="21192,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8WdyQAAAOE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4" o:spid="_x0000_s1028" type="#_x0000_t5" style="position:absolute;left:10587;width:10605;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" adj="21600" filled="f" strokecolor="black [3213]" strokeweight="1pt"/>
                  <v:shape id="Isosceles Triangle 226" o:spid="_x0000_s1029" type="#_x0000_t5" style="position:absolute;top:9144;width:10604;height:9144;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" adj="21600" filled="f" strokecolor="windowText" strokeweight="1pt"/>
                </v:group>
                <v:shape id="Arc 240" o:spid="_x0000_s1030" style="position:absolute;left:3449;top:2165;width:6172;height:6572;visibility:visible;mso-wrap-style:square;v-text-anchor:middle" coordsize="617220,657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" path="m510640,80203nsc578328,142621,617219,233267,617219,328613r-308609,l510640,80203xem510640,80203nfc578328,142621,617219,233267,617219,328613e" filled="f" strokecolor="#4472c4 [3204]" strokeweight=".5pt">
                  <v:stroke joinstyle="miter"/>
                  <v:path arrowok="t" o:connecttype="custom" o:connectlocs="510640,80203;617219,328613" o:connectangles="0,0"/>
                </v:shape>
                <v:shape id="Arc 241" o:spid="_x0000_s1031" style="position:absolute;left:2406;top:2245;width:6172;height:6573;rotation:180;visibility:visible;mso-wrap-style:square;v-text-anchor:middle" coordsize="617220,657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" path="m510640,80203nsc578328,142621,617219,233267,617219,328613r-308609,l510640,80203xem510640,80203nfc578328,142621,617219,233267,617219,328613e" filled="f" strokecolor="#5b9bd5" strokeweight=".5pt">
                  <v:stroke joinstyle="miter"/>
                  <v:path arrowok="t" o:connecttype="custom" o:connectlocs="510640,80203;617219,328613" o:connectangles="0,0"/>
                </v:shape>
                <v:line id="Straight Connector 242" o:spid="_x0000_s1032" style="position:absolute;flip:x;visibility:visible;mso-wrap-style:square" from="8662,3609" to="9625,41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" strokecolor="#4472c4 [3204]" strokeweight=".5pt">
                  <v:stroke joinstyle="miter"/>
                </v:line>
                <v:line id="Straight Connector 243" o:spid="_x0000_s1033" style="position:absolute;flip:x;visibility:visible;mso-wrap-style:square" from="2406,6497" to="3368,7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" strokecolor="#5b9bd5" strokeweight=".5pt">
                  <v:stroke joinstyle="miter"/>
                </v:line>
              </v:group>
            </w:pict>
          </mc:Fallback>
        </mc:AlternateContent>
      </w:r>
      <w:r w:rsidR="00BF4B60">
        <w:rPr>
          <w:noProof/>
        </w:rPr>
        <mc:AlternateContent>
          <mc:Choice Requires="wpg">
            <w:drawing>
              <wp:anchor distT="0" distB="0" distL="114300" distR="114300" simplePos="0" relativeHeight="251659264" behindDoc="0" locked="0" layoutInCell="1" allowOverlap="1" wp14:anchorId="74D547AD" wp14:editId="352BACF6">
                <wp:simplePos x="0" y="0"/>
                <wp:positionH relativeFrom="column">
                  <wp:posOffset>1072181</wp:posOffset>
                </wp:positionH>
                <wp:positionV relativeFrom="paragraph">
                  <wp:posOffset>221649</wp:posOffset>
                </wp:positionV>
                <wp:extent cx="1613903" cy="1371600"/>
                <wp:effectExtent l="0" t="19050" r="24765" b="0"/>
                <wp:wrapNone/>
                <wp:docPr id="26" name="Group 26"/>
                <wp:cNvGraphicFramePr/>
                <a:graphic xmlns:a="http://schemas.openxmlformats.org/drawingml/2006/main">
                  <a:graphicData uri="http://schemas.microsoft.com/office/word/2010/wordprocessingGroup">
                    <wpg:wgp>
                      <wpg:cNvGrpSpPr/>
                      <wpg:grpSpPr>
                        <a:xfrm>
                          <a:off x="0" y="0"/>
                          <a:ext cx="1613903" cy="1371600"/>
                          <a:chOff x="0" y="0"/>
                          <a:chExt cx="1613903" cy="1371600"/>
                        </a:xfrm>
                      </wpg:grpSpPr>
                      <wps:wsp>
                        <wps:cNvPr id="2" name="Isosceles Triangle 2"/>
                        <wps:cNvSpPr/>
                        <wps:spPr>
                          <a:xfrm>
                            <a:off x="553453" y="0"/>
                            <a:ext cx="1060450" cy="914400"/>
                          </a:xfrm>
                          <a:prstGeom prst="triangle">
                            <a:avLst>
                              <a:gd name="adj" fmla="val 10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Isosceles Triangle 12"/>
                        <wps:cNvSpPr/>
                        <wps:spPr>
                          <a:xfrm>
                            <a:off x="553453" y="320842"/>
                            <a:ext cx="707390" cy="601378"/>
                          </a:xfrm>
                          <a:prstGeom prst="triangle">
                            <a:avLst>
                              <a:gd name="adj" fmla="val 100000"/>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c 14"/>
                        <wps:cNvSpPr/>
                        <wps:spPr>
                          <a:xfrm>
                            <a:off x="0" y="457200"/>
                            <a:ext cx="914400" cy="914400"/>
                          </a:xfrm>
                          <a:prstGeom prst="arc">
                            <a:avLst>
                              <a:gd name="adj1" fmla="val 19593608"/>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BC2FF3" id="Group 26" o:spid="_x0000_s1026" style="position:absolute;margin-left:84.4pt;margin-top:17.45pt;width:127.1pt;height:108pt;z-index:251659264" coordsize="16139,137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">
                <v:shape id="Isosceles Triangle 2" o:spid="_x0000_s1027" type="#_x0000_t5" style="position:absolute;left:5534;width:10605;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" adj="21600" filled="f" strokecolor="black [3213]" strokeweight="1pt"/>
                <v:shape id="Isosceles Triangle 12" o:spid="_x0000_s1028" type="#_x0000_t5" style="position:absolute;left:5534;top:3208;width:7074;height:60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" adj="21600" filled="f" strokecolor="windowText" strokeweight="1pt"/>
                <v:shape id="Arc 14" o:spid="_x0000_s1029" style="position:absolute;top:4572;width:9144;height:9144;visibility:visible;mso-wrap-style:square;v-text-anchor:middle" coordsize="914400,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" path="m838717,205255nsc888083,280009,914400,367618,914400,457200r-457200,l838717,205255xem838717,205255nfc888083,280009,914400,367618,914400,457200e" filled="f" strokecolor="#4472c4 [3204]" strokeweight=".5pt">
                  <v:stroke joinstyle="miter"/>
                  <v:path arrowok="t" o:connecttype="custom" o:connectlocs="838717,205255;914400,457200" o:connectangles="0,0"/>
                </v:shape>
              </v:group>
            </w:pict>
          </mc:Fallback>
        </mc:AlternateContent>
      </w:r>
    </w:p>
    <w:p w14:paraId="1427D080" w14:textId="2C2A7A7F" w:rsidR="00BF4B60" w:rsidRDefault="00BF4B60" w:rsidP="00BF4B60"/>
    <w:p w14:paraId="56767965" w14:textId="7325501F" w:rsidR="00BF4B60" w:rsidRDefault="00BF4B60" w:rsidP="00BF4B60"/>
    <w:p w14:paraId="1A1BF431" w14:textId="19542527" w:rsidR="00BF4B60" w:rsidRDefault="00BF4B60" w:rsidP="00BF4B60"/>
    <w:p w14:paraId="3D73CB86" w14:textId="1376E3CD" w:rsidR="00BF4B60" w:rsidRDefault="00BF4B60" w:rsidP="00BF4B60"/>
    <w:p w14:paraId="1E53B7B6" w14:textId="07922562" w:rsidR="00BF4B60" w:rsidRDefault="00BF4B60" w:rsidP="00BF4B60"/>
    <w:p w14:paraId="0CBB8767" w14:textId="22B9842A" w:rsidR="00BF4B60" w:rsidRDefault="00BF4B60" w:rsidP="00BF4B60"/>
    <w:p w14:paraId="47AD9985" w14:textId="77777777" w:rsidR="00E405C2" w:rsidRDefault="00E405C2" w:rsidP="00BF4B60"/>
    <w:p w14:paraId="11463C6F" w14:textId="1434C671" w:rsidR="00BF4B60" w:rsidRDefault="00BF4B60" w:rsidP="00BF4B60">
      <w:r>
        <w:tab/>
        <w:t>Let the height of the object be h</w:t>
      </w:r>
      <w:r w:rsidRPr="009C5692">
        <w:rPr>
          <w:vertAlign w:val="subscript"/>
        </w:rPr>
        <w:t>o</w:t>
      </w:r>
      <w:r>
        <w:t>, and the height of the image be h</w:t>
      </w:r>
      <w:r w:rsidRPr="009C5692">
        <w:rPr>
          <w:vertAlign w:val="subscript"/>
        </w:rPr>
        <w:t>i</w:t>
      </w:r>
      <w:r>
        <w:t>.</w:t>
      </w:r>
    </w:p>
    <w:p w14:paraId="3EE38743" w14:textId="4BB8405E" w:rsidR="00343F87" w:rsidRDefault="00105C9F" w:rsidP="00BF4B60">
      <w:r>
        <w:rPr>
          <w:noProof/>
        </w:rPr>
        <w:drawing>
          <wp:inline distT="0" distB="0" distL="0" distR="0" wp14:anchorId="34C2E7A5" wp14:editId="524211F8">
            <wp:extent cx="3001383" cy="2930795"/>
            <wp:effectExtent l="0" t="0" r="0" b="317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09354" cy="2938579"/>
                    </a:xfrm>
                    <a:prstGeom prst="rect">
                      <a:avLst/>
                    </a:prstGeom>
                  </pic:spPr>
                </pic:pic>
              </a:graphicData>
            </a:graphic>
          </wp:inline>
        </w:drawing>
      </w:r>
    </w:p>
    <w:p w14:paraId="7E07E576" w14:textId="77777777" w:rsidR="00BF4B60" w:rsidRDefault="00BF4B60" w:rsidP="00BF4B60">
      <w:pPr>
        <w:pStyle w:val="ListParagraph"/>
        <w:numPr>
          <w:ilvl w:val="0"/>
          <w:numId w:val="5"/>
        </w:numPr>
        <w:spacing w:after="0"/>
      </w:pPr>
      <w:r>
        <w:lastRenderedPageBreak/>
        <w:t>The magnification of the image by a lens is equal to the negative of the ratio of the size of the image to the size of the object.  This ratio is also represented as:</w:t>
      </w:r>
    </w:p>
    <w:p w14:paraId="0FFAD06A" w14:textId="77777777" w:rsidR="00BF4B60" w:rsidRPr="00856425" w:rsidRDefault="00BF4B60" w:rsidP="00BF4B60">
      <w:pPr>
        <w:rPr>
          <w:rFonts w:eastAsiaTheme="minorEastAsia"/>
        </w:rPr>
      </w:pPr>
      <m:oMathPara>
        <m:oMath>
          <m:r>
            <w:rPr>
              <w:rFonts w:ascii="Cambria Math" w:hAnsi="Cambria Math"/>
            </w:rPr>
            <m:t>Magnification=-</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241A1F64" w14:textId="77777777" w:rsidR="00BF4B60" w:rsidRDefault="00BF4B60" w:rsidP="00BF4B60">
      <w:r>
        <w:rPr>
          <w:rFonts w:eastAsiaTheme="minorEastAsia"/>
        </w:rPr>
        <w:tab/>
        <w:t xml:space="preserve">If the magnification results in a negative value, then the image is inverted.  If it results in a positive </w:t>
      </w:r>
      <w:r>
        <w:rPr>
          <w:rFonts w:eastAsiaTheme="minorEastAsia"/>
        </w:rPr>
        <w:tab/>
        <w:t xml:space="preserve">value, then the image is upright.  For the three object distances in Part 1 determine the corresponding </w:t>
      </w:r>
      <w:r>
        <w:rPr>
          <w:rFonts w:eastAsiaTheme="minorEastAsia"/>
        </w:rPr>
        <w:tab/>
        <w:t xml:space="preserve">magnifications.  Write these three magnification values as part of your answer to this question.  </w:t>
      </w:r>
      <w:r>
        <w:rPr>
          <w:rFonts w:eastAsiaTheme="minorEastAsia"/>
        </w:rPr>
        <w:tab/>
        <w:t>Comment on how the magnification changes as the object distance changes.</w:t>
      </w:r>
    </w:p>
    <w:tbl>
      <w:tblPr>
        <w:tblW w:w="3040" w:type="dxa"/>
        <w:tblLook w:val="04A0" w:firstRow="1" w:lastRow="0" w:firstColumn="1" w:lastColumn="0" w:noHBand="0" w:noVBand="1"/>
      </w:tblPr>
      <w:tblGrid>
        <w:gridCol w:w="1520"/>
        <w:gridCol w:w="1520"/>
      </w:tblGrid>
      <w:tr w:rsidR="00DB16A3" w14:paraId="663C884F" w14:textId="77777777" w:rsidTr="00DB16A3">
        <w:trPr>
          <w:trHeight w:val="300"/>
        </w:trPr>
        <w:tc>
          <w:tcPr>
            <w:tcW w:w="1520" w:type="dxa"/>
            <w:tcBorders>
              <w:top w:val="nil"/>
              <w:left w:val="nil"/>
              <w:bottom w:val="nil"/>
              <w:right w:val="nil"/>
            </w:tcBorders>
            <w:shd w:val="clear" w:color="auto" w:fill="auto"/>
            <w:noWrap/>
            <w:vAlign w:val="center"/>
            <w:hideMark/>
          </w:tcPr>
          <w:p w14:paraId="2326C1AC" w14:textId="77777777" w:rsidR="00DB16A3" w:rsidRDefault="00DB16A3">
            <w:pPr>
              <w:jc w:val="center"/>
              <w:rPr>
                <w:rFonts w:ascii="Calibri" w:hAnsi="Calibri" w:cs="Calibri"/>
                <w:color w:val="000000"/>
                <w:sz w:val="22"/>
                <w:szCs w:val="22"/>
              </w:rPr>
            </w:pPr>
            <w:r>
              <w:rPr>
                <w:rFonts w:ascii="Calibri" w:hAnsi="Calibri" w:cs="Calibri"/>
                <w:color w:val="000000"/>
                <w:sz w:val="22"/>
                <w:szCs w:val="22"/>
              </w:rPr>
              <w:t>object 1</w:t>
            </w:r>
          </w:p>
        </w:tc>
        <w:tc>
          <w:tcPr>
            <w:tcW w:w="1520" w:type="dxa"/>
            <w:tcBorders>
              <w:top w:val="nil"/>
              <w:left w:val="nil"/>
              <w:bottom w:val="nil"/>
              <w:right w:val="nil"/>
            </w:tcBorders>
            <w:shd w:val="clear" w:color="auto" w:fill="auto"/>
            <w:noWrap/>
            <w:vAlign w:val="center"/>
            <w:hideMark/>
          </w:tcPr>
          <w:p w14:paraId="20E0AC3E" w14:textId="77777777" w:rsidR="00DB16A3" w:rsidRDefault="00DB16A3">
            <w:pPr>
              <w:jc w:val="center"/>
              <w:rPr>
                <w:rFonts w:ascii="Calibri" w:hAnsi="Calibri" w:cs="Calibri"/>
                <w:color w:val="000000"/>
                <w:sz w:val="22"/>
                <w:szCs w:val="22"/>
              </w:rPr>
            </w:pPr>
            <w:r>
              <w:rPr>
                <w:rFonts w:ascii="Calibri" w:hAnsi="Calibri" w:cs="Calibri"/>
                <w:color w:val="000000"/>
                <w:sz w:val="22"/>
                <w:szCs w:val="22"/>
              </w:rPr>
              <w:t>-0.7222</w:t>
            </w:r>
          </w:p>
        </w:tc>
      </w:tr>
      <w:tr w:rsidR="00DB16A3" w14:paraId="189B7455" w14:textId="77777777" w:rsidTr="00DB16A3">
        <w:trPr>
          <w:trHeight w:val="300"/>
        </w:trPr>
        <w:tc>
          <w:tcPr>
            <w:tcW w:w="1520" w:type="dxa"/>
            <w:tcBorders>
              <w:top w:val="nil"/>
              <w:left w:val="nil"/>
              <w:bottom w:val="nil"/>
              <w:right w:val="nil"/>
            </w:tcBorders>
            <w:shd w:val="clear" w:color="auto" w:fill="auto"/>
            <w:noWrap/>
            <w:vAlign w:val="center"/>
            <w:hideMark/>
          </w:tcPr>
          <w:p w14:paraId="3B462AF9" w14:textId="77777777" w:rsidR="00DB16A3" w:rsidRDefault="00DB16A3">
            <w:pPr>
              <w:jc w:val="center"/>
              <w:rPr>
                <w:rFonts w:ascii="Calibri" w:hAnsi="Calibri" w:cs="Calibri"/>
                <w:color w:val="000000"/>
                <w:sz w:val="22"/>
                <w:szCs w:val="22"/>
              </w:rPr>
            </w:pPr>
            <w:r>
              <w:rPr>
                <w:rFonts w:ascii="Calibri" w:hAnsi="Calibri" w:cs="Calibri"/>
                <w:color w:val="000000"/>
                <w:sz w:val="22"/>
                <w:szCs w:val="22"/>
              </w:rPr>
              <w:t>object 2</w:t>
            </w:r>
          </w:p>
        </w:tc>
        <w:tc>
          <w:tcPr>
            <w:tcW w:w="1520" w:type="dxa"/>
            <w:tcBorders>
              <w:top w:val="nil"/>
              <w:left w:val="nil"/>
              <w:bottom w:val="nil"/>
              <w:right w:val="nil"/>
            </w:tcBorders>
            <w:shd w:val="clear" w:color="auto" w:fill="auto"/>
            <w:noWrap/>
            <w:vAlign w:val="center"/>
            <w:hideMark/>
          </w:tcPr>
          <w:p w14:paraId="0DEB57FE" w14:textId="77777777" w:rsidR="00DB16A3" w:rsidRDefault="00DB16A3">
            <w:pPr>
              <w:jc w:val="center"/>
              <w:rPr>
                <w:rFonts w:ascii="Calibri" w:hAnsi="Calibri" w:cs="Calibri"/>
                <w:color w:val="000000"/>
                <w:sz w:val="22"/>
                <w:szCs w:val="22"/>
              </w:rPr>
            </w:pPr>
            <w:r>
              <w:rPr>
                <w:rFonts w:ascii="Calibri" w:hAnsi="Calibri" w:cs="Calibri"/>
                <w:color w:val="000000"/>
                <w:sz w:val="22"/>
                <w:szCs w:val="22"/>
              </w:rPr>
              <w:t>-1.5079</w:t>
            </w:r>
          </w:p>
        </w:tc>
      </w:tr>
      <w:tr w:rsidR="00DB16A3" w14:paraId="01564FC0" w14:textId="77777777" w:rsidTr="00DB16A3">
        <w:trPr>
          <w:trHeight w:val="300"/>
        </w:trPr>
        <w:tc>
          <w:tcPr>
            <w:tcW w:w="1520" w:type="dxa"/>
            <w:tcBorders>
              <w:top w:val="nil"/>
              <w:left w:val="nil"/>
              <w:bottom w:val="nil"/>
              <w:right w:val="nil"/>
            </w:tcBorders>
            <w:shd w:val="clear" w:color="auto" w:fill="auto"/>
            <w:noWrap/>
            <w:vAlign w:val="center"/>
            <w:hideMark/>
          </w:tcPr>
          <w:p w14:paraId="1ECA982E" w14:textId="77777777" w:rsidR="00DB16A3" w:rsidRDefault="00DB16A3">
            <w:pPr>
              <w:jc w:val="center"/>
              <w:rPr>
                <w:rFonts w:ascii="Calibri" w:hAnsi="Calibri" w:cs="Calibri"/>
                <w:color w:val="000000"/>
                <w:sz w:val="22"/>
                <w:szCs w:val="22"/>
              </w:rPr>
            </w:pPr>
            <w:r>
              <w:rPr>
                <w:rFonts w:ascii="Calibri" w:hAnsi="Calibri" w:cs="Calibri"/>
                <w:color w:val="000000"/>
                <w:sz w:val="22"/>
                <w:szCs w:val="22"/>
              </w:rPr>
              <w:t>object 3</w:t>
            </w:r>
          </w:p>
        </w:tc>
        <w:tc>
          <w:tcPr>
            <w:tcW w:w="1520" w:type="dxa"/>
            <w:tcBorders>
              <w:top w:val="nil"/>
              <w:left w:val="nil"/>
              <w:bottom w:val="nil"/>
              <w:right w:val="nil"/>
            </w:tcBorders>
            <w:shd w:val="clear" w:color="auto" w:fill="auto"/>
            <w:noWrap/>
            <w:vAlign w:val="center"/>
            <w:hideMark/>
          </w:tcPr>
          <w:p w14:paraId="5D3CD222" w14:textId="77777777" w:rsidR="00DB16A3" w:rsidRDefault="00DB16A3">
            <w:pPr>
              <w:jc w:val="center"/>
              <w:rPr>
                <w:rFonts w:ascii="Calibri" w:hAnsi="Calibri" w:cs="Calibri"/>
                <w:color w:val="000000"/>
                <w:sz w:val="22"/>
                <w:szCs w:val="22"/>
              </w:rPr>
            </w:pPr>
            <w:r>
              <w:rPr>
                <w:rFonts w:ascii="Calibri" w:hAnsi="Calibri" w:cs="Calibri"/>
                <w:color w:val="000000"/>
                <w:sz w:val="22"/>
                <w:szCs w:val="22"/>
              </w:rPr>
              <w:t>3.0400</w:t>
            </w:r>
          </w:p>
        </w:tc>
      </w:tr>
    </w:tbl>
    <w:p w14:paraId="6DADBFC8" w14:textId="27FE6201" w:rsidR="00B0351C" w:rsidRPr="008846BD" w:rsidRDefault="00DB16A3" w:rsidP="00BF4B60">
      <w:pPr>
        <w:rPr>
          <w:rFonts w:eastAsiaTheme="minorEastAsia"/>
        </w:rPr>
      </w:pPr>
      <w:r>
        <w:rPr>
          <w:rFonts w:eastAsiaTheme="minorEastAsia"/>
        </w:rPr>
        <w:t>Magnification increased as distance decreased.</w:t>
      </w:r>
    </w:p>
    <w:sectPr w:rsidR="00B0351C" w:rsidRPr="008846BD" w:rsidSect="007B7C7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E3B69"/>
    <w:multiLevelType w:val="hybridMultilevel"/>
    <w:tmpl w:val="00E23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E7FCE"/>
    <w:multiLevelType w:val="hybridMultilevel"/>
    <w:tmpl w:val="5232E344"/>
    <w:lvl w:ilvl="0" w:tplc="D8EEB6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FE04F09"/>
    <w:multiLevelType w:val="hybridMultilevel"/>
    <w:tmpl w:val="77742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2F5A8B"/>
    <w:multiLevelType w:val="hybridMultilevel"/>
    <w:tmpl w:val="052E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197B79"/>
    <w:multiLevelType w:val="hybridMultilevel"/>
    <w:tmpl w:val="7FE2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D2"/>
    <w:rsid w:val="00000BEF"/>
    <w:rsid w:val="000D2E8D"/>
    <w:rsid w:val="00105C9F"/>
    <w:rsid w:val="001133C7"/>
    <w:rsid w:val="001518BA"/>
    <w:rsid w:val="001729A6"/>
    <w:rsid w:val="00172AD2"/>
    <w:rsid w:val="00282C6D"/>
    <w:rsid w:val="002C4A50"/>
    <w:rsid w:val="002F1686"/>
    <w:rsid w:val="00343F87"/>
    <w:rsid w:val="003903C8"/>
    <w:rsid w:val="004E1D7D"/>
    <w:rsid w:val="005C41A2"/>
    <w:rsid w:val="005D4F9D"/>
    <w:rsid w:val="00620E93"/>
    <w:rsid w:val="006B7E45"/>
    <w:rsid w:val="00772B92"/>
    <w:rsid w:val="00781ED9"/>
    <w:rsid w:val="007C1E2B"/>
    <w:rsid w:val="00871452"/>
    <w:rsid w:val="008846BD"/>
    <w:rsid w:val="008F4D70"/>
    <w:rsid w:val="009C380B"/>
    <w:rsid w:val="009F36A3"/>
    <w:rsid w:val="00A0135C"/>
    <w:rsid w:val="00A15C36"/>
    <w:rsid w:val="00A318AA"/>
    <w:rsid w:val="00A752CC"/>
    <w:rsid w:val="00A930FB"/>
    <w:rsid w:val="00BA1E1C"/>
    <w:rsid w:val="00BF0EAC"/>
    <w:rsid w:val="00BF4B60"/>
    <w:rsid w:val="00BF65A7"/>
    <w:rsid w:val="00C02060"/>
    <w:rsid w:val="00D40838"/>
    <w:rsid w:val="00D5192E"/>
    <w:rsid w:val="00D979AA"/>
    <w:rsid w:val="00DB16A3"/>
    <w:rsid w:val="00DD6616"/>
    <w:rsid w:val="00E4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0B5D"/>
  <w14:defaultImageDpi w14:val="32767"/>
  <w15:chartTrackingRefBased/>
  <w15:docId w15:val="{AC47C74C-4B8B-2F46-87E0-6A7029740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B16A3"/>
    <w:pPr>
      <w:spacing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AD2"/>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67383">
      <w:bodyDiv w:val="1"/>
      <w:marLeft w:val="0"/>
      <w:marRight w:val="0"/>
      <w:marTop w:val="0"/>
      <w:marBottom w:val="0"/>
      <w:divBdr>
        <w:top w:val="none" w:sz="0" w:space="0" w:color="auto"/>
        <w:left w:val="none" w:sz="0" w:space="0" w:color="auto"/>
        <w:bottom w:val="none" w:sz="0" w:space="0" w:color="auto"/>
        <w:right w:val="none" w:sz="0" w:space="0" w:color="auto"/>
      </w:divBdr>
    </w:div>
    <w:div w:id="210175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Yeoh, Alex</dc:creator>
  <cp:keywords/>
  <dc:description/>
  <cp:lastModifiedBy>Yeoh, Alex</cp:lastModifiedBy>
  <cp:revision>10</cp:revision>
  <dcterms:created xsi:type="dcterms:W3CDTF">2020-06-01T03:32:00Z</dcterms:created>
  <dcterms:modified xsi:type="dcterms:W3CDTF">2020-07-20T12:46:00Z</dcterms:modified>
</cp:coreProperties>
</file>