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580" w:rsidRPr="00283F5B" w:rsidRDefault="00D65580" w:rsidP="00D65580">
      <w:pPr>
        <w:widowControl w:val="0"/>
        <w:spacing w:after="120" w:line="240" w:lineRule="auto"/>
        <w:ind w:hanging="1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Российской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Федерации</w:t>
      </w:r>
    </w:p>
    <w:p w:rsidR="00D65580" w:rsidRPr="00283F5B" w:rsidRDefault="00D65580" w:rsidP="00D65580">
      <w:pPr>
        <w:widowControl w:val="0"/>
        <w:spacing w:after="0" w:line="240" w:lineRule="auto"/>
        <w:ind w:hanging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</w:p>
    <w:p w:rsidR="00D65580" w:rsidRPr="00283F5B" w:rsidRDefault="00D65580" w:rsidP="00D65580">
      <w:pPr>
        <w:widowControl w:val="0"/>
        <w:spacing w:after="120" w:line="240" w:lineRule="auto"/>
        <w:ind w:hanging="1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:rsidR="00D65580" w:rsidRPr="00283F5B" w:rsidRDefault="00D65580" w:rsidP="00D65580">
      <w:pPr>
        <w:widowControl w:val="0"/>
        <w:spacing w:after="0" w:line="240" w:lineRule="auto"/>
        <w:ind w:hanging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sz w:val="28"/>
          <w:szCs w:val="28"/>
        </w:rPr>
        <w:t>«Воронежский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лесотехнический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</w:p>
    <w:p w:rsidR="00D65580" w:rsidRPr="00283F5B" w:rsidRDefault="00D65580" w:rsidP="00D65580">
      <w:pPr>
        <w:widowControl w:val="0"/>
        <w:spacing w:after="0" w:line="240" w:lineRule="auto"/>
        <w:ind w:hanging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sz w:val="28"/>
          <w:szCs w:val="28"/>
        </w:rPr>
        <w:t>имени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Г.Ф.Морозова»</w:t>
      </w:r>
    </w:p>
    <w:p w:rsidR="00D65580" w:rsidRPr="00283F5B" w:rsidRDefault="00D65580" w:rsidP="00D65580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83F5B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Вычислительной</w:t>
      </w:r>
      <w:r w:rsidR="009C6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техники</w:t>
      </w:r>
      <w:r w:rsidR="009C6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и</w:t>
      </w:r>
      <w:r w:rsidR="009C6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информационных</w:t>
      </w:r>
      <w:r w:rsidR="009C6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систем</w:t>
      </w:r>
    </w:p>
    <w:p w:rsidR="00D65580" w:rsidRPr="00283F5B" w:rsidRDefault="00D65580" w:rsidP="00D65580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83F5B">
        <w:rPr>
          <w:rFonts w:ascii="Times New Roman" w:eastAsia="Times New Roman" w:hAnsi="Times New Roman" w:cs="Times New Roman"/>
          <w:sz w:val="20"/>
          <w:szCs w:val="20"/>
        </w:rPr>
        <w:t>(название</w:t>
      </w:r>
      <w:r w:rsidR="009C6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>кафедры)</w:t>
      </w:r>
    </w:p>
    <w:p w:rsidR="00D65580" w:rsidRPr="00283F5B" w:rsidRDefault="00D65580" w:rsidP="00D65580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</w:rPr>
      </w:pPr>
      <w:r w:rsidRPr="00283F5B">
        <w:rPr>
          <w:rFonts w:ascii="Times New Roman" w:eastAsia="Times New Roman" w:hAnsi="Times New Roman" w:cs="Times New Roman"/>
          <w:b/>
          <w:caps/>
          <w:sz w:val="32"/>
          <w:szCs w:val="32"/>
        </w:rPr>
        <w:t>Пояснительная</w:t>
      </w:r>
      <w:r w:rsidR="009C6F5A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</w:t>
      </w:r>
      <w:r w:rsidRPr="00283F5B">
        <w:rPr>
          <w:rFonts w:ascii="Times New Roman" w:eastAsia="Times New Roman" w:hAnsi="Times New Roman" w:cs="Times New Roman"/>
          <w:b/>
          <w:caps/>
          <w:sz w:val="32"/>
          <w:szCs w:val="32"/>
        </w:rPr>
        <w:t>записка</w:t>
      </w: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83F5B">
        <w:rPr>
          <w:rFonts w:ascii="Times New Roman" w:eastAsia="Times New Roman" w:hAnsi="Times New Roman" w:cs="Times New Roman"/>
          <w:b/>
          <w:sz w:val="32"/>
          <w:szCs w:val="32"/>
        </w:rPr>
        <w:t>к</w:t>
      </w:r>
      <w:r w:rsidR="009C6F5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83F5B">
        <w:rPr>
          <w:rFonts w:ascii="Times New Roman" w:eastAsia="Times New Roman" w:hAnsi="Times New Roman" w:cs="Times New Roman"/>
          <w:b/>
          <w:sz w:val="32"/>
          <w:szCs w:val="32"/>
        </w:rPr>
        <w:t>Расчётно-графической</w:t>
      </w:r>
      <w:r w:rsidR="009C6F5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83F5B">
        <w:rPr>
          <w:rFonts w:ascii="Times New Roman" w:eastAsia="Times New Roman" w:hAnsi="Times New Roman" w:cs="Times New Roman"/>
          <w:b/>
          <w:sz w:val="32"/>
          <w:szCs w:val="32"/>
        </w:rPr>
        <w:t>работе(РГР)</w:t>
      </w: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83F5B">
        <w:rPr>
          <w:rFonts w:ascii="Times New Roman" w:eastAsia="Times New Roman" w:hAnsi="Times New Roman" w:cs="Times New Roman"/>
          <w:sz w:val="20"/>
          <w:szCs w:val="20"/>
        </w:rPr>
        <w:t>(вид</w:t>
      </w:r>
      <w:r w:rsidR="009C6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>работы)</w:t>
      </w: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sz w:val="28"/>
          <w:szCs w:val="28"/>
        </w:rPr>
        <w:t>«Проектирование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архитектуры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информационной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системы»</w:t>
      </w: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83F5B">
        <w:rPr>
          <w:rFonts w:ascii="Times New Roman" w:eastAsia="Times New Roman" w:hAnsi="Times New Roman" w:cs="Times New Roman"/>
          <w:sz w:val="20"/>
          <w:szCs w:val="20"/>
        </w:rPr>
        <w:t>(тема)</w:t>
      </w:r>
    </w:p>
    <w:p w:rsidR="00D65580" w:rsidRPr="00283F5B" w:rsidRDefault="00D65580" w:rsidP="00D65580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09.03.02Информационные</w:t>
      </w:r>
      <w:r w:rsidR="009C6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системы</w:t>
      </w:r>
      <w:r w:rsidR="009C6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и</w:t>
      </w:r>
      <w:r w:rsidR="009C6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технологии</w:t>
      </w:r>
    </w:p>
    <w:p w:rsidR="00D65580" w:rsidRPr="00283F5B" w:rsidRDefault="00D65580" w:rsidP="00D65580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83F5B">
        <w:rPr>
          <w:rFonts w:ascii="Times New Roman" w:eastAsia="Times New Roman" w:hAnsi="Times New Roman" w:cs="Times New Roman"/>
          <w:sz w:val="20"/>
          <w:szCs w:val="20"/>
        </w:rPr>
        <w:t>(код</w:t>
      </w:r>
      <w:r w:rsidR="009C6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>и</w:t>
      </w:r>
      <w:r w:rsidR="009C6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>наименование</w:t>
      </w:r>
      <w:r w:rsidR="009C6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>направления</w:t>
      </w:r>
      <w:r w:rsidR="009C6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>подготовки)</w:t>
      </w: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дисциплине: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Архитектура</w:t>
      </w:r>
      <w:r w:rsidR="009C6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информационных</w:t>
      </w:r>
      <w:r w:rsidR="009C6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систем</w:t>
      </w:r>
    </w:p>
    <w:p w:rsidR="00D65580" w:rsidRPr="00283F5B" w:rsidRDefault="00D65580" w:rsidP="00D6558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</w:t>
      </w:r>
      <w:r w:rsidR="009C6F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ab/>
        <w:t>ИС2–191–ОБ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ab/>
        <w:t>______________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Величко</w:t>
      </w:r>
      <w:r w:rsidR="009C6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В.А.</w:t>
      </w:r>
    </w:p>
    <w:p w:rsidR="00D65580" w:rsidRPr="00283F5B" w:rsidRDefault="00D65580" w:rsidP="00D6558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83F5B">
        <w:rPr>
          <w:rFonts w:ascii="Times New Roman" w:eastAsia="Times New Roman" w:hAnsi="Times New Roman" w:cs="Times New Roman"/>
          <w:sz w:val="20"/>
          <w:szCs w:val="20"/>
        </w:rPr>
        <w:t>(номер</w:t>
      </w:r>
      <w:r w:rsidR="009C6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>группы)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ab/>
        <w:t>(инициалы</w:t>
      </w:r>
      <w:r w:rsidR="009C6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>и</w:t>
      </w:r>
      <w:r w:rsidR="009C6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>фамилия)</w:t>
      </w:r>
    </w:p>
    <w:p w:rsidR="00D65580" w:rsidRPr="00283F5B" w:rsidRDefault="00D65580" w:rsidP="00D6558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65580" w:rsidRPr="00283F5B" w:rsidRDefault="00D65580" w:rsidP="00D65580">
      <w:pPr>
        <w:widowControl w:val="0"/>
        <w:spacing w:after="0" w:line="228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283F5B"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ab/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к.т.н.доцент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ab/>
      </w:r>
      <w:r w:rsidRPr="00283F5B">
        <w:rPr>
          <w:rFonts w:ascii="Times New Roman" w:eastAsia="Times New Roman" w:hAnsi="Times New Roman" w:cs="Times New Roman"/>
          <w:sz w:val="28"/>
          <w:szCs w:val="28"/>
        </w:rPr>
        <w:tab/>
        <w:t>_____________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Ачкасов</w:t>
      </w:r>
      <w:r w:rsidR="009C6F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  <w:u w:val="single"/>
        </w:rPr>
        <w:t>А.В.</w:t>
      </w:r>
    </w:p>
    <w:p w:rsidR="00D65580" w:rsidRPr="00283F5B" w:rsidRDefault="00D65580" w:rsidP="00D65580">
      <w:pPr>
        <w:widowControl w:val="0"/>
        <w:spacing w:after="0" w:line="228" w:lineRule="auto"/>
        <w:ind w:left="613" w:firstLine="9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sz w:val="20"/>
          <w:szCs w:val="20"/>
        </w:rPr>
        <w:t>(ученая</w:t>
      </w:r>
      <w:r w:rsidR="009C6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F5B">
        <w:rPr>
          <w:rFonts w:ascii="Times New Roman" w:eastAsia="Times New Roman" w:hAnsi="Times New Roman" w:cs="Times New Roman"/>
          <w:sz w:val="20"/>
          <w:szCs w:val="20"/>
        </w:rPr>
        <w:t>степень,ученоезвание)(подпись)(инициалыифамилия)</w:t>
      </w:r>
    </w:p>
    <w:p w:rsidR="00D65580" w:rsidRPr="00283F5B" w:rsidRDefault="00D65580" w:rsidP="00D6558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65580" w:rsidRPr="00283F5B" w:rsidRDefault="00D65580" w:rsidP="00D65580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D65580" w:rsidRPr="00283F5B" w:rsidRDefault="00D65580" w:rsidP="00D6558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580" w:rsidRPr="00283F5B" w:rsidRDefault="00D65580" w:rsidP="00D655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sz w:val="28"/>
          <w:szCs w:val="28"/>
        </w:rPr>
        <w:t>Воронеж</w:t>
      </w:r>
      <w:r w:rsidR="009C6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sz w:val="28"/>
          <w:szCs w:val="28"/>
        </w:rPr>
        <w:t>2020г.</w:t>
      </w:r>
    </w:p>
    <w:p w:rsidR="002D635E" w:rsidRDefault="002D63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lastRenderedPageBreak/>
        <w:t>МИНИСТЕРСТВО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НАУКИ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И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ВЫСШЕГО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ОБРАЗОВАНИЯ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РФ</w:t>
      </w: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ФЕДЕРАЛЬНОЕ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ГОСУДАРСТВЕННОЕ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БЮДЖЕТНОЕ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ОБРАЗОВАТЕЛЬНОЕ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УЧРЕЖДЕНИЕ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ВЫСШЕГО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ОБРАЗОВАНИЯ</w:t>
      </w: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ВОРОНЕЖСКИЙ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ГОСУДАРСТВЕННЫЙ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ЛЕСОТЕХНИЧЕСКИЙ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br/>
        <w:t>УНИВЕРСИТЕТ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ИМЕНИ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Г.Ф.МОРОЗОВА</w:t>
      </w: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Кафедра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Вычислительной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техники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и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информационных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систем</w:t>
      </w: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ЗАДАНИЕ</w:t>
      </w:r>
    </w:p>
    <w:p w:rsidR="00D65580" w:rsidRPr="00283F5B" w:rsidRDefault="00D65580" w:rsidP="00D655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на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расчетно-графическую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работу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по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дисциплине</w:t>
      </w:r>
    </w:p>
    <w:p w:rsidR="00D65580" w:rsidRPr="00283F5B" w:rsidRDefault="00D65580" w:rsidP="00D655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«Информационные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системы: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этапы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развития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и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введения</w:t>
      </w:r>
    </w:p>
    <w:p w:rsidR="00D65580" w:rsidRPr="00283F5B" w:rsidRDefault="00D65580" w:rsidP="00D6558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в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специальность»</w:t>
      </w: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68595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Студенту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2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курса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гр.ИС2-191-ОБ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="0068595E" w:rsidRPr="0068595E">
        <w:rPr>
          <w:rFonts w:ascii="Times New Roman" w:eastAsia="Times New Roman" w:hAnsi="Times New Roman" w:cs="Times New Roman"/>
          <w:w w:val="102"/>
          <w:sz w:val="28"/>
          <w:szCs w:val="28"/>
          <w:u w:val="single"/>
        </w:rPr>
        <w:t>Величко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  <w:u w:val="single"/>
        </w:rPr>
        <w:t xml:space="preserve"> </w:t>
      </w:r>
      <w:r w:rsidR="0068595E" w:rsidRPr="0068595E">
        <w:rPr>
          <w:rFonts w:ascii="Times New Roman" w:eastAsia="Times New Roman" w:hAnsi="Times New Roman" w:cs="Times New Roman"/>
          <w:w w:val="102"/>
          <w:sz w:val="28"/>
          <w:szCs w:val="28"/>
          <w:u w:val="single"/>
        </w:rPr>
        <w:t>В.А.</w:t>
      </w:r>
    </w:p>
    <w:p w:rsidR="00D65580" w:rsidRPr="00283F5B" w:rsidRDefault="00D65580" w:rsidP="0068595E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w w:val="102"/>
          <w:sz w:val="20"/>
          <w:szCs w:val="20"/>
        </w:rPr>
      </w:pPr>
      <w:r w:rsidRPr="00283F5B">
        <w:rPr>
          <w:rFonts w:ascii="Times New Roman" w:eastAsia="Times New Roman" w:hAnsi="Times New Roman" w:cs="Times New Roman"/>
          <w:w w:val="102"/>
          <w:sz w:val="20"/>
          <w:szCs w:val="20"/>
        </w:rPr>
        <w:t>(Фамилия</w:t>
      </w:r>
      <w:r w:rsidR="009C6F5A"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0"/>
          <w:szCs w:val="20"/>
        </w:rPr>
        <w:t>И.О.)</w:t>
      </w: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ТЕМА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РАБОТЫ</w:t>
      </w:r>
    </w:p>
    <w:p w:rsidR="00D65580" w:rsidRPr="00283F5B" w:rsidRDefault="00D65580" w:rsidP="00D65580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«</w:t>
      </w:r>
      <w:r w:rsidR="0068595E"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Правила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="0068595E"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языка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="0068595E"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UML.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="0068595E"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Общие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="0068595E"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механизмы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="0068595E"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языка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="0068595E"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UML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».</w:t>
      </w:r>
    </w:p>
    <w:p w:rsidR="00D65580" w:rsidRPr="00283F5B" w:rsidRDefault="00D65580" w:rsidP="00D65580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ПОСТАНОВКА</w:t>
      </w:r>
      <w:r w:rsidR="009C6F5A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6"/>
          <w:szCs w:val="26"/>
        </w:rPr>
        <w:t>ЗАДАЧИ</w:t>
      </w:r>
    </w:p>
    <w:p w:rsidR="00D65580" w:rsidRPr="00283F5B" w:rsidRDefault="00D65580" w:rsidP="00D65580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Для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выполнения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необходимо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для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своей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предметной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области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разработать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и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описать:</w:t>
      </w:r>
    </w:p>
    <w:p w:rsidR="0068595E" w:rsidRPr="0068595E" w:rsidRDefault="0068595E" w:rsidP="0068595E">
      <w:pPr>
        <w:spacing w:after="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-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первоначальная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постановка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задачи: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диаграмму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прецедентов,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диаграмму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деятельности,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диаграмму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классов;</w:t>
      </w:r>
    </w:p>
    <w:p w:rsidR="0068595E" w:rsidRPr="0068595E" w:rsidRDefault="0068595E" w:rsidP="0068595E">
      <w:pPr>
        <w:spacing w:after="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-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развитие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постановки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задачи: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диаграмму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прецедентов,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диаграмму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деятельности,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диаграмму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68595E">
        <w:rPr>
          <w:rFonts w:ascii="Times New Roman" w:eastAsia="Times New Roman" w:hAnsi="Times New Roman" w:cs="Times New Roman"/>
          <w:w w:val="102"/>
          <w:sz w:val="28"/>
          <w:szCs w:val="28"/>
        </w:rPr>
        <w:t>классов.</w:t>
      </w:r>
    </w:p>
    <w:p w:rsidR="00D65580" w:rsidRPr="00283F5B" w:rsidRDefault="00D65580" w:rsidP="00D65580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Вариант№</w:t>
      </w:r>
      <w:r>
        <w:rPr>
          <w:rFonts w:ascii="Times New Roman" w:eastAsia="Times New Roman" w:hAnsi="Times New Roman" w:cs="Times New Roman"/>
          <w:w w:val="102"/>
          <w:sz w:val="28"/>
          <w:szCs w:val="28"/>
        </w:rPr>
        <w:t>9</w:t>
      </w: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Задание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выдано«</w:t>
      </w:r>
      <w:r>
        <w:rPr>
          <w:rFonts w:ascii="Times New Roman" w:eastAsia="Times New Roman" w:hAnsi="Times New Roman" w:cs="Times New Roman"/>
          <w:w w:val="102"/>
          <w:sz w:val="28"/>
          <w:szCs w:val="28"/>
        </w:rPr>
        <w:t>__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»_______2020__г.</w:t>
      </w:r>
    </w:p>
    <w:p w:rsidR="00D65580" w:rsidRPr="00283F5B" w:rsidRDefault="00D65580" w:rsidP="00D655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Срок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выполнения«</w:t>
      </w:r>
      <w:r>
        <w:rPr>
          <w:rFonts w:ascii="Times New Roman" w:eastAsia="Times New Roman" w:hAnsi="Times New Roman" w:cs="Times New Roman"/>
          <w:w w:val="102"/>
          <w:sz w:val="28"/>
          <w:szCs w:val="28"/>
        </w:rPr>
        <w:t>__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»______2020__г.</w:t>
      </w:r>
    </w:p>
    <w:p w:rsidR="00D65580" w:rsidRPr="00283F5B" w:rsidRDefault="00D65580" w:rsidP="00D65580">
      <w:pPr>
        <w:spacing w:after="0" w:line="240" w:lineRule="auto"/>
        <w:jc w:val="center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:rsidR="00D65580" w:rsidRPr="00283F5B" w:rsidRDefault="00D65580" w:rsidP="00D655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Задание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выдал,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к.т.н.,доц._____________________А.В.Ачкасов</w:t>
      </w:r>
    </w:p>
    <w:p w:rsidR="00D65580" w:rsidRPr="00283F5B" w:rsidRDefault="00D65580" w:rsidP="00D655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w w:val="102"/>
          <w:sz w:val="28"/>
          <w:szCs w:val="28"/>
        </w:rPr>
      </w:pPr>
    </w:p>
    <w:p w:rsidR="00D65580" w:rsidRPr="00283F5B" w:rsidRDefault="00D65580" w:rsidP="00D655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Зав.кафедрой,</w:t>
      </w:r>
      <w:r w:rsidR="009C6F5A"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r w:rsidRPr="00283F5B">
        <w:rPr>
          <w:rFonts w:ascii="Times New Roman" w:eastAsia="Times New Roman" w:hAnsi="Times New Roman" w:cs="Times New Roman"/>
          <w:w w:val="102"/>
          <w:sz w:val="28"/>
          <w:szCs w:val="28"/>
        </w:rPr>
        <w:t>д.т.н.,проф._____________________В.К.Зольников</w:t>
      </w:r>
    </w:p>
    <w:p w:rsidR="0068595E" w:rsidRDefault="006859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D635E" w:rsidRPr="002D635E" w:rsidRDefault="002D635E" w:rsidP="0068595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F0BCB" w:rsidRPr="00CC58CC" w:rsidRDefault="006F0BCB" w:rsidP="00CC5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BCB">
        <w:rPr>
          <w:rFonts w:ascii="Times New Roman" w:hAnsi="Times New Roman" w:cs="Times New Roman"/>
          <w:sz w:val="28"/>
          <w:szCs w:val="28"/>
        </w:rPr>
        <w:t>ВВЕДЕНИЕ</w:t>
      </w:r>
    </w:p>
    <w:p w:rsidR="006F0BCB" w:rsidRPr="006F0BCB" w:rsidRDefault="006F0BCB" w:rsidP="006F0BCB">
      <w:pPr>
        <w:suppressAutoHyphens/>
        <w:spacing w:after="0" w:line="360" w:lineRule="auto"/>
        <w:ind w:left="-426" w:right="-427" w:firstLine="709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современном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обществе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своевременная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обработка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информации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способствует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совершенствованию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организации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производства,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оперативному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долгосрочному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планированию,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прогнозированию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анализу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хозяйственной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деятельности.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</w:p>
    <w:p w:rsidR="006F0BCB" w:rsidRDefault="006F0BCB" w:rsidP="006F0BCB">
      <w:pPr>
        <w:suppressAutoHyphens/>
        <w:spacing w:after="0" w:line="360" w:lineRule="auto"/>
        <w:ind w:left="-426" w:right="-427" w:firstLine="709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правильного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координирования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процессов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протекающих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моделированной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системе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управления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необходимо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создать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структуру,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т.е.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упорядочить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процессы.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Моделирование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работы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информационной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системы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особенно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важно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первых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этапах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её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создания.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Так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исправление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допущенных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этом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этапе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ошибок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обходится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наиболее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дорого,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польза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этапе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анализа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задачи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разработки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логической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модели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её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решения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6F0BCB">
        <w:rPr>
          <w:rFonts w:ascii="Times New Roman" w:eastAsia="SimSun" w:hAnsi="Times New Roman" w:cs="Times New Roman"/>
          <w:sz w:val="28"/>
          <w:szCs w:val="28"/>
          <w:lang w:eastAsia="ar-SA"/>
        </w:rPr>
        <w:t>значительна</w:t>
      </w:r>
    </w:p>
    <w:p w:rsidR="0068595E" w:rsidRDefault="0068595E">
      <w:pPr>
        <w:rPr>
          <w:rFonts w:ascii="Times New Roman" w:eastAsia="SimSun" w:hAnsi="Times New Roman" w:cs="Times New Roman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sz w:val="28"/>
          <w:szCs w:val="28"/>
          <w:lang w:eastAsia="ar-SA"/>
        </w:rPr>
        <w:br w:type="page"/>
      </w:r>
    </w:p>
    <w:p w:rsidR="00DA70BC" w:rsidRPr="00DA70BC" w:rsidRDefault="0068595E" w:rsidP="00DA70BC">
      <w:pPr>
        <w:pStyle w:val="a3"/>
        <w:numPr>
          <w:ilvl w:val="0"/>
          <w:numId w:val="6"/>
        </w:numPr>
        <w:ind w:left="-426" w:right="-426" w:firstLine="710"/>
        <w:rPr>
          <w:rFonts w:ascii="Times New Roman" w:eastAsia="SimSun" w:hAnsi="Times New Roman" w:cs="Times New Roman"/>
          <w:b/>
          <w:sz w:val="28"/>
          <w:szCs w:val="28"/>
          <w:lang w:eastAsia="ar-SA"/>
        </w:rPr>
      </w:pPr>
      <w:r w:rsidRPr="00DA70BC">
        <w:rPr>
          <w:rFonts w:ascii="Times New Roman" w:eastAsia="SimSun" w:hAnsi="Times New Roman" w:cs="Times New Roman"/>
          <w:b/>
          <w:sz w:val="28"/>
          <w:szCs w:val="28"/>
          <w:lang w:eastAsia="ar-SA"/>
        </w:rPr>
        <w:lastRenderedPageBreak/>
        <w:t>Теоретическая</w:t>
      </w:r>
      <w:r w:rsidR="009C6F5A">
        <w:rPr>
          <w:rFonts w:ascii="Times New Roman" w:eastAsia="SimSun" w:hAnsi="Times New Roman" w:cs="Times New Roman"/>
          <w:b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b/>
          <w:sz w:val="28"/>
          <w:szCs w:val="28"/>
          <w:lang w:eastAsia="ar-SA"/>
        </w:rPr>
        <w:t>часть</w:t>
      </w:r>
    </w:p>
    <w:p w:rsidR="0068595E" w:rsidRDefault="0068595E" w:rsidP="00DA70BC">
      <w:pPr>
        <w:pStyle w:val="a3"/>
        <w:numPr>
          <w:ilvl w:val="1"/>
          <w:numId w:val="6"/>
        </w:numPr>
        <w:ind w:left="-426" w:right="-426" w:firstLine="710"/>
        <w:rPr>
          <w:rFonts w:ascii="Times New Roman" w:hAnsi="Times New Roman" w:cs="Times New Roman"/>
          <w:b/>
          <w:sz w:val="28"/>
          <w:szCs w:val="28"/>
        </w:rPr>
      </w:pPr>
      <w:r w:rsidRPr="00DA70BC">
        <w:rPr>
          <w:rFonts w:ascii="Times New Roman" w:hAnsi="Times New Roman" w:cs="Times New Roman"/>
          <w:b/>
          <w:sz w:val="28"/>
          <w:szCs w:val="28"/>
        </w:rPr>
        <w:t>Характеристика</w:t>
      </w:r>
      <w:r w:rsidR="009C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организации</w:t>
      </w:r>
    </w:p>
    <w:p w:rsidR="00DA70BC" w:rsidRPr="00DA70BC" w:rsidRDefault="00DA70BC" w:rsidP="00DA70B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Разрабатываемая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модель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информационной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системы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реализует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работу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ломбарда,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где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осуществляется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выдача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наличных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под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залог,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покупка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продажа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товара</w:t>
      </w:r>
    </w:p>
    <w:p w:rsidR="00DA70BC" w:rsidRPr="00DA70BC" w:rsidRDefault="00DA70BC" w:rsidP="00DA70B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Ломбард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работает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различного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рода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клиентами,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осуществляя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услуги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выдачи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денег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под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залог,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также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покупка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продажа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различного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рода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товара.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Работа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самими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клиентами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организована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следующим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образом: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клиент,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пришедший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ломбард,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оставляет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свой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товар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приёмщика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товара,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например,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телефон,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телевизор.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После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этого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сотрудник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оценивает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себестоимость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товара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даёт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клиенту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деньги.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Наряду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этим,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обсуждается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срок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залога,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истечении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которого,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клиент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обязуется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вернуть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деньги</w:t>
      </w:r>
    </w:p>
    <w:p w:rsidR="00DA70BC" w:rsidRPr="00DA70BC" w:rsidRDefault="00DA70BC" w:rsidP="00DA70B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База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данных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должна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полной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мере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осуществлять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все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задуманные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процессы: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регистрация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приходящих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клиентов,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запись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даты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выдачи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денег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под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залог,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поиск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товара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поиск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клиентов.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</w:p>
    <w:p w:rsidR="00DA70BC" w:rsidRPr="00DA70BC" w:rsidRDefault="00DA70BC" w:rsidP="00DA70B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Необходимо,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чтобы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база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данных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мере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внесения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новых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записей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систему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вовремя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обновлялась,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включая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себя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следующую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информацию:</w:t>
      </w:r>
    </w:p>
    <w:p w:rsidR="00DA70BC" w:rsidRPr="00DA70BC" w:rsidRDefault="00DA70BC" w:rsidP="00DA70B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1.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Информация,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которая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будет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характеризовать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товары: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категория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товаров,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клиент,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описание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товара,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дата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сдачи,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дата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возврата,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сумма,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комиссионные;</w:t>
      </w:r>
    </w:p>
    <w:p w:rsidR="00DA70BC" w:rsidRPr="00DA70BC" w:rsidRDefault="00DA70BC" w:rsidP="00DA70B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2.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Информация,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характеризующая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поступающих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клиентов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–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фамилия,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имя,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отчество,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номер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паспорта,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серия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паспорта,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дата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выдачи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паспорта;</w:t>
      </w:r>
    </w:p>
    <w:p w:rsidR="00DA70BC" w:rsidRPr="00DA70BC" w:rsidRDefault="00DA70BC" w:rsidP="00DA70B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3.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Информация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продажах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покупках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DA70BC">
        <w:rPr>
          <w:rFonts w:ascii="Times New Roman" w:eastAsia="SimSun" w:hAnsi="Times New Roman" w:cs="Times New Roman"/>
          <w:sz w:val="28"/>
          <w:szCs w:val="28"/>
          <w:lang w:eastAsia="ar-SA"/>
        </w:rPr>
        <w:t>товара;</w:t>
      </w:r>
    </w:p>
    <w:p w:rsidR="00DA70BC" w:rsidRPr="00DA70BC" w:rsidRDefault="00DA70BC" w:rsidP="00DA70BC">
      <w:pPr>
        <w:pStyle w:val="a3"/>
        <w:ind w:left="-426" w:right="-426" w:firstLine="710"/>
        <w:rPr>
          <w:rFonts w:ascii="Times New Roman" w:hAnsi="Times New Roman" w:cs="Times New Roman"/>
          <w:b/>
          <w:sz w:val="28"/>
          <w:szCs w:val="28"/>
        </w:rPr>
      </w:pPr>
    </w:p>
    <w:p w:rsidR="0068595E" w:rsidRDefault="0068595E" w:rsidP="00DA70BC">
      <w:pPr>
        <w:pStyle w:val="a3"/>
        <w:numPr>
          <w:ilvl w:val="1"/>
          <w:numId w:val="6"/>
        </w:numPr>
        <w:ind w:left="-426" w:right="-426" w:firstLine="710"/>
        <w:rPr>
          <w:rFonts w:ascii="Times New Roman" w:hAnsi="Times New Roman" w:cs="Times New Roman"/>
          <w:b/>
          <w:sz w:val="28"/>
          <w:szCs w:val="28"/>
        </w:rPr>
      </w:pPr>
      <w:r w:rsidRPr="00DA70BC">
        <w:rPr>
          <w:rFonts w:ascii="Times New Roman" w:hAnsi="Times New Roman" w:cs="Times New Roman"/>
          <w:b/>
          <w:sz w:val="28"/>
          <w:szCs w:val="28"/>
        </w:rPr>
        <w:t>Понятие</w:t>
      </w:r>
      <w:r w:rsidR="009C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архитектуры</w:t>
      </w:r>
      <w:r w:rsidR="009C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информационной</w:t>
      </w:r>
      <w:r w:rsidR="009C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системы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Архитектура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–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совокупность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существенных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решений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организации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Обычно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понятие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архитектуры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входят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решения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основных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аппаратных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программных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составляющих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системы,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функциональном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назначении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ор-ганизации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связей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между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ними.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Выбор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архитектуры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влияет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следующие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характеристики: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1.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Производительность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–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количество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работ,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выполняемых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единицу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времени.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lastRenderedPageBreak/>
        <w:t>2.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Время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реакции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запросы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пользователя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(время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отклика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си-стемы)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3.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Надёжность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–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способность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безотказному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функционированию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тече-ние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определенного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периода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времени.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Локальные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располагаются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целиком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одном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компьютере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предназначены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работы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только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пользователя,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сейчас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встречаются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крайне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редко.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дальнейшем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речь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пойдет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распределенных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функционируют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сети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предназначены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многопользовательской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(коллек-тивной)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работы.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Обычно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база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целиком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хранится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одном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узле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сети,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поддержива-ется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одним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сервером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доступна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всех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пользователей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локальной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сети,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назы-ваемых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клиентами.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Такая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база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называется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централизованной.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Распре-деленные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базы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данных,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БД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распределена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нескольким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узлам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сети,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обычно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используются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организациях,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содержащих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территориально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удален-ные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подразделения.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Сервер,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правило,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—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самый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мощный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самый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надежный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компьютер.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Он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обязательно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подключается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через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источник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бесперебойного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питания,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предусматриваются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двойного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даже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тройного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дублирования.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за-висимости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распределения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функций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обработки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между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сервером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клиентами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различают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две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основных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архитектуры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–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«файл-сервер»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«клиент-сервер».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Возможны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разновидности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двух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вариантов.</w:t>
      </w:r>
    </w:p>
    <w:p w:rsidR="00874E4C" w:rsidRPr="00DA70BC" w:rsidRDefault="00874E4C" w:rsidP="00874E4C">
      <w:pPr>
        <w:pStyle w:val="a3"/>
        <w:ind w:left="284" w:right="-426"/>
        <w:rPr>
          <w:rFonts w:ascii="Times New Roman" w:hAnsi="Times New Roman" w:cs="Times New Roman"/>
          <w:b/>
          <w:sz w:val="28"/>
          <w:szCs w:val="28"/>
        </w:rPr>
      </w:pPr>
    </w:p>
    <w:p w:rsidR="00874E4C" w:rsidRDefault="00874E4C" w:rsidP="00874E4C">
      <w:pPr>
        <w:pStyle w:val="a3"/>
        <w:numPr>
          <w:ilvl w:val="1"/>
          <w:numId w:val="6"/>
        </w:numPr>
        <w:ind w:left="-426" w:right="-426" w:firstLine="710"/>
        <w:rPr>
          <w:rFonts w:ascii="Times New Roman" w:hAnsi="Times New Roman" w:cs="Times New Roman"/>
          <w:b/>
          <w:sz w:val="28"/>
          <w:szCs w:val="28"/>
        </w:rPr>
      </w:pPr>
      <w:r w:rsidRPr="00DA70BC">
        <w:rPr>
          <w:rFonts w:ascii="Times New Roman" w:hAnsi="Times New Roman" w:cs="Times New Roman"/>
          <w:b/>
          <w:sz w:val="28"/>
          <w:szCs w:val="28"/>
        </w:rPr>
        <w:t>Общие</w:t>
      </w:r>
      <w:r w:rsidR="009C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механизмы</w:t>
      </w:r>
      <w:r w:rsidR="009C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языка</w:t>
      </w:r>
      <w:r w:rsidR="009C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UML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Строительство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упрощается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ведется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более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эффективно,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если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придерживаться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некоторых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соглашений.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Следуя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определенным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архитектурным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образцам,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оформить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здание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викторианском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французском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стиле.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же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принцип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применим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отношении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Работу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этим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существенно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облегчает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последовательное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использование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общих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механизмов,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перечисленных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ниже:</w:t>
      </w:r>
    </w:p>
    <w:p w:rsidR="00874E4C" w:rsidRPr="00874E4C" w:rsidRDefault="00874E4C" w:rsidP="00874E4C">
      <w:pPr>
        <w:pStyle w:val="a3"/>
        <w:numPr>
          <w:ilvl w:val="0"/>
          <w:numId w:val="14"/>
        </w:numPr>
        <w:suppressAutoHyphens/>
        <w:spacing w:after="0" w:line="360" w:lineRule="auto"/>
        <w:ind w:right="-426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спецификации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(Specifications);</w:t>
      </w:r>
    </w:p>
    <w:p w:rsidR="00874E4C" w:rsidRPr="00874E4C" w:rsidRDefault="00874E4C" w:rsidP="00874E4C">
      <w:pPr>
        <w:pStyle w:val="a3"/>
        <w:numPr>
          <w:ilvl w:val="0"/>
          <w:numId w:val="14"/>
        </w:numPr>
        <w:suppressAutoHyphens/>
        <w:spacing w:after="0" w:line="360" w:lineRule="auto"/>
        <w:ind w:right="-426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дополнения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(Adornments);</w:t>
      </w:r>
    </w:p>
    <w:p w:rsidR="00874E4C" w:rsidRPr="00874E4C" w:rsidRDefault="00874E4C" w:rsidP="00874E4C">
      <w:pPr>
        <w:pStyle w:val="a3"/>
        <w:numPr>
          <w:ilvl w:val="0"/>
          <w:numId w:val="14"/>
        </w:numPr>
        <w:suppressAutoHyphens/>
        <w:spacing w:after="0" w:line="360" w:lineRule="auto"/>
        <w:ind w:right="-426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принятые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деления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(Common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divisions);</w:t>
      </w:r>
    </w:p>
    <w:p w:rsidR="00874E4C" w:rsidRPr="00874E4C" w:rsidRDefault="00874E4C" w:rsidP="00874E4C">
      <w:pPr>
        <w:pStyle w:val="a3"/>
        <w:numPr>
          <w:ilvl w:val="0"/>
          <w:numId w:val="14"/>
        </w:numPr>
        <w:suppressAutoHyphens/>
        <w:spacing w:after="0" w:line="360" w:lineRule="auto"/>
        <w:ind w:right="-426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механизмы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расширения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(Extensibility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mechanisms).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lastRenderedPageBreak/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просто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графический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каждой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частью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графической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нотации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стоит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спецификация,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содержащая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текстовое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представление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синтаксиса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семантики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соответствующего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строительного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блока.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Например,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пиктограмме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соответствует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спецификация,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полностью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описывающая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атрибуты,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операции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(включая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полные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сигнатуры)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поведение,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хотя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визуально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пиктограмма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порой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отражает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только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малую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часть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совокупности.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Более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того,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существовать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другое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представление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отражающее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совершенно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аспекты,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тем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менее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соответствующее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все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же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спецификации.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помощью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графической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нотации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визуализируете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систему,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помощью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спецификаций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описываете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детали.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Таким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образом,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допустимо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строить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инкрементно,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пошаговым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образом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сначала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нарисовать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диаграмму,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потом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добавить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семантику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спецификацию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наоборот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начать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спецификации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(возможно,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применив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обратное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проектирование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существующей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системе),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потом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основе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создавать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диаграммы.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Спецификации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создают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семантический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задний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план,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полностью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включает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себя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составные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части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всех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моделей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системы,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согласованные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между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собой.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Таким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образом,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диаграммы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считать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визуальными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проекциями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задний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план,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каждая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из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раскрывает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один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из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значимых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аспектов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системы.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Почти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каждый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из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элементов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имеет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соответствующее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уникальное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графическое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обозначение,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визуальное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представление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самых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важных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аспектах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элемента.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Например,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обозначение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специально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придумано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так,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чтобы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было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легко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рисовать,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поскольку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наиболее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употребительный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элемент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моделировании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объектно-ориентированных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Нотация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содержит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самые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важные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характеристики: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имя,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атрибуты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операции.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Спецификация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содержать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другие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детали,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например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видимость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атрибутов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операций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указание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является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абстрактным.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Многие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такие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детали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визуализировать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виде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графических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текстовых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дополнений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стандартному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прямоугольнику,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служащему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изображением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Так,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рис.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1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показан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обозначение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включены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сведения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том,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он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lastRenderedPageBreak/>
        <w:t>абстрактный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содержит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две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открытые,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одну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защищенную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одну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закрытую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операцию.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drawing>
          <wp:inline distT="0" distB="0" distL="0" distR="0">
            <wp:extent cx="999490" cy="1137920"/>
            <wp:effectExtent l="19050" t="0" r="0" b="0"/>
            <wp:docPr id="8" name="Рисунок 1" descr="http://www.kaf401.rloc.ru/TRPO/UMLBooch/2-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af401.rloc.ru/TRPO/UMLBooch/2-1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br/>
        <w:t>Рис.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1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Дополнения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Каждый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элемент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нотации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содержит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базовый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символ,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которому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добавлять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разнообразные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специфичные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дополнения.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Принятые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деления.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моделировании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объектно-ориентированных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реальность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членится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учетом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крайней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мере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двух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подходов.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Прежде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всего,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существует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разделение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объекты.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абстракция,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объект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конкретная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материализация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абстракции.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моделировать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классы,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объекты,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показано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рис.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2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drawing>
          <wp:inline distT="0" distB="0" distL="0" distR="0">
            <wp:extent cx="2328545" cy="1392555"/>
            <wp:effectExtent l="19050" t="0" r="0" b="0"/>
            <wp:docPr id="7" name="Рисунок 2" descr="http://www.kaf401.rloc.ru/TRPO/UMLBooch/2-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af401.rloc.ru/TRPO/UMLBooch/2-1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br/>
        <w:t>Рис.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2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объекты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рисунке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показан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один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Customer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(Клиент)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три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объекта: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Jan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(явно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определенный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объект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данного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класса),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:Customer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(анонимный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объект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Customer)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Elyse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(спецификация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относит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Customer,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хотя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выражено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явно).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Практически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все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строительные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блоки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характеризуются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дихотомией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"класс/объект".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Так,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имеются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прецеденты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экземпляры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прецедентов,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компоненты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экземпляры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компонентов,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узлы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экземпляры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узлов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т.д.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графическом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представлении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объекта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принято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использовать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же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символ,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название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объекта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подчеркивать.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lastRenderedPageBreak/>
        <w:t>Еще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одним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вариантом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членения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является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деление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интерфейс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реализацию.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Интерфейс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декларирует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контракт,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реализация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представляет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конкретное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воплощение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контракта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обязуется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точно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следовать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объявленной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семантике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интерфейса.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позволяет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моделировать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категории,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интерфейсы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реализации,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показано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рис.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3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: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данном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случае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один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компонент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spellingwizard.dll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реализует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два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интерфейса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lUnknown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ISpelling.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Почти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все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строительные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блоки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характеризуются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дихотомией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"интерфейс/реализация".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Например,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прецеденты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реализуются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кооперациями,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операции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методами.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drawing>
          <wp:inline distT="0" distB="0" distL="0" distR="0">
            <wp:extent cx="2019935" cy="925195"/>
            <wp:effectExtent l="19050" t="0" r="0" b="0"/>
            <wp:docPr id="3" name="Рисунок 3" descr="http://www.kaf401.rloc.ru/TRPO/UMLBooch/2-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af401.rloc.ru/TRPO/UMLBooch/2-1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br/>
        <w:t>Рис.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3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Интерфейсы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реализации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Механизмы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расширения.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стандартный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разработки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"чертежей"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программного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обеспечения,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один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замкнутый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состоянии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охватить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нюансы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всех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возможных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моделей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различных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предметных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областях.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Поэтому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является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открытым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языком,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допускает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контролируемые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расширения.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Механизмы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расширения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включают:</w:t>
      </w:r>
    </w:p>
    <w:p w:rsidR="00874E4C" w:rsidRPr="00874E4C" w:rsidRDefault="00874E4C" w:rsidP="00874E4C">
      <w:pPr>
        <w:pStyle w:val="a3"/>
        <w:numPr>
          <w:ilvl w:val="0"/>
          <w:numId w:val="15"/>
        </w:numPr>
        <w:suppressAutoHyphens/>
        <w:spacing w:after="0" w:line="360" w:lineRule="auto"/>
        <w:ind w:right="-426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стереотипы;</w:t>
      </w:r>
    </w:p>
    <w:p w:rsidR="00874E4C" w:rsidRPr="00874E4C" w:rsidRDefault="00874E4C" w:rsidP="00874E4C">
      <w:pPr>
        <w:pStyle w:val="a3"/>
        <w:numPr>
          <w:ilvl w:val="0"/>
          <w:numId w:val="15"/>
        </w:numPr>
        <w:suppressAutoHyphens/>
        <w:spacing w:after="0" w:line="360" w:lineRule="auto"/>
        <w:ind w:right="-426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помеченные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значения;</w:t>
      </w:r>
    </w:p>
    <w:p w:rsidR="00874E4C" w:rsidRPr="00874E4C" w:rsidRDefault="00874E4C" w:rsidP="00874E4C">
      <w:pPr>
        <w:pStyle w:val="a3"/>
        <w:numPr>
          <w:ilvl w:val="0"/>
          <w:numId w:val="15"/>
        </w:numPr>
        <w:suppressAutoHyphens/>
        <w:spacing w:after="0" w:line="360" w:lineRule="auto"/>
        <w:ind w:right="-426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ограничения.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Стереотип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(Stereotype)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расширяет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словарь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позволяя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основе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существующих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блоков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создавать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новые,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специфичные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решения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конкретной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проблемы.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Например,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работая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такими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языками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программирования,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Java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C++,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часто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приходится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моделировать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исключения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(Exceptions)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они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являются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обыкновенными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классами,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хотя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рассматриваются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особым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образом.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Обычно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требуется,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чтобы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исключения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было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возбуждать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перехватывать,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ничего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больше.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Если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пометить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исключения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соответствующим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стереотипом,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ними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будет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обращаться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обычными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строительными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блоками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языка;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рис.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4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продемонстрировано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примере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Overflow.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lastRenderedPageBreak/>
        <w:drawing>
          <wp:inline distT="0" distB="0" distL="0" distR="0">
            <wp:extent cx="2976880" cy="956945"/>
            <wp:effectExtent l="19050" t="0" r="0" b="0"/>
            <wp:docPr id="4" name="Рисунок 4" descr="http://www.kaf401.rloc.ru/TRPO/UMLBooch/2-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af401.rloc.ru/TRPO/UMLBooch/2-1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br/>
        <w:t>Рис.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4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Механизмы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расширения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Помеченное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значение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(Tagged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value)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расширяет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свойства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строительных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блоков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позволяя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включать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новую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информацию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спецификацию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элемента.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Скажем,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если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работаете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над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"коробочным"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продуктом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выпускаете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версий,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зачастую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необходимо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отслеживать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версию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автора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какой-нибудь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важной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абстракции.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версия,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автор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являются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первичными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концепциями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добавить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любому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блоку,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такому,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например,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задавая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новые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помеченные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значения.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рис.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4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показано,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сделать,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примере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EventQueue.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Ограничения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(Constraints)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расширяют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семантику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строительных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блоков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позволяя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определять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новые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изменять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существующие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правила.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можете,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например,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ограничить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класс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EventQueue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так,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чтобы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все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события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добавлялись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очередь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порядку.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рис.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4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показано,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определить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ограничение,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явно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постулирует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правило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для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операции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add.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Совместно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три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механизма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расширения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позволяют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модифицировать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соответствии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потребностями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вашего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проекта.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Кроме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того,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они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дают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возможность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адаптировать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новым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технологиям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разработки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программного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обеспечения,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например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вероятному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появлению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более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мощных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распределенного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программирования.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помощью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механизмов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расширения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создавать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новые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строительные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блоки,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модифицировать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существующие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даже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изменять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семантику.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забывайте,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однако,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чувстве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меры: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расширениями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важно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потерять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главную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цель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возможность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обмена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информацией.</w:t>
      </w:r>
    </w:p>
    <w:p w:rsidR="00874E4C" w:rsidRDefault="00874E4C" w:rsidP="00874E4C">
      <w:pPr>
        <w:pStyle w:val="a3"/>
        <w:ind w:left="708" w:right="-426"/>
        <w:rPr>
          <w:rFonts w:ascii="Times New Roman" w:hAnsi="Times New Roman" w:cs="Times New Roman"/>
          <w:b/>
          <w:sz w:val="28"/>
          <w:szCs w:val="28"/>
        </w:rPr>
      </w:pPr>
    </w:p>
    <w:p w:rsidR="0068595E" w:rsidRDefault="00874E4C" w:rsidP="00DA70BC">
      <w:pPr>
        <w:pStyle w:val="a3"/>
        <w:numPr>
          <w:ilvl w:val="1"/>
          <w:numId w:val="6"/>
        </w:numPr>
        <w:ind w:left="-426" w:right="-426" w:firstLine="710"/>
        <w:rPr>
          <w:rFonts w:ascii="Times New Roman" w:hAnsi="Times New Roman" w:cs="Times New Roman"/>
          <w:b/>
          <w:sz w:val="28"/>
          <w:szCs w:val="28"/>
        </w:rPr>
      </w:pPr>
      <w:r w:rsidRPr="00DA70BC">
        <w:rPr>
          <w:rFonts w:ascii="Times New Roman" w:hAnsi="Times New Roman" w:cs="Times New Roman"/>
          <w:b/>
          <w:sz w:val="28"/>
          <w:szCs w:val="28"/>
        </w:rPr>
        <w:t>Правила</w:t>
      </w:r>
      <w:r w:rsidR="009C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языка</w:t>
      </w:r>
      <w:r w:rsidR="009C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UML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Строительные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блоки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нельзя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произвольно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объединять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друг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другом.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любой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другой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характеризуется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набором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правил,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определяющих,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должна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выглядеть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хорошо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оформленная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модель,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есть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семантически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lastRenderedPageBreak/>
        <w:t>самосогласованная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находящаяся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гармонии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всеми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моделями,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связаны.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имеются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семантические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правила,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позволяющие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корректно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однозначно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определять: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имена,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давать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сущностям,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отношениям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диаграммам;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область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действия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(контекст,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имя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имеет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некоторое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значение);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видимость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(когда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имена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видимы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могут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использоваться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другими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элементами);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целостность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(как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элементы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должны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правильно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согласованно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соотноситься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друг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другом);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выполнение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(что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значит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выполнить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имитировать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некоторую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динамическую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модель).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создаваемые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процессе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разработки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программных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эволюционируют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временем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могут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неоднозначно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рассматриваться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разными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участниками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проекта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разное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время.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этой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причине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создаются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только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хорошо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оформленные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такие,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которые: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содержат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скрытые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элементы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(ряд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элементов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показывают,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чтобы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упростить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восприятие);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неполные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(отдельные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элементы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пропущены);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несогласованные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(целостность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гарантируется).</w:t>
      </w:r>
    </w:p>
    <w:p w:rsidR="00874E4C" w:rsidRPr="00874E4C" w:rsidRDefault="00874E4C" w:rsidP="00874E4C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Появление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слишком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хорошо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оформленных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моделей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неизбежно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процессе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разработки,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пока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все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детали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системы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прояснились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полной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мере.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Правила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языка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UML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побуждают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хотя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требуют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-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ходе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работы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над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моделью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решать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наиболее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важные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вопросы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анализа,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проектирования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и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реализации,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результате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чего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модель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временем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становится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хорошо</w:t>
      </w:r>
      <w:r w:rsidR="009C6F5A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 </w:t>
      </w:r>
      <w:r w:rsidRPr="00874E4C">
        <w:rPr>
          <w:rFonts w:ascii="Times New Roman" w:eastAsia="SimSun" w:hAnsi="Times New Roman" w:cs="Times New Roman"/>
          <w:sz w:val="28"/>
          <w:szCs w:val="28"/>
          <w:lang w:eastAsia="ar-SA"/>
        </w:rPr>
        <w:t>оформленной.</w:t>
      </w:r>
    </w:p>
    <w:p w:rsidR="00874E4C" w:rsidRPr="00DA70BC" w:rsidRDefault="00874E4C" w:rsidP="00874E4C">
      <w:pPr>
        <w:pStyle w:val="a3"/>
        <w:ind w:left="708" w:right="-426"/>
        <w:rPr>
          <w:rFonts w:ascii="Times New Roman" w:hAnsi="Times New Roman" w:cs="Times New Roman"/>
          <w:b/>
          <w:sz w:val="28"/>
          <w:szCs w:val="28"/>
        </w:rPr>
      </w:pPr>
    </w:p>
    <w:p w:rsidR="0068595E" w:rsidRDefault="0068595E" w:rsidP="00DA70BC">
      <w:pPr>
        <w:pStyle w:val="a3"/>
        <w:numPr>
          <w:ilvl w:val="0"/>
          <w:numId w:val="6"/>
        </w:numPr>
        <w:ind w:left="-426" w:right="-426" w:firstLine="710"/>
        <w:rPr>
          <w:rFonts w:ascii="Times New Roman" w:hAnsi="Times New Roman" w:cs="Times New Roman"/>
          <w:b/>
          <w:sz w:val="28"/>
          <w:szCs w:val="28"/>
        </w:rPr>
      </w:pPr>
      <w:r w:rsidRPr="00DA70BC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9C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BC">
        <w:rPr>
          <w:rFonts w:ascii="Times New Roman" w:hAnsi="Times New Roman" w:cs="Times New Roman"/>
          <w:b/>
          <w:sz w:val="28"/>
          <w:szCs w:val="28"/>
        </w:rPr>
        <w:t>часть</w:t>
      </w:r>
    </w:p>
    <w:p w:rsidR="00245749" w:rsidRDefault="009C6F5A" w:rsidP="009C6F5A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 w:rsidRPr="009C6F5A">
        <w:rPr>
          <w:rFonts w:ascii="Times New Roman" w:eastAsia="SimSun" w:hAnsi="Times New Roman" w:cs="Times New Roman"/>
          <w:sz w:val="28"/>
          <w:szCs w:val="28"/>
          <w:lang w:eastAsia="ar-SA"/>
        </w:rPr>
        <w:t>Самая первая диаграмма предметной области – диаграмма прецедентов. Первоначальная постановка задачи диаграммы прецедентов представлена на рисунке 1 и состоит из</w:t>
      </w:r>
      <w:r w:rsidR="00245749">
        <w:rPr>
          <w:rFonts w:ascii="Times New Roman" w:eastAsia="SimSun" w:hAnsi="Times New Roman" w:cs="Times New Roman"/>
          <w:sz w:val="28"/>
          <w:szCs w:val="28"/>
          <w:lang w:eastAsia="ar-SA"/>
        </w:rPr>
        <w:t xml:space="preserve">: </w:t>
      </w:r>
      <w:r w:rsidR="00245749">
        <w:rPr>
          <w:color w:val="000000"/>
          <w:sz w:val="27"/>
          <w:szCs w:val="27"/>
        </w:rPr>
        <w:t xml:space="preserve">системы выдачи ссуды под залог (подсистема), агента и клиент </w:t>
      </w:r>
      <w:r w:rsidR="00245749">
        <w:rPr>
          <w:color w:val="000000"/>
          <w:sz w:val="27"/>
          <w:szCs w:val="27"/>
        </w:rPr>
        <w:lastRenderedPageBreak/>
        <w:t>(актёры). "Агент" и " Клиент" являются внешними актёрами в системе выдачи ссуды под залог. Агент и Клиент связаны связью с «Выдача денег под залог» связью «один ко многим», так как один агент может выдать много ссуд и один клиент может заложить множество ценностей, но одина ссуда не может быть у многих Агентов или Клиентов.</w:t>
      </w:r>
      <w:r w:rsidR="008D5888">
        <w:rPr>
          <w:color w:val="000000"/>
          <w:sz w:val="27"/>
          <w:szCs w:val="27"/>
        </w:rPr>
        <w:t xml:space="preserve"> </w:t>
      </w:r>
    </w:p>
    <w:p w:rsidR="009C6F5A" w:rsidRPr="009C6F5A" w:rsidRDefault="00245749" w:rsidP="009C6F5A">
      <w:pPr>
        <w:pStyle w:val="a3"/>
        <w:suppressAutoHyphens/>
        <w:spacing w:after="0" w:line="360" w:lineRule="auto"/>
        <w:ind w:left="-426" w:right="-426" w:firstLine="710"/>
        <w:jc w:val="both"/>
        <w:rPr>
          <w:rFonts w:ascii="Times New Roman" w:eastAsia="SimSun" w:hAnsi="Times New Roman" w:cs="Times New Roman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>
            <wp:extent cx="5932805" cy="3242945"/>
            <wp:effectExtent l="0" t="0" r="0" b="0"/>
            <wp:docPr id="9" name="Рисунок 9" descr="C:\Users\Vlad\Downloads\Untitled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\Downloads\Untitled Document (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6F5A" w:rsidRPr="009C6F5A" w:rsidSect="00407D51"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7C2" w:rsidRDefault="00CA57C2" w:rsidP="00706843">
      <w:pPr>
        <w:spacing w:after="0" w:line="240" w:lineRule="auto"/>
      </w:pPr>
      <w:r>
        <w:separator/>
      </w:r>
    </w:p>
  </w:endnote>
  <w:endnote w:type="continuationSeparator" w:id="1">
    <w:p w:rsidR="00CA57C2" w:rsidRDefault="00CA57C2" w:rsidP="0070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7C2" w:rsidRDefault="00CA57C2" w:rsidP="00706843">
      <w:pPr>
        <w:spacing w:after="0" w:line="240" w:lineRule="auto"/>
      </w:pPr>
      <w:r>
        <w:separator/>
      </w:r>
    </w:p>
  </w:footnote>
  <w:footnote w:type="continuationSeparator" w:id="1">
    <w:p w:rsidR="00CA57C2" w:rsidRDefault="00CA57C2" w:rsidP="0070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5A" w:rsidRDefault="009C6F5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0DFF"/>
    <w:multiLevelType w:val="multilevel"/>
    <w:tmpl w:val="3C0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1632E"/>
    <w:multiLevelType w:val="multilevel"/>
    <w:tmpl w:val="04416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57AD7"/>
    <w:multiLevelType w:val="hybridMultilevel"/>
    <w:tmpl w:val="40123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852EF"/>
    <w:multiLevelType w:val="hybridMultilevel"/>
    <w:tmpl w:val="E96097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21321ED"/>
    <w:multiLevelType w:val="multilevel"/>
    <w:tmpl w:val="7FF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450C06"/>
    <w:multiLevelType w:val="hybridMultilevel"/>
    <w:tmpl w:val="40123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755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2A2F4A"/>
    <w:multiLevelType w:val="multilevel"/>
    <w:tmpl w:val="AA0E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3B542A"/>
    <w:multiLevelType w:val="multilevel"/>
    <w:tmpl w:val="27BE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702EDA"/>
    <w:multiLevelType w:val="multilevel"/>
    <w:tmpl w:val="41702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74CEC"/>
    <w:multiLevelType w:val="multilevel"/>
    <w:tmpl w:val="8926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3C38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2845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A34692"/>
    <w:multiLevelType w:val="multilevel"/>
    <w:tmpl w:val="48BE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264D5D"/>
    <w:multiLevelType w:val="hybridMultilevel"/>
    <w:tmpl w:val="730C0B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11"/>
  </w:num>
  <w:num w:numId="7">
    <w:abstractNumId w:val="12"/>
  </w:num>
  <w:num w:numId="8">
    <w:abstractNumId w:val="13"/>
  </w:num>
  <w:num w:numId="9">
    <w:abstractNumId w:val="8"/>
  </w:num>
  <w:num w:numId="10">
    <w:abstractNumId w:val="10"/>
  </w:num>
  <w:num w:numId="11">
    <w:abstractNumId w:val="7"/>
  </w:num>
  <w:num w:numId="12">
    <w:abstractNumId w:val="0"/>
  </w:num>
  <w:num w:numId="13">
    <w:abstractNumId w:val="4"/>
  </w:num>
  <w:num w:numId="14">
    <w:abstractNumId w:val="1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0BCB"/>
    <w:rsid w:val="00245749"/>
    <w:rsid w:val="002D635E"/>
    <w:rsid w:val="00407D51"/>
    <w:rsid w:val="004A7A85"/>
    <w:rsid w:val="00512EF0"/>
    <w:rsid w:val="0068595E"/>
    <w:rsid w:val="006F0BCB"/>
    <w:rsid w:val="007014F9"/>
    <w:rsid w:val="00706843"/>
    <w:rsid w:val="007469AA"/>
    <w:rsid w:val="00774F23"/>
    <w:rsid w:val="008550AB"/>
    <w:rsid w:val="00874E4C"/>
    <w:rsid w:val="008D5888"/>
    <w:rsid w:val="009C6F5A"/>
    <w:rsid w:val="00B856F8"/>
    <w:rsid w:val="00B97410"/>
    <w:rsid w:val="00C61964"/>
    <w:rsid w:val="00C962CE"/>
    <w:rsid w:val="00CA57C2"/>
    <w:rsid w:val="00CC58CC"/>
    <w:rsid w:val="00CD1AEE"/>
    <w:rsid w:val="00D65580"/>
    <w:rsid w:val="00D743A0"/>
    <w:rsid w:val="00D93879"/>
    <w:rsid w:val="00D977DB"/>
    <w:rsid w:val="00DA70BC"/>
    <w:rsid w:val="00DD1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D51"/>
  </w:style>
  <w:style w:type="paragraph" w:styleId="2">
    <w:name w:val="heading 2"/>
    <w:basedOn w:val="a"/>
    <w:next w:val="a"/>
    <w:link w:val="20"/>
    <w:uiPriority w:val="9"/>
    <w:unhideWhenUsed/>
    <w:qFormat/>
    <w:rsid w:val="0068595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4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4F2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58CC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CC58CC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8595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8">
    <w:name w:val="Normal (Web)"/>
    <w:basedOn w:val="a"/>
    <w:uiPriority w:val="99"/>
    <w:semiHidden/>
    <w:unhideWhenUsed/>
    <w:rsid w:val="0087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FB298-30CB-4DBC-9BAF-91035A60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5878</TotalTime>
  <Pages>11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11</cp:revision>
  <dcterms:created xsi:type="dcterms:W3CDTF">2021-01-09T11:27:00Z</dcterms:created>
  <dcterms:modified xsi:type="dcterms:W3CDTF">2021-01-17T10:34:00Z</dcterms:modified>
</cp:coreProperties>
</file>