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1A" w:rsidRDefault="003346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E12E1A" w:rsidRDefault="003346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E12E1A" w:rsidRDefault="003346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:rsidR="00E12E1A" w:rsidRDefault="003346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лесотехнический</w:t>
      </w:r>
    </w:p>
    <w:p w:rsidR="00E12E1A" w:rsidRDefault="003346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имени Г.Ф. Морозова»</w:t>
      </w: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334683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автоматизации производственных процессов</w:t>
      </w: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334683">
      <w:pPr>
        <w:pStyle w:val="2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0" w:name="_Toc419218929"/>
      <w:bookmarkStart w:id="1" w:name="_Toc53486261"/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Лабораторная работа №3.</w:t>
      </w:r>
      <w:bookmarkEnd w:id="0"/>
      <w:bookmarkEnd w:id="1"/>
    </w:p>
    <w:p w:rsidR="00E12E1A" w:rsidRDefault="003346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обработки информации»</w:t>
      </w:r>
    </w:p>
    <w:p w:rsidR="00E12E1A" w:rsidRDefault="003346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«Комбинаторика»</w:t>
      </w: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right"/>
        <w:rPr>
          <w:sz w:val="28"/>
          <w:szCs w:val="28"/>
        </w:rPr>
      </w:pPr>
    </w:p>
    <w:p w:rsidR="00E12E1A" w:rsidRPr="00F74C9A" w:rsidRDefault="0033468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ст-т гр. ИС2–191–ОБ </w:t>
      </w:r>
      <w:r w:rsidR="00F74C9A">
        <w:rPr>
          <w:sz w:val="28"/>
          <w:szCs w:val="28"/>
        </w:rPr>
        <w:t>Голубятников И.С.</w:t>
      </w:r>
    </w:p>
    <w:p w:rsidR="00E12E1A" w:rsidRDefault="0033468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к.т.н. доц. Мещерякова А.А.</w:t>
      </w: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E12E1A">
      <w:pPr>
        <w:spacing w:line="360" w:lineRule="auto"/>
        <w:jc w:val="center"/>
        <w:rPr>
          <w:sz w:val="28"/>
          <w:szCs w:val="28"/>
        </w:rPr>
      </w:pPr>
    </w:p>
    <w:p w:rsidR="00E12E1A" w:rsidRDefault="003346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2021</w:t>
      </w:r>
      <w:r>
        <w:rPr>
          <w:sz w:val="28"/>
          <w:szCs w:val="28"/>
        </w:rPr>
        <w:br w:type="page"/>
      </w:r>
    </w:p>
    <w:p w:rsidR="00E12E1A" w:rsidRDefault="003346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получение навыков расчета в среде Scilab формул комбинаторики: перестановок, размещений, сочетаний и выбора с повторением.</w:t>
      </w:r>
    </w:p>
    <w:p w:rsidR="00E12E1A" w:rsidRDefault="003346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</w:t>
      </w:r>
    </w:p>
    <w:p w:rsidR="00E12E1A" w:rsidRDefault="003346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Комбинаторика – это раздел математики, который </w:t>
      </w:r>
      <w:r w:rsidR="0081705B">
        <w:rPr>
          <w:sz w:val="28"/>
          <w:szCs w:val="28"/>
        </w:rPr>
        <w:t>содержит методы</w:t>
      </w:r>
      <w:r>
        <w:rPr>
          <w:sz w:val="28"/>
          <w:szCs w:val="28"/>
        </w:rPr>
        <w:t xml:space="preserve"> решения задач, связанных с перечислением и подсчетом.</w: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Принцип суммы. Если некоторый объект </w:t>
      </w:r>
      <w:r>
        <w:rPr>
          <w:bCs/>
          <w:position w:val="-4"/>
          <w:sz w:val="28"/>
          <w:szCs w:val="28"/>
        </w:rPr>
        <w:object w:dxaOrig="240" w:dyaOrig="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8" o:title=""/>
          </v:shape>
          <o:OLEObject Type="Embed" ProgID="Equation.3" ShapeID="_x0000_i1025" DrawAspect="Content" ObjectID="_1684073917" r:id="rId9"/>
        </w:object>
      </w:r>
      <w:r>
        <w:rPr>
          <w:bCs/>
          <w:sz w:val="28"/>
          <w:szCs w:val="28"/>
        </w:rPr>
        <w:t xml:space="preserve"> может быть выбран из совокупности объектов </w:t>
      </w:r>
      <w:r>
        <w:rPr>
          <w:bCs/>
          <w:position w:val="-6"/>
          <w:sz w:val="28"/>
          <w:szCs w:val="28"/>
        </w:rPr>
        <w:object w:dxaOrig="252" w:dyaOrig="216">
          <v:shape id="_x0000_i1026" type="#_x0000_t75" style="width:12.75pt;height:10.5pt" o:ole="">
            <v:imagedata r:id="rId10" o:title=""/>
          </v:shape>
          <o:OLEObject Type="Embed" ProgID="Equation.3" ShapeID="_x0000_i1026" DrawAspect="Content" ObjectID="_1684073918" r:id="rId11"/>
        </w:object>
      </w:r>
      <w:r>
        <w:rPr>
          <w:bCs/>
          <w:sz w:val="28"/>
          <w:szCs w:val="28"/>
        </w:rPr>
        <w:t xml:space="preserve"> способами, а другой объект </w:t>
      </w:r>
      <w:r>
        <w:rPr>
          <w:bCs/>
          <w:position w:val="-4"/>
          <w:sz w:val="28"/>
          <w:szCs w:val="28"/>
        </w:rPr>
        <w:object w:dxaOrig="240" w:dyaOrig="252">
          <v:shape id="_x0000_i1027" type="#_x0000_t75" style="width:12pt;height:12.75pt" o:ole="">
            <v:imagedata r:id="rId12" o:title=""/>
          </v:shape>
          <o:OLEObject Type="Embed" ProgID="Equation.3" ShapeID="_x0000_i1027" DrawAspect="Content" ObjectID="_1684073919" r:id="rId13"/>
        </w:object>
      </w:r>
      <w:r>
        <w:rPr>
          <w:bCs/>
          <w:sz w:val="28"/>
          <w:szCs w:val="28"/>
        </w:rPr>
        <w:t xml:space="preserve"> может быть выбран </w:t>
      </w:r>
      <w:r>
        <w:rPr>
          <w:bCs/>
          <w:position w:val="-6"/>
          <w:sz w:val="28"/>
          <w:szCs w:val="28"/>
        </w:rPr>
        <w:object w:dxaOrig="204" w:dyaOrig="216">
          <v:shape id="_x0000_i1028" type="#_x0000_t75" style="width:10.5pt;height:10.5pt" o:ole="">
            <v:imagedata r:id="rId14" o:title=""/>
          </v:shape>
          <o:OLEObject Type="Embed" ProgID="Equation.3" ShapeID="_x0000_i1028" DrawAspect="Content" ObjectID="_1684073920" r:id="rId15"/>
        </w:object>
      </w:r>
      <w:r>
        <w:rPr>
          <w:bCs/>
          <w:sz w:val="28"/>
          <w:szCs w:val="28"/>
        </w:rPr>
        <w:t xml:space="preserve"> способами, то выбрать либо </w:t>
      </w:r>
      <w:r>
        <w:rPr>
          <w:bCs/>
          <w:position w:val="-4"/>
          <w:sz w:val="28"/>
          <w:szCs w:val="28"/>
        </w:rPr>
        <w:object w:dxaOrig="240" w:dyaOrig="252">
          <v:shape id="_x0000_i1029" type="#_x0000_t75" style="width:12pt;height:12.75pt" o:ole="">
            <v:imagedata r:id="rId16" o:title=""/>
          </v:shape>
          <o:OLEObject Type="Embed" ProgID="Equation.3" ShapeID="_x0000_i1029" DrawAspect="Content" ObjectID="_1684073921" r:id="rId17"/>
        </w:object>
      </w:r>
      <w:r>
        <w:rPr>
          <w:bCs/>
          <w:sz w:val="28"/>
          <w:szCs w:val="28"/>
        </w:rPr>
        <w:t xml:space="preserve">, либо </w:t>
      </w:r>
      <w:r>
        <w:rPr>
          <w:bCs/>
          <w:position w:val="-4"/>
          <w:sz w:val="28"/>
          <w:szCs w:val="28"/>
        </w:rPr>
        <w:object w:dxaOrig="240" w:dyaOrig="252">
          <v:shape id="_x0000_i1030" type="#_x0000_t75" style="width:12pt;height:12.75pt" o:ole="">
            <v:imagedata r:id="rId18" o:title=""/>
          </v:shape>
          <o:OLEObject Type="Embed" ProgID="Equation.3" ShapeID="_x0000_i1030" DrawAspect="Content" ObjectID="_1684073922" r:id="rId19"/>
        </w:object>
      </w:r>
      <w:r>
        <w:rPr>
          <w:bCs/>
          <w:sz w:val="28"/>
          <w:szCs w:val="28"/>
        </w:rPr>
        <w:t xml:space="preserve"> можно </w:t>
      </w:r>
      <w:r>
        <w:rPr>
          <w:bCs/>
          <w:position w:val="-6"/>
          <w:sz w:val="28"/>
          <w:szCs w:val="28"/>
        </w:rPr>
        <w:object w:dxaOrig="600" w:dyaOrig="240">
          <v:shape id="_x0000_i1031" type="#_x0000_t75" style="width:30pt;height:12pt" o:ole="">
            <v:imagedata r:id="rId20" o:title=""/>
          </v:shape>
          <o:OLEObject Type="Embed" ProgID="Equation.3" ShapeID="_x0000_i1031" DrawAspect="Content" ObjectID="_1684073923" r:id="rId21"/>
        </w:object>
      </w:r>
      <w:r>
        <w:rPr>
          <w:bCs/>
          <w:sz w:val="28"/>
          <w:szCs w:val="28"/>
        </w:rPr>
        <w:t xml:space="preserve"> способами.</w: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Принцип произведения. Если одно множество состоит из </w:t>
      </w:r>
      <w:r>
        <w:rPr>
          <w:bCs/>
          <w:position w:val="-6"/>
          <w:sz w:val="28"/>
          <w:szCs w:val="28"/>
        </w:rPr>
        <w:object w:dxaOrig="204" w:dyaOrig="216">
          <v:shape id="_x0000_i1032" type="#_x0000_t75" style="width:10.5pt;height:10.5pt" o:ole="">
            <v:imagedata r:id="rId22" o:title=""/>
          </v:shape>
          <o:OLEObject Type="Embed" ProgID="Equation.3" ShapeID="_x0000_i1032" DrawAspect="Content" ObjectID="_1684073924" r:id="rId23"/>
        </w:object>
      </w:r>
      <w:r>
        <w:rPr>
          <w:bCs/>
          <w:sz w:val="28"/>
          <w:szCs w:val="28"/>
        </w:rPr>
        <w:t xml:space="preserve"> различных элементов, другое из </w:t>
      </w:r>
      <w:r>
        <w:rPr>
          <w:bCs/>
          <w:position w:val="-6"/>
          <w:sz w:val="28"/>
          <w:szCs w:val="28"/>
        </w:rPr>
        <w:object w:dxaOrig="252" w:dyaOrig="216">
          <v:shape id="_x0000_i1033" type="#_x0000_t75" style="width:12.75pt;height:10.5pt" o:ole="">
            <v:imagedata r:id="rId24" o:title=""/>
          </v:shape>
          <o:OLEObject Type="Embed" ProgID="Equation.3" ShapeID="_x0000_i1033" DrawAspect="Content" ObjectID="_1684073925" r:id="rId25"/>
        </w:object>
      </w:r>
      <w:r>
        <w:rPr>
          <w:bCs/>
          <w:sz w:val="28"/>
          <w:szCs w:val="28"/>
        </w:rPr>
        <w:t xml:space="preserve"> различных элементов, и эти множества не пересекаются, то сколько различных пар можно образовать из элементов этих множеств, если первый элемент берется из первого множества, а второй – из второго? Согласно принципу произведения количество пар будет равно</w:t>
      </w:r>
      <w:r>
        <w:rPr>
          <w:bCs/>
          <w:position w:val="-6"/>
          <w:sz w:val="28"/>
          <w:szCs w:val="28"/>
        </w:rPr>
        <w:object w:dxaOrig="504" w:dyaOrig="216">
          <v:shape id="_x0000_i1034" type="#_x0000_t75" style="width:25.5pt;height:10.5pt" o:ole="">
            <v:imagedata r:id="rId26" o:title=""/>
          </v:shape>
          <o:OLEObject Type="Embed" ProgID="Equation.3" ShapeID="_x0000_i1034" DrawAspect="Content" ObjectID="_1684073926" r:id="rId27"/>
        </w:object>
      </w:r>
      <w:r>
        <w:rPr>
          <w:bCs/>
          <w:sz w:val="28"/>
          <w:szCs w:val="28"/>
        </w:rPr>
        <w:t xml:space="preserve">. </w: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Перестановки. В общем виде количество перестановок из n элементов обозначается </w:t>
      </w:r>
      <w:r>
        <w:rPr>
          <w:bCs/>
          <w:position w:val="-12"/>
          <w:sz w:val="28"/>
          <w:szCs w:val="28"/>
        </w:rPr>
        <w:object w:dxaOrig="276" w:dyaOrig="372">
          <v:shape id="_x0000_i1035" type="#_x0000_t75" style="width:13.5pt;height:18.75pt" o:ole="">
            <v:imagedata r:id="rId28" o:title=""/>
          </v:shape>
          <o:OLEObject Type="Embed" ProgID="Equation.3" ShapeID="_x0000_i1035" DrawAspect="Content" ObjectID="_1684073927" r:id="rId29"/>
        </w:object>
      </w:r>
      <w:r>
        <w:rPr>
          <w:bCs/>
          <w:sz w:val="28"/>
          <w:szCs w:val="28"/>
        </w:rPr>
        <w:t xml:space="preserve"> и вычисляется по формуле: </w: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position w:val="-12"/>
          <w:sz w:val="28"/>
          <w:szCs w:val="28"/>
        </w:rPr>
        <w:object w:dxaOrig="720" w:dyaOrig="372">
          <v:shape id="_x0000_i1036" type="#_x0000_t75" style="width:36pt;height:18.75pt" o:ole="">
            <v:imagedata r:id="rId30" o:title=""/>
          </v:shape>
          <o:OLEObject Type="Embed" ProgID="Equation.3" ShapeID="_x0000_i1036" DrawAspect="Content" ObjectID="_1684073928" r:id="rId31"/>
        </w:objec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Размещения. В общем виде, количество возможных размещений из </w:t>
      </w:r>
      <w:r>
        <w:rPr>
          <w:bCs/>
          <w:position w:val="-6"/>
          <w:sz w:val="28"/>
          <w:szCs w:val="28"/>
        </w:rPr>
        <w:object w:dxaOrig="204" w:dyaOrig="216">
          <v:shape id="_x0000_i1037" type="#_x0000_t75" style="width:10.5pt;height:10.5pt" o:ole="">
            <v:imagedata r:id="rId32" o:title=""/>
          </v:shape>
          <o:OLEObject Type="Embed" ProgID="Equation.3" ShapeID="_x0000_i1037" DrawAspect="Content" ObjectID="_1684073929" r:id="rId33"/>
        </w:object>
      </w:r>
      <w:r>
        <w:rPr>
          <w:bCs/>
          <w:sz w:val="28"/>
          <w:szCs w:val="28"/>
        </w:rPr>
        <w:t xml:space="preserve"> элементов по m обозначается </w:t>
      </w:r>
      <w:r>
        <w:rPr>
          <w:bCs/>
          <w:position w:val="-12"/>
          <w:sz w:val="28"/>
          <w:szCs w:val="28"/>
        </w:rPr>
        <w:object w:dxaOrig="372" w:dyaOrig="372">
          <v:shape id="_x0000_i1038" type="#_x0000_t75" style="width:18.75pt;height:18.75pt" o:ole="">
            <v:imagedata r:id="rId34" o:title=""/>
          </v:shape>
          <o:OLEObject Type="Embed" ProgID="Equation.3" ShapeID="_x0000_i1038" DrawAspect="Content" ObjectID="_1684073930" r:id="rId35"/>
        </w:object>
      </w:r>
      <w:r>
        <w:rPr>
          <w:bCs/>
          <w:sz w:val="28"/>
          <w:szCs w:val="28"/>
        </w:rPr>
        <w:t xml:space="preserve"> и рассчитывается по формуле:</w:t>
      </w:r>
    </w:p>
    <w:p w:rsidR="00E12E1A" w:rsidRDefault="003346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3456" w:dyaOrig="660">
          <v:shape id="_x0000_i1039" type="#_x0000_t75" style="width:172.5pt;height:33pt" o:ole="">
            <v:imagedata r:id="rId36" o:title=""/>
          </v:shape>
          <o:OLEObject Type="Embed" ProgID="Equation.3" ShapeID="_x0000_i1039" DrawAspect="Content" ObjectID="_1684073931" r:id="rId37"/>
        </w:object>
      </w:r>
      <w:r>
        <w:rPr>
          <w:sz w:val="28"/>
          <w:szCs w:val="28"/>
        </w:rPr>
        <w:t xml:space="preserve"> </w:t>
      </w:r>
    </w:p>
    <w:p w:rsidR="00E12E1A" w:rsidRDefault="003346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Сочетания. Количество сочетаний для множества из </w:t>
      </w:r>
      <w:r>
        <w:rPr>
          <w:position w:val="-6"/>
          <w:sz w:val="28"/>
          <w:szCs w:val="28"/>
        </w:rPr>
        <w:object w:dxaOrig="204" w:dyaOrig="216">
          <v:shape id="_x0000_i1040" type="#_x0000_t75" style="width:10.5pt;height:10.5pt" o:ole="">
            <v:imagedata r:id="rId38" o:title=""/>
          </v:shape>
          <o:OLEObject Type="Embed" ProgID="Equation.3" ShapeID="_x0000_i1040" DrawAspect="Content" ObjectID="_1684073932" r:id="rId39"/>
        </w:object>
      </w:r>
      <w:r>
        <w:rPr>
          <w:sz w:val="28"/>
          <w:szCs w:val="28"/>
        </w:rPr>
        <w:t xml:space="preserve"> элементов по </w:t>
      </w:r>
      <w:r>
        <w:rPr>
          <w:position w:val="-6"/>
          <w:sz w:val="28"/>
          <w:szCs w:val="28"/>
        </w:rPr>
        <w:object w:dxaOrig="252" w:dyaOrig="216">
          <v:shape id="_x0000_i1041" type="#_x0000_t75" style="width:12.75pt;height:10.5pt" o:ole="">
            <v:imagedata r:id="rId40" o:title=""/>
          </v:shape>
          <o:OLEObject Type="Embed" ProgID="Equation.3" ShapeID="_x0000_i1041" DrawAspect="Content" ObjectID="_1684073933" r:id="rId41"/>
        </w:object>
      </w:r>
      <w:r>
        <w:rPr>
          <w:sz w:val="28"/>
          <w:szCs w:val="28"/>
        </w:rPr>
        <w:t xml:space="preserve"> элементов определяется по формуле: </w:t>
      </w:r>
    </w:p>
    <w:p w:rsidR="00E12E1A" w:rsidRDefault="003346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1644" w:dyaOrig="660">
          <v:shape id="_x0000_i1042" type="#_x0000_t75" style="width:82.5pt;height:33pt" o:ole="">
            <v:imagedata r:id="rId42" o:title=""/>
          </v:shape>
          <o:OLEObject Type="Embed" ProgID="Equation.3" ShapeID="_x0000_i1042" DrawAspect="Content" ObjectID="_1684073934" r:id="rId43"/>
        </w:object>
      </w:r>
      <w:r>
        <w:rPr>
          <w:sz w:val="28"/>
          <w:szCs w:val="28"/>
        </w:rPr>
        <w:t xml:space="preserve"> </w: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Выбор с повторением. В общем виде, количество способов для множества из </w:t>
      </w:r>
      <w:r>
        <w:rPr>
          <w:bCs/>
          <w:position w:val="-6"/>
          <w:sz w:val="28"/>
          <w:szCs w:val="28"/>
        </w:rPr>
        <w:object w:dxaOrig="204" w:dyaOrig="216">
          <v:shape id="_x0000_i1043" type="#_x0000_t75" style="width:10.5pt;height:10.5pt" o:ole="">
            <v:imagedata r:id="rId44" o:title=""/>
          </v:shape>
          <o:OLEObject Type="Embed" ProgID="Equation.3" ShapeID="_x0000_i1043" DrawAspect="Content" ObjectID="_1684073935" r:id="rId45"/>
        </w:object>
      </w:r>
      <w:r>
        <w:rPr>
          <w:bCs/>
          <w:sz w:val="28"/>
          <w:szCs w:val="28"/>
        </w:rPr>
        <w:t xml:space="preserve"> элементов по </w:t>
      </w:r>
      <w:r>
        <w:rPr>
          <w:bCs/>
          <w:position w:val="-6"/>
          <w:sz w:val="28"/>
          <w:szCs w:val="28"/>
        </w:rPr>
        <w:object w:dxaOrig="252" w:dyaOrig="216">
          <v:shape id="_x0000_i1044" type="#_x0000_t75" style="width:12.75pt;height:10.5pt" o:ole="">
            <v:imagedata r:id="rId46" o:title=""/>
          </v:shape>
          <o:OLEObject Type="Embed" ProgID="Equation.3" ShapeID="_x0000_i1044" DrawAspect="Content" ObjectID="_1684073936" r:id="rId47"/>
        </w:object>
      </w:r>
      <w:r>
        <w:rPr>
          <w:bCs/>
          <w:sz w:val="28"/>
          <w:szCs w:val="28"/>
        </w:rPr>
        <w:t xml:space="preserve"> элементов определяется по формуле: </w:t>
      </w:r>
      <w:r>
        <w:rPr>
          <w:bCs/>
          <w:position w:val="-6"/>
          <w:sz w:val="28"/>
          <w:szCs w:val="28"/>
        </w:rPr>
        <w:object w:dxaOrig="324" w:dyaOrig="324">
          <v:shape id="_x0000_i1045" type="#_x0000_t75" style="width:16.5pt;height:16.5pt" o:ole="">
            <v:imagedata r:id="rId48" o:title=""/>
          </v:shape>
          <o:OLEObject Type="Embed" ProgID="Equation.3" ShapeID="_x0000_i1045" DrawAspect="Content" ObjectID="_1684073937" r:id="rId49"/>
        </w:object>
      </w:r>
      <w:r>
        <w:rPr>
          <w:bCs/>
          <w:sz w:val="28"/>
          <w:szCs w:val="28"/>
        </w:rPr>
        <w:t>.</w:t>
      </w:r>
    </w:p>
    <w:p w:rsidR="00E12E1A" w:rsidRDefault="0033468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Задания</w:t>
      </w:r>
    </w:p>
    <w:p w:rsidR="00E12E1A" w:rsidRDefault="00FE141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4</w:t>
      </w:r>
    </w:p>
    <w:p w:rsidR="00E12E1A" w:rsidRDefault="00334683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>Создаю скрипт для выполнения работы и сохраняю его. В первой строке пишу комментарий, содержащий название работы:</w: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26670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1A" w:rsidRDefault="00334683">
      <w:pPr>
        <w:pStyle w:val="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Создаю два целых случайных числа </w:t>
      </w:r>
      <w:r>
        <w:rPr>
          <w:position w:val="-6"/>
          <w:sz w:val="28"/>
          <w:szCs w:val="28"/>
        </w:rPr>
        <w:object w:dxaOrig="204" w:dyaOrig="216">
          <v:shape id="_x0000_i1046" type="#_x0000_t75" style="width:10.5pt;height:10.5pt" o:ole="">
            <v:imagedata r:id="rId51" o:title=""/>
          </v:shape>
          <o:OLEObject Type="Embed" ProgID="Equation.3" ShapeID="_x0000_i1046" DrawAspect="Content" ObjectID="_1684073938" r:id="rId52"/>
        </w:object>
      </w:r>
      <w:r>
        <w:rPr>
          <w:sz w:val="28"/>
          <w:szCs w:val="28"/>
        </w:rPr>
        <w:t xml:space="preserve"> и </w:t>
      </w:r>
      <w:r>
        <w:rPr>
          <w:position w:val="-6"/>
          <w:sz w:val="28"/>
          <w:szCs w:val="28"/>
        </w:rPr>
        <w:object w:dxaOrig="252" w:dyaOrig="216">
          <v:shape id="_x0000_i1047" type="#_x0000_t75" style="width:12.75pt;height:10.5pt" o:ole="">
            <v:imagedata r:id="rId53" o:title=""/>
          </v:shape>
          <o:OLEObject Type="Embed" ProgID="Equation.3" ShapeID="_x0000_i1047" DrawAspect="Content" ObjectID="_1684073939" r:id="rId54"/>
        </w:object>
      </w:r>
      <w:r>
        <w:rPr>
          <w:sz w:val="28"/>
          <w:szCs w:val="28"/>
        </w:rPr>
        <w:t xml:space="preserve">, использовав функцию </w:t>
      </w:r>
      <w:r>
        <w:rPr>
          <w:position w:val="-6"/>
          <w:sz w:val="28"/>
          <w:szCs w:val="28"/>
        </w:rPr>
        <w:object w:dxaOrig="564" w:dyaOrig="276">
          <v:shape id="_x0000_i1048" type="#_x0000_t75" style="width:28.5pt;height:13.5pt" o:ole="">
            <v:imagedata r:id="rId55" o:title=""/>
          </v:shape>
          <o:OLEObject Type="Embed" ProgID="Equation.3" ShapeID="_x0000_i1048" DrawAspect="Content" ObjectID="_1684073940" r:id="rId56"/>
        </w:object>
      </w:r>
      <w:r>
        <w:rPr>
          <w:sz w:val="28"/>
          <w:szCs w:val="28"/>
        </w:rPr>
        <w:t xml:space="preserve">. При этом соблюдается условие </w:t>
      </w:r>
      <w:r>
        <w:rPr>
          <w:position w:val="-6"/>
          <w:sz w:val="28"/>
          <w:szCs w:val="28"/>
        </w:rPr>
        <w:object w:dxaOrig="624" w:dyaOrig="252">
          <v:shape id="_x0000_i1049" type="#_x0000_t75" style="width:31.5pt;height:12.75pt" o:ole="">
            <v:imagedata r:id="rId57" o:title=""/>
          </v:shape>
          <o:OLEObject Type="Embed" ProgID="Equation.3" ShapeID="_x0000_i1049" DrawAspect="Content" ObjectID="_1684073941" r:id="rId58"/>
        </w:object>
      </w:r>
      <w:r>
        <w:rPr>
          <w:sz w:val="28"/>
          <w:szCs w:val="28"/>
        </w:rPr>
        <w:t>.</w:t>
      </w:r>
    </w:p>
    <w:p w:rsidR="00E12E1A" w:rsidRDefault="00782C1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82C11">
        <w:rPr>
          <w:bCs/>
          <w:noProof/>
          <w:sz w:val="28"/>
          <w:szCs w:val="28"/>
        </w:rPr>
        <w:drawing>
          <wp:inline distT="0" distB="0" distL="0" distR="0" wp14:anchorId="02475859" wp14:editId="12702004">
            <wp:extent cx="4247283" cy="4286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55537" cy="4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--&gt; n</w:t>
      </w:r>
    </w:p>
    <w:p w:rsidR="00E12E1A" w:rsidRDefault="00782C1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n  = 10</w:t>
      </w:r>
      <w:r w:rsidR="00334683">
        <w:rPr>
          <w:bCs/>
          <w:sz w:val="28"/>
          <w:szCs w:val="28"/>
        </w:rPr>
        <w:t>.</w: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--&gt; m</w:t>
      </w:r>
    </w:p>
    <w:p w:rsidR="00E12E1A" w:rsidRDefault="00782C1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m  = 7</w:t>
      </w:r>
      <w:r w:rsidR="00334683">
        <w:rPr>
          <w:bCs/>
          <w:sz w:val="28"/>
          <w:szCs w:val="28"/>
        </w:rPr>
        <w:t>.</w:t>
      </w:r>
    </w:p>
    <w:p w:rsidR="00E12E1A" w:rsidRDefault="00334683">
      <w:pPr>
        <w:pStyle w:val="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Написал скрипт, рассчитывающий число перестановок, размещений, сочетаний и выборов с повторением. Для вычисления факториала использовал функцию </w:t>
      </w:r>
      <w:r>
        <w:rPr>
          <w:position w:val="-10"/>
          <w:sz w:val="28"/>
          <w:szCs w:val="28"/>
        </w:rPr>
        <w:object w:dxaOrig="960" w:dyaOrig="324">
          <v:shape id="_x0000_i1050" type="#_x0000_t75" style="width:48pt;height:16.5pt" o:ole="">
            <v:imagedata r:id="rId60" o:title=""/>
          </v:shape>
          <o:OLEObject Type="Embed" ProgID="Equation.3" ShapeID="_x0000_i1050" DrawAspect="Content" ObjectID="_1684073942" r:id="rId61"/>
        </w:object>
      </w:r>
      <w:r>
        <w:rPr>
          <w:sz w:val="28"/>
          <w:szCs w:val="28"/>
        </w:rPr>
        <w:t>.</w:t>
      </w:r>
    </w:p>
    <w:p w:rsidR="00E12E1A" w:rsidRDefault="0033468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763135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1A" w:rsidRPr="00FE1417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417">
        <w:rPr>
          <w:bCs/>
          <w:sz w:val="28"/>
          <w:szCs w:val="28"/>
        </w:rPr>
        <w:t xml:space="preserve">--&gt; </w:t>
      </w:r>
      <w:r>
        <w:rPr>
          <w:bCs/>
          <w:sz w:val="28"/>
          <w:szCs w:val="28"/>
          <w:lang w:val="en-US"/>
        </w:rPr>
        <w:t>P</w:t>
      </w:r>
    </w:p>
    <w:p w:rsidR="00E12E1A" w:rsidRPr="00FE1417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4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FE1417">
        <w:rPr>
          <w:bCs/>
          <w:sz w:val="28"/>
          <w:szCs w:val="28"/>
        </w:rPr>
        <w:t xml:space="preserve">  =   </w:t>
      </w:r>
      <w:r w:rsidR="00782C11" w:rsidRPr="00FE1417">
        <w:rPr>
          <w:bCs/>
          <w:sz w:val="28"/>
          <w:szCs w:val="28"/>
        </w:rPr>
        <w:t>3628800.</w:t>
      </w:r>
    </w:p>
    <w:p w:rsidR="00E12E1A" w:rsidRPr="00FE1417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417">
        <w:rPr>
          <w:bCs/>
          <w:sz w:val="28"/>
          <w:szCs w:val="28"/>
        </w:rPr>
        <w:t xml:space="preserve">--&gt; </w:t>
      </w:r>
      <w:r>
        <w:rPr>
          <w:bCs/>
          <w:sz w:val="28"/>
          <w:szCs w:val="28"/>
          <w:lang w:val="en-US"/>
        </w:rPr>
        <w:t>A</w:t>
      </w:r>
    </w:p>
    <w:p w:rsidR="00E12E1A" w:rsidRPr="00FE1417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4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 w:rsidRPr="00FE1417">
        <w:rPr>
          <w:bCs/>
          <w:sz w:val="28"/>
          <w:szCs w:val="28"/>
        </w:rPr>
        <w:t xml:space="preserve">  =  </w:t>
      </w:r>
      <w:r w:rsidR="00782C11" w:rsidRPr="00FE1417">
        <w:rPr>
          <w:bCs/>
          <w:sz w:val="28"/>
          <w:szCs w:val="28"/>
        </w:rPr>
        <w:t>604800</w:t>
      </w:r>
    </w:p>
    <w:p w:rsidR="00E12E1A" w:rsidRPr="00FE1417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417">
        <w:rPr>
          <w:bCs/>
          <w:sz w:val="28"/>
          <w:szCs w:val="28"/>
        </w:rPr>
        <w:t xml:space="preserve">--&gt; </w:t>
      </w:r>
      <w:r>
        <w:rPr>
          <w:bCs/>
          <w:sz w:val="28"/>
          <w:szCs w:val="28"/>
          <w:lang w:val="en-US"/>
        </w:rPr>
        <w:t>C</w:t>
      </w:r>
    </w:p>
    <w:p w:rsidR="00E12E1A" w:rsidRPr="00FE1417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4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FE1417">
        <w:rPr>
          <w:bCs/>
          <w:sz w:val="28"/>
          <w:szCs w:val="28"/>
        </w:rPr>
        <w:t xml:space="preserve">  =   </w:t>
      </w:r>
      <w:r w:rsidR="00782C11" w:rsidRPr="00FE1417">
        <w:rPr>
          <w:bCs/>
          <w:sz w:val="28"/>
          <w:szCs w:val="28"/>
        </w:rPr>
        <w:t>120</w:t>
      </w:r>
      <w:r w:rsidRPr="00FE1417">
        <w:rPr>
          <w:bCs/>
          <w:sz w:val="28"/>
          <w:szCs w:val="28"/>
        </w:rPr>
        <w:t>.</w:t>
      </w:r>
    </w:p>
    <w:p w:rsidR="00E12E1A" w:rsidRPr="00FE1417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417">
        <w:rPr>
          <w:bCs/>
          <w:sz w:val="28"/>
          <w:szCs w:val="28"/>
        </w:rPr>
        <w:t xml:space="preserve">--&gt; </w:t>
      </w:r>
      <w:r>
        <w:rPr>
          <w:bCs/>
          <w:sz w:val="28"/>
          <w:szCs w:val="28"/>
          <w:lang w:val="en-US"/>
        </w:rPr>
        <w:t>V</w:t>
      </w:r>
    </w:p>
    <w:p w:rsidR="00E12E1A" w:rsidRPr="00FE1417" w:rsidRDefault="0033468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14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FE1417">
        <w:rPr>
          <w:bCs/>
          <w:sz w:val="28"/>
          <w:szCs w:val="28"/>
        </w:rPr>
        <w:t xml:space="preserve">  = </w:t>
      </w:r>
      <w:r w:rsidR="00782C11" w:rsidRPr="00FE1417">
        <w:rPr>
          <w:bCs/>
          <w:sz w:val="28"/>
          <w:szCs w:val="28"/>
        </w:rPr>
        <w:t>10000000</w:t>
      </w:r>
    </w:p>
    <w:p w:rsidR="00E12E1A" w:rsidRDefault="0033468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Вывод: Создал скрипт, который сгенерировал 2 случайных числа 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n</w:t>
      </w:r>
      <w:r w:rsidR="00FE1417">
        <w:rPr>
          <w:bCs/>
          <w:sz w:val="28"/>
          <w:szCs w:val="28"/>
        </w:rPr>
        <w:t xml:space="preserve"> лежащих в диапазоне 4</w:t>
      </w:r>
      <w:bookmarkStart w:id="2" w:name="_GoBack"/>
      <w:bookmarkEnd w:id="2"/>
      <w:r>
        <w:rPr>
          <w:bCs/>
          <w:sz w:val="28"/>
          <w:szCs w:val="28"/>
        </w:rPr>
        <w:t xml:space="preserve">-го варианта. Также скрипт </w:t>
      </w:r>
      <w:r>
        <w:rPr>
          <w:sz w:val="28"/>
          <w:szCs w:val="28"/>
        </w:rPr>
        <w:t xml:space="preserve">рассчитал число перестановок, размещений, сочетаний и выборов с повторением у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sectPr w:rsidR="00E12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33" w:rsidRDefault="008F1933">
      <w:r>
        <w:separator/>
      </w:r>
    </w:p>
  </w:endnote>
  <w:endnote w:type="continuationSeparator" w:id="0">
    <w:p w:rsidR="008F1933" w:rsidRDefault="008F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33" w:rsidRDefault="008F1933">
      <w:r>
        <w:separator/>
      </w:r>
    </w:p>
  </w:footnote>
  <w:footnote w:type="continuationSeparator" w:id="0">
    <w:p w:rsidR="008F1933" w:rsidRDefault="008F1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FC8"/>
    <w:multiLevelType w:val="multilevel"/>
    <w:tmpl w:val="63CA7FC8"/>
    <w:lvl w:ilvl="0">
      <w:start w:val="1"/>
      <w:numFmt w:val="decimal"/>
      <w:pStyle w:val="a"/>
      <w:lvlText w:val="%1."/>
      <w:lvlJc w:val="left"/>
      <w:pPr>
        <w:tabs>
          <w:tab w:val="left" w:pos="1069"/>
        </w:tabs>
        <w:ind w:left="1069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left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49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left" w:pos="2869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left" w:pos="3589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left" w:pos="4309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left" w:pos="5029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left" w:pos="5749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left" w:pos="6469"/>
        </w:tabs>
        <w:ind w:left="6469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E8"/>
    <w:rsid w:val="000042E8"/>
    <w:rsid w:val="00334683"/>
    <w:rsid w:val="00626438"/>
    <w:rsid w:val="00764638"/>
    <w:rsid w:val="00782C11"/>
    <w:rsid w:val="0080251A"/>
    <w:rsid w:val="0081705B"/>
    <w:rsid w:val="008F1933"/>
    <w:rsid w:val="00CC5261"/>
    <w:rsid w:val="00E12E1A"/>
    <w:rsid w:val="00E55537"/>
    <w:rsid w:val="00F74C9A"/>
    <w:rsid w:val="00FB6E92"/>
    <w:rsid w:val="00FE1417"/>
    <w:rsid w:val="050F7E90"/>
    <w:rsid w:val="1E6E0206"/>
    <w:rsid w:val="2704254F"/>
    <w:rsid w:val="701A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DF6D"/>
  <w15:docId w15:val="{185577BD-44A0-448B-9D5D-97447FCA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Стиль текста"/>
    <w:basedOn w:val="a0"/>
    <w:qFormat/>
    <w:pPr>
      <w:ind w:firstLine="680"/>
      <w:jc w:val="both"/>
    </w:pPr>
  </w:style>
  <w:style w:type="paragraph" w:customStyle="1" w:styleId="a">
    <w:name w:val="Стиль нумероанного списка"/>
    <w:basedOn w:val="a0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61" Type="http://schemas.openxmlformats.org/officeDocument/2006/relationships/oleObject" Target="embeddings/oleObject26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kek</dc:creator>
  <cp:lastModifiedBy>L2021</cp:lastModifiedBy>
  <cp:revision>3</cp:revision>
  <dcterms:created xsi:type="dcterms:W3CDTF">2021-06-01T14:30:00Z</dcterms:created>
  <dcterms:modified xsi:type="dcterms:W3CDTF">2021-06-01T14:32:00Z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