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417" w:rsidRDefault="008A5C0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8F1417" w:rsidRDefault="008A5C0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:rsidR="008F1417" w:rsidRDefault="008A5C0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высшего образования</w:t>
      </w:r>
    </w:p>
    <w:p w:rsidR="008F1417" w:rsidRDefault="008A5C0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лесотехнический</w:t>
      </w:r>
    </w:p>
    <w:p w:rsidR="008F1417" w:rsidRDefault="008A5C0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имени Г.Ф. Морозова»</w:t>
      </w:r>
    </w:p>
    <w:p w:rsidR="008F1417" w:rsidRDefault="008F1417">
      <w:pPr>
        <w:spacing w:line="360" w:lineRule="auto"/>
        <w:jc w:val="center"/>
        <w:rPr>
          <w:sz w:val="28"/>
          <w:szCs w:val="28"/>
        </w:rPr>
      </w:pPr>
    </w:p>
    <w:p w:rsidR="008F1417" w:rsidRDefault="008F1417">
      <w:pPr>
        <w:spacing w:line="360" w:lineRule="auto"/>
        <w:jc w:val="center"/>
        <w:rPr>
          <w:sz w:val="28"/>
          <w:szCs w:val="28"/>
        </w:rPr>
      </w:pPr>
    </w:p>
    <w:p w:rsidR="008F1417" w:rsidRDefault="008A5C09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автоматизации производственных процессов</w:t>
      </w:r>
    </w:p>
    <w:p w:rsidR="008F1417" w:rsidRDefault="008F1417">
      <w:pPr>
        <w:spacing w:line="360" w:lineRule="auto"/>
        <w:jc w:val="center"/>
        <w:rPr>
          <w:sz w:val="28"/>
          <w:szCs w:val="28"/>
        </w:rPr>
      </w:pPr>
    </w:p>
    <w:p w:rsidR="008F1417" w:rsidRDefault="008F1417">
      <w:pPr>
        <w:spacing w:line="360" w:lineRule="auto"/>
        <w:jc w:val="center"/>
        <w:rPr>
          <w:sz w:val="28"/>
          <w:szCs w:val="28"/>
        </w:rPr>
      </w:pPr>
    </w:p>
    <w:p w:rsidR="008F1417" w:rsidRDefault="008F1417">
      <w:pPr>
        <w:spacing w:line="360" w:lineRule="auto"/>
        <w:jc w:val="center"/>
        <w:rPr>
          <w:sz w:val="28"/>
          <w:szCs w:val="28"/>
        </w:rPr>
      </w:pPr>
    </w:p>
    <w:p w:rsidR="008F1417" w:rsidRDefault="008F1417">
      <w:pPr>
        <w:spacing w:line="360" w:lineRule="auto"/>
        <w:jc w:val="center"/>
        <w:rPr>
          <w:sz w:val="28"/>
          <w:szCs w:val="28"/>
        </w:rPr>
      </w:pPr>
    </w:p>
    <w:p w:rsidR="008F1417" w:rsidRDefault="008F1417">
      <w:pPr>
        <w:spacing w:line="360" w:lineRule="auto"/>
        <w:jc w:val="center"/>
        <w:rPr>
          <w:sz w:val="28"/>
          <w:szCs w:val="28"/>
        </w:rPr>
      </w:pPr>
    </w:p>
    <w:p w:rsidR="008F1417" w:rsidRDefault="008F1417">
      <w:pPr>
        <w:spacing w:line="360" w:lineRule="auto"/>
        <w:jc w:val="center"/>
        <w:rPr>
          <w:sz w:val="28"/>
          <w:szCs w:val="28"/>
        </w:rPr>
      </w:pPr>
    </w:p>
    <w:p w:rsidR="008F1417" w:rsidRDefault="008A5C09">
      <w:pPr>
        <w:pStyle w:val="2"/>
        <w:jc w:val="center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bookmarkStart w:id="0" w:name="_Toc419218929"/>
      <w:bookmarkStart w:id="1" w:name="_Toc53486261"/>
      <w:r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>Лабораторная работа №</w:t>
      </w:r>
      <w:r w:rsidRPr="008A5C09"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>4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>.</w:t>
      </w:r>
      <w:bookmarkEnd w:id="0"/>
      <w:bookmarkEnd w:id="1"/>
    </w:p>
    <w:p w:rsidR="008F1417" w:rsidRDefault="008A5C0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«Технологии обработки информации»</w:t>
      </w:r>
    </w:p>
    <w:p w:rsidR="008F1417" w:rsidRDefault="008A5C0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«Параметры генеральной совокупности и выборки»</w:t>
      </w:r>
    </w:p>
    <w:p w:rsidR="008F1417" w:rsidRDefault="008F1417">
      <w:pPr>
        <w:spacing w:line="360" w:lineRule="auto"/>
        <w:jc w:val="center"/>
        <w:rPr>
          <w:sz w:val="28"/>
          <w:szCs w:val="28"/>
        </w:rPr>
      </w:pPr>
    </w:p>
    <w:p w:rsidR="008F1417" w:rsidRDefault="008F1417">
      <w:pPr>
        <w:spacing w:line="360" w:lineRule="auto"/>
        <w:jc w:val="center"/>
        <w:rPr>
          <w:sz w:val="28"/>
          <w:szCs w:val="28"/>
        </w:rPr>
      </w:pPr>
    </w:p>
    <w:p w:rsidR="008F1417" w:rsidRDefault="008F1417">
      <w:pPr>
        <w:spacing w:line="360" w:lineRule="auto"/>
        <w:jc w:val="center"/>
        <w:rPr>
          <w:sz w:val="28"/>
          <w:szCs w:val="28"/>
        </w:rPr>
      </w:pPr>
    </w:p>
    <w:p w:rsidR="008F1417" w:rsidRDefault="008F1417">
      <w:pPr>
        <w:spacing w:line="360" w:lineRule="auto"/>
        <w:jc w:val="center"/>
        <w:rPr>
          <w:sz w:val="28"/>
          <w:szCs w:val="28"/>
        </w:rPr>
      </w:pPr>
    </w:p>
    <w:p w:rsidR="008F1417" w:rsidRDefault="008F1417">
      <w:pPr>
        <w:spacing w:line="360" w:lineRule="auto"/>
        <w:jc w:val="center"/>
        <w:rPr>
          <w:sz w:val="28"/>
          <w:szCs w:val="28"/>
        </w:rPr>
      </w:pPr>
    </w:p>
    <w:p w:rsidR="008F1417" w:rsidRDefault="008F1417">
      <w:pPr>
        <w:spacing w:line="360" w:lineRule="auto"/>
        <w:jc w:val="center"/>
        <w:rPr>
          <w:sz w:val="28"/>
          <w:szCs w:val="28"/>
        </w:rPr>
      </w:pPr>
    </w:p>
    <w:p w:rsidR="008F1417" w:rsidRDefault="008F1417">
      <w:pPr>
        <w:spacing w:line="360" w:lineRule="auto"/>
        <w:jc w:val="center"/>
        <w:rPr>
          <w:sz w:val="28"/>
          <w:szCs w:val="28"/>
        </w:rPr>
      </w:pPr>
    </w:p>
    <w:p w:rsidR="008F1417" w:rsidRDefault="008A5C09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  <w:proofErr w:type="spellStart"/>
      <w:r>
        <w:rPr>
          <w:sz w:val="28"/>
          <w:szCs w:val="28"/>
        </w:rPr>
        <w:t>ст</w:t>
      </w:r>
      <w:proofErr w:type="spellEnd"/>
      <w:r>
        <w:rPr>
          <w:sz w:val="28"/>
          <w:szCs w:val="28"/>
        </w:rPr>
        <w:t>-т гр. ИС2–191–ОБ Голубятников И.С.</w:t>
      </w:r>
    </w:p>
    <w:p w:rsidR="008F1417" w:rsidRDefault="008A5C09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 к.т.н. доц. Мещерякова А.А.</w:t>
      </w:r>
    </w:p>
    <w:p w:rsidR="008F1417" w:rsidRDefault="008F1417">
      <w:pPr>
        <w:spacing w:line="360" w:lineRule="auto"/>
        <w:jc w:val="center"/>
        <w:rPr>
          <w:sz w:val="28"/>
          <w:szCs w:val="28"/>
        </w:rPr>
      </w:pPr>
    </w:p>
    <w:p w:rsidR="008F1417" w:rsidRDefault="008F1417">
      <w:pPr>
        <w:spacing w:line="360" w:lineRule="auto"/>
        <w:jc w:val="center"/>
        <w:rPr>
          <w:sz w:val="28"/>
          <w:szCs w:val="28"/>
        </w:rPr>
      </w:pPr>
    </w:p>
    <w:p w:rsidR="008F1417" w:rsidRDefault="008F1417">
      <w:pPr>
        <w:spacing w:line="360" w:lineRule="auto"/>
        <w:jc w:val="center"/>
        <w:rPr>
          <w:sz w:val="28"/>
          <w:szCs w:val="28"/>
        </w:rPr>
      </w:pPr>
    </w:p>
    <w:p w:rsidR="008F1417" w:rsidRDefault="008A5C0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Воронеж 2021</w:t>
      </w:r>
    </w:p>
    <w:p w:rsidR="008F1417" w:rsidRDefault="008A5C09">
      <w:pPr>
        <w:pStyle w:val="a4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работы: определить параметры выборки, пригодные для оценки генеральной совокупности.</w:t>
      </w:r>
    </w:p>
    <w:p w:rsidR="008F1417" w:rsidRDefault="008A5C0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Теоретическая часть</w:t>
      </w:r>
    </w:p>
    <w:p w:rsidR="008F1417" w:rsidRDefault="008A5C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Характеристики генеральной совокупности называются параметрами. Параметр генеральной совокупности есть фиксированное число, которое нам не известно, при его вычислении случайность отсутствует. Тем самым, параметр есть неизвестная и фиксированная величина. </w:t>
      </w:r>
    </w:p>
    <w:p w:rsidR="008F1417" w:rsidRDefault="008A5C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другой стороны, статистикой мы назвали числовую характеристику выборки. Статистика является случайной величиной, так как в ее основе лежат данные, полученные в результате случайного отбора. Тем самым, статистика является известной и случайной величиной. Статистики являются оценочными функциями параметров генеральной совокупности. Фактическое значение статистики, рассчитанное по данным выборки, назовем оценкой параметра генеральной совокупности. </w:t>
      </w:r>
    </w:p>
    <w:p w:rsidR="008F1417" w:rsidRDefault="008A5C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Среднее</w:t>
      </w:r>
      <w:r>
        <w:rPr>
          <w:sz w:val="28"/>
          <w:szCs w:val="28"/>
        </w:rPr>
        <w:t xml:space="preserve"> определяется как среднее арифметическое выборки, то есть как сумма всех значений выборки, деленная на ее объем. Следуя определению, будем находить среднее значение по формуле: </w:t>
      </w:r>
    </w:p>
    <w:p w:rsidR="008F1417" w:rsidRDefault="008A5C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24"/>
          <w:sz w:val="28"/>
          <w:szCs w:val="28"/>
        </w:rPr>
        <w:object w:dxaOrig="924" w:dyaOrig="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33.75pt" o:ole="">
            <v:imagedata r:id="rId6" o:title=""/>
          </v:shape>
          <o:OLEObject Type="Embed" ProgID="Equation.3" ShapeID="_x0000_i1025" DrawAspect="Content" ObjectID="_1684074695" r:id="rId7"/>
        </w:object>
      </w:r>
    </w:p>
    <w:p w:rsidR="008F1417" w:rsidRDefault="008A5C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position w:val="-14"/>
          <w:sz w:val="28"/>
          <w:szCs w:val="28"/>
        </w:rPr>
        <w:object w:dxaOrig="480" w:dyaOrig="396">
          <v:shape id="_x0000_i1026" type="#_x0000_t75" style="width:24pt;height:19.5pt" o:ole="">
            <v:imagedata r:id="rId8" o:title=""/>
          </v:shape>
          <o:OLEObject Type="Embed" ProgID="Equation.3" ShapeID="_x0000_i1026" DrawAspect="Content" ObjectID="_1684074696" r:id="rId9"/>
        </w:object>
      </w:r>
      <w:r>
        <w:rPr>
          <w:sz w:val="28"/>
          <w:szCs w:val="28"/>
        </w:rPr>
        <w:t xml:space="preserve"> - сумма всех значений выборки, </w:t>
      </w:r>
    </w:p>
    <w:p w:rsidR="008F1417" w:rsidRDefault="008A5C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6"/>
          <w:sz w:val="28"/>
          <w:szCs w:val="28"/>
        </w:rPr>
        <w:object w:dxaOrig="204" w:dyaOrig="216">
          <v:shape id="_x0000_i1027" type="#_x0000_t75" style="width:10.5pt;height:10.5pt" o:ole="">
            <v:imagedata r:id="rId10" o:title=""/>
          </v:shape>
          <o:OLEObject Type="Embed" ProgID="Equation.3" ShapeID="_x0000_i1027" DrawAspect="Content" ObjectID="_1684074697" r:id="rId11"/>
        </w:object>
      </w:r>
      <w:r>
        <w:rPr>
          <w:sz w:val="28"/>
          <w:szCs w:val="28"/>
        </w:rPr>
        <w:t xml:space="preserve"> - объем выборки.</w:t>
      </w:r>
    </w:p>
    <w:p w:rsidR="008F1417" w:rsidRDefault="008A5C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Медиана</w:t>
      </w:r>
      <w:r>
        <w:rPr>
          <w:sz w:val="28"/>
          <w:szCs w:val="28"/>
        </w:rPr>
        <w:t xml:space="preserve"> является точной серединой заранее упорядоченной выборки. Обозначается </w:t>
      </w:r>
      <w:r>
        <w:rPr>
          <w:position w:val="-6"/>
          <w:sz w:val="28"/>
          <w:szCs w:val="28"/>
        </w:rPr>
        <w:object w:dxaOrig="372" w:dyaOrig="276">
          <v:shape id="_x0000_i1028" type="#_x0000_t75" style="width:18.75pt;height:13.5pt" o:ole="">
            <v:imagedata r:id="rId12" o:title=""/>
          </v:shape>
          <o:OLEObject Type="Embed" ProgID="Equation.3" ShapeID="_x0000_i1028" DrawAspect="Content" ObjectID="_1684074698" r:id="rId13"/>
        </w:object>
      </w:r>
      <w:r>
        <w:rPr>
          <w:sz w:val="28"/>
          <w:szCs w:val="28"/>
        </w:rPr>
        <w:t xml:space="preserve"> и определяется по-разному для выборок с четным и нечетным числом элементов. Для нечетного количества наблюдений медиана есть наблюдение с номером </w:t>
      </w:r>
      <w:r>
        <w:rPr>
          <w:position w:val="-10"/>
          <w:sz w:val="28"/>
          <w:szCs w:val="28"/>
        </w:rPr>
        <w:object w:dxaOrig="876" w:dyaOrig="348">
          <v:shape id="_x0000_i1029" type="#_x0000_t75" style="width:43.5pt;height:17.25pt" o:ole="">
            <v:imagedata r:id="rId14" o:title=""/>
          </v:shape>
          <o:OLEObject Type="Embed" ProgID="Equation.3" ShapeID="_x0000_i1029" DrawAspect="Content" ObjectID="_1684074699" r:id="rId15"/>
        </w:object>
      </w:r>
      <w:r>
        <w:rPr>
          <w:sz w:val="28"/>
          <w:szCs w:val="28"/>
        </w:rPr>
        <w:t xml:space="preserve">. Для четного количества наблюдений медиана вычисляется как среднее значение наблюдений с номерами </w:t>
      </w:r>
      <w:r>
        <w:rPr>
          <w:position w:val="-10"/>
          <w:sz w:val="28"/>
          <w:szCs w:val="28"/>
        </w:rPr>
        <w:object w:dxaOrig="420" w:dyaOrig="348">
          <v:shape id="_x0000_i1030" type="#_x0000_t75" style="width:21pt;height:17.25pt" o:ole="">
            <v:imagedata r:id="rId16" o:title=""/>
          </v:shape>
          <o:OLEObject Type="Embed" ProgID="Equation.3" ShapeID="_x0000_i1030" DrawAspect="Content" ObjectID="_1684074700" r:id="rId17"/>
        </w:object>
      </w:r>
      <w:r>
        <w:rPr>
          <w:sz w:val="28"/>
          <w:szCs w:val="28"/>
        </w:rPr>
        <w:t xml:space="preserve"> и </w:t>
      </w:r>
      <w:r>
        <w:rPr>
          <w:position w:val="-10"/>
          <w:sz w:val="28"/>
          <w:szCs w:val="28"/>
        </w:rPr>
        <w:object w:dxaOrig="924" w:dyaOrig="348">
          <v:shape id="_x0000_i1031" type="#_x0000_t75" style="width:46.5pt;height:17.25pt" o:ole="">
            <v:imagedata r:id="rId18" o:title=""/>
          </v:shape>
          <o:OLEObject Type="Embed" ProgID="Equation.3" ShapeID="_x0000_i1031" DrawAspect="Content" ObjectID="_1684074701" r:id="rId19"/>
        </w:object>
      </w:r>
      <w:r>
        <w:rPr>
          <w:sz w:val="28"/>
          <w:szCs w:val="28"/>
        </w:rPr>
        <w:t>.</w:t>
      </w:r>
    </w:p>
    <w:p w:rsidR="008F1417" w:rsidRDefault="008A5C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Размах</w:t>
      </w:r>
      <w:r>
        <w:rPr>
          <w:sz w:val="28"/>
          <w:szCs w:val="28"/>
        </w:rPr>
        <w:t xml:space="preserve"> – это разница между наибольшим и наименьшим значениями. Для нахождения размаха прежде рекомендуется упорядочить данные в порядке возрастания. Можно записать размах с помощью формулы: </w:t>
      </w:r>
    </w:p>
    <w:p w:rsidR="008F1417" w:rsidRDefault="008A5C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12"/>
          <w:sz w:val="28"/>
          <w:szCs w:val="28"/>
        </w:rPr>
        <w:object w:dxaOrig="1488" w:dyaOrig="372">
          <v:shape id="_x0000_i1032" type="#_x0000_t75" style="width:74.25pt;height:18.75pt" o:ole="">
            <v:imagedata r:id="rId20" o:title=""/>
          </v:shape>
          <o:OLEObject Type="Embed" ProgID="Equation.3" ShapeID="_x0000_i1032" DrawAspect="Content" ObjectID="_1684074702" r:id="rId21"/>
        </w:object>
      </w:r>
      <w:r>
        <w:rPr>
          <w:sz w:val="28"/>
          <w:szCs w:val="28"/>
        </w:rPr>
        <w:t>.</w:t>
      </w:r>
    </w:p>
    <w:p w:rsidR="008F1417" w:rsidRDefault="008A5C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Дисперсия</w:t>
      </w:r>
      <w:r>
        <w:rPr>
          <w:sz w:val="28"/>
          <w:szCs w:val="28"/>
        </w:rPr>
        <w:t xml:space="preserve"> для набора данных или выборки – это среднее арифметическое квадратов отклонений значений от их среднего. Дисперсия обозначается </w:t>
      </w:r>
      <w:r>
        <w:rPr>
          <w:position w:val="-6"/>
          <w:sz w:val="28"/>
          <w:szCs w:val="28"/>
        </w:rPr>
        <w:object w:dxaOrig="276" w:dyaOrig="324">
          <v:shape id="_x0000_i1033" type="#_x0000_t75" style="width:13.5pt;height:16.5pt" o:ole="">
            <v:imagedata r:id="rId22" o:title=""/>
          </v:shape>
          <o:OLEObject Type="Embed" ProgID="Equation.3" ShapeID="_x0000_i1033" DrawAspect="Content" ObjectID="_1684074703" r:id="rId23"/>
        </w:object>
      </w:r>
      <w:r>
        <w:rPr>
          <w:sz w:val="28"/>
          <w:szCs w:val="28"/>
        </w:rPr>
        <w:t xml:space="preserve">. Основная формула (по определению) для нахождения дисперсии: </w:t>
      </w:r>
    </w:p>
    <w:p w:rsidR="008F1417" w:rsidRDefault="008A5C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24"/>
          <w:sz w:val="28"/>
          <w:szCs w:val="28"/>
        </w:rPr>
        <w:object w:dxaOrig="1620" w:dyaOrig="696">
          <v:shape id="_x0000_i1034" type="#_x0000_t75" style="width:81pt;height:34.5pt" o:ole="">
            <v:imagedata r:id="rId24" o:title=""/>
          </v:shape>
          <o:OLEObject Type="Embed" ProgID="Equation.3" ShapeID="_x0000_i1034" DrawAspect="Content" ObjectID="_1684074704" r:id="rId25"/>
        </w:object>
      </w:r>
    </w:p>
    <w:p w:rsidR="008F1417" w:rsidRDefault="008A5C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Стандартное отклонение</w:t>
      </w:r>
      <w:r>
        <w:rPr>
          <w:sz w:val="28"/>
          <w:szCs w:val="28"/>
        </w:rPr>
        <w:t xml:space="preserve"> – квадратный корень из дисперсии выборки. Обозначается s и вычисляется по формуле: </w:t>
      </w:r>
    </w:p>
    <w:p w:rsidR="008F1417" w:rsidRDefault="008A5C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26"/>
          <w:sz w:val="28"/>
          <w:szCs w:val="28"/>
        </w:rPr>
        <w:object w:dxaOrig="1680" w:dyaOrig="780">
          <v:shape id="_x0000_i1035" type="#_x0000_t75" style="width:84pt;height:39pt" o:ole="">
            <v:imagedata r:id="rId26" o:title=""/>
          </v:shape>
          <o:OLEObject Type="Embed" ProgID="Equation.3" ShapeID="_x0000_i1035" DrawAspect="Content" ObjectID="_1684074705" r:id="rId27"/>
        </w:object>
      </w:r>
      <w:r>
        <w:rPr>
          <w:sz w:val="28"/>
          <w:szCs w:val="28"/>
        </w:rPr>
        <w:t>.</w:t>
      </w:r>
    </w:p>
    <w:p w:rsidR="008F1417" w:rsidRDefault="008A5C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Доля</w:t>
      </w:r>
      <w:r>
        <w:rPr>
          <w:sz w:val="28"/>
          <w:szCs w:val="28"/>
        </w:rPr>
        <w:t xml:space="preserve"> – это отношение некоторого подмножества частот к общей сумме частот:</w:t>
      </w:r>
    </w:p>
    <w:p w:rsidR="008F1417" w:rsidRDefault="008A5C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936" w:dyaOrig="348">
          <v:shape id="_x0000_i1036" type="#_x0000_t75" style="width:46.5pt;height:17.25pt" o:ole="">
            <v:imagedata r:id="rId28" o:title=""/>
          </v:shape>
          <o:OLEObject Type="Embed" ProgID="Equation.3" ShapeID="_x0000_i1036" DrawAspect="Content" ObjectID="_1684074706" r:id="rId29"/>
        </w:object>
      </w:r>
      <w:r>
        <w:rPr>
          <w:sz w:val="28"/>
          <w:szCs w:val="28"/>
        </w:rPr>
        <w:t>, где</w:t>
      </w:r>
    </w:p>
    <w:p w:rsidR="008F1417" w:rsidRDefault="008A5C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10"/>
          <w:sz w:val="28"/>
          <w:szCs w:val="28"/>
        </w:rPr>
        <w:object w:dxaOrig="252" w:dyaOrig="348">
          <v:shape id="_x0000_i1037" type="#_x0000_t75" style="width:12.75pt;height:17.25pt" o:ole="">
            <v:imagedata r:id="rId30" o:title=""/>
          </v:shape>
          <o:OLEObject Type="Embed" ProgID="Equation.3" ShapeID="_x0000_i1037" DrawAspect="Content" ObjectID="_1684074707" r:id="rId31"/>
        </w:object>
      </w:r>
      <w:r>
        <w:rPr>
          <w:sz w:val="28"/>
          <w:szCs w:val="28"/>
        </w:rPr>
        <w:t xml:space="preserve"> – одна из частот в распределении,</w:t>
      </w:r>
    </w:p>
    <w:p w:rsidR="008F1417" w:rsidRDefault="008A5C0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position w:val="-6"/>
          <w:sz w:val="28"/>
          <w:szCs w:val="28"/>
        </w:rPr>
        <w:object w:dxaOrig="204" w:dyaOrig="216">
          <v:shape id="_x0000_i1038" type="#_x0000_t75" style="width:10.5pt;height:10.5pt" o:ole="">
            <v:imagedata r:id="rId32" o:title=""/>
          </v:shape>
          <o:OLEObject Type="Embed" ProgID="Equation.3" ShapeID="_x0000_i1038" DrawAspect="Content" ObjectID="_1684074708" r:id="rId33"/>
        </w:object>
      </w:r>
      <w:r>
        <w:rPr>
          <w:sz w:val="28"/>
          <w:szCs w:val="28"/>
        </w:rPr>
        <w:t xml:space="preserve"> – общее число наблюдений.</w:t>
      </w:r>
    </w:p>
    <w:p w:rsidR="008F1417" w:rsidRDefault="008A5C0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Задания</w:t>
      </w:r>
    </w:p>
    <w:p w:rsidR="008F1417" w:rsidRDefault="008A5C0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4</w:t>
      </w:r>
    </w:p>
    <w:p w:rsidR="008F1417" w:rsidRDefault="008A5C09">
      <w:pPr>
        <w:pStyle w:val="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Рассчитываю параметры генеральной совокупности согласно своему варианту по соответствующим формулам.</w:t>
      </w:r>
    </w:p>
    <w:p w:rsidR="008F1417" w:rsidRDefault="008A5C09">
      <w:pPr>
        <w:pStyle w:val="a"/>
        <w:numPr>
          <w:ilvl w:val="0"/>
          <w:numId w:val="0"/>
        </w:numPr>
        <w:ind w:left="1069"/>
        <w:rPr>
          <w:sz w:val="28"/>
          <w:szCs w:val="28"/>
        </w:rPr>
      </w:pPr>
      <w:r>
        <w:rPr>
          <w:sz w:val="28"/>
          <w:szCs w:val="28"/>
        </w:rPr>
        <w:t>Генеральная совокупность, состоящая из чисел 12, 13 и 17.</w:t>
      </w:r>
    </w:p>
    <w:p w:rsidR="008F1417" w:rsidRDefault="008A5C09">
      <w:pPr>
        <w:pStyle w:val="a"/>
        <w:numPr>
          <w:ilvl w:val="0"/>
          <w:numId w:val="0"/>
        </w:numPr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Параметры такой генеральной совокупности: </w:t>
      </w:r>
    </w:p>
    <w:p w:rsidR="008F1417" w:rsidRDefault="008A5C09">
      <w:pPr>
        <w:pStyle w:val="a"/>
        <w:numPr>
          <w:ilvl w:val="0"/>
          <w:numId w:val="0"/>
        </w:numPr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Среднее значение</w:t>
      </w:r>
    </w:p>
    <w:p w:rsidR="008F1417" w:rsidRDefault="008A5C09">
      <w:pPr>
        <w:pStyle w:val="a"/>
        <w:numPr>
          <w:ilvl w:val="0"/>
          <w:numId w:val="0"/>
        </w:numPr>
        <w:ind w:left="1069"/>
        <w:jc w:val="both"/>
        <w:rPr>
          <w:i/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μ=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</m:nary>
            </m:num>
            <m:den>
              <m:r>
                <w:rPr>
                  <w:rFonts w:asci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12+13+17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/>
              <w:sz w:val="28"/>
              <w:szCs w:val="28"/>
            </w:rPr>
            <m:t>=14</m:t>
          </m:r>
        </m:oMath>
      </m:oMathPara>
    </w:p>
    <w:p w:rsidR="008F1417" w:rsidRDefault="008A5C09">
      <w:pPr>
        <w:pStyle w:val="a"/>
        <w:numPr>
          <w:ilvl w:val="0"/>
          <w:numId w:val="0"/>
        </w:numPr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Медиана (число элементов – нечётное)</w:t>
      </w:r>
    </w:p>
    <w:p w:rsidR="008F1417" w:rsidRDefault="008A5C09">
      <w:pPr>
        <w:pStyle w:val="a"/>
        <w:numPr>
          <w:ilvl w:val="0"/>
          <w:numId w:val="0"/>
        </w:numPr>
        <w:ind w:left="1069"/>
        <w:jc w:val="both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Me=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n+1/2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(3+1)/2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=12</m:t>
          </m:r>
        </m:oMath>
      </m:oMathPara>
    </w:p>
    <w:p w:rsidR="008F1417" w:rsidRDefault="008A5C09">
      <w:pPr>
        <w:pStyle w:val="a"/>
        <w:numPr>
          <w:ilvl w:val="0"/>
          <w:numId w:val="0"/>
        </w:numPr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Размах</w:t>
      </w:r>
    </w:p>
    <w:p w:rsidR="008F1417" w:rsidRDefault="008A5C09">
      <w:pPr>
        <w:pStyle w:val="a"/>
        <w:numPr>
          <w:ilvl w:val="0"/>
          <w:numId w:val="0"/>
        </w:numPr>
        <w:ind w:left="106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=17-12=5</m:t>
          </m:r>
        </m:oMath>
      </m:oMathPara>
    </w:p>
    <w:p w:rsidR="008F1417" w:rsidRDefault="008A5C09">
      <w:pPr>
        <w:pStyle w:val="a"/>
        <w:numPr>
          <w:ilvl w:val="0"/>
          <w:numId w:val="0"/>
        </w:numPr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Генеральная дисперсия </w:t>
      </w:r>
    </w:p>
    <w:p w:rsidR="008F1417" w:rsidRDefault="00CC1911">
      <w:pPr>
        <w:pStyle w:val="a"/>
        <w:numPr>
          <w:ilvl w:val="0"/>
          <w:numId w:val="0"/>
        </w:numPr>
        <w:ind w:left="1069"/>
        <w:jc w:val="both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/>
                <w:sz w:val="28"/>
                <w:szCs w:val="28"/>
              </w:rPr>
              <m:t>N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12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14</m:t>
                    </m:r>
                  </m:e>
                </m:d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13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14</m:t>
                    </m:r>
                  </m:e>
                </m:d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17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14</m:t>
                    </m:r>
                  </m:e>
                </m:d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</w:rPr>
              <m:t>3</m:t>
            </m:r>
          </m:den>
        </m:f>
        <m:r>
          <w:rPr>
            <w:rFonts w:ascii="Cambria Math"/>
            <w:sz w:val="28"/>
            <w:szCs w:val="28"/>
          </w:rPr>
          <m:t>=</m:t>
        </m:r>
      </m:oMath>
      <w:r w:rsidR="008A5C09">
        <w:rPr>
          <w:i/>
          <w:sz w:val="28"/>
          <w:szCs w:val="28"/>
        </w:rPr>
        <w:t>4,667</w:t>
      </w:r>
    </w:p>
    <w:p w:rsidR="008F1417" w:rsidRDefault="008A5C09">
      <w:pPr>
        <w:pStyle w:val="a"/>
        <w:numPr>
          <w:ilvl w:val="0"/>
          <w:numId w:val="0"/>
        </w:numPr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Стандартное отклонение</w:t>
      </w:r>
    </w:p>
    <w:p w:rsidR="008F1417" w:rsidRDefault="008A5C09">
      <w:pPr>
        <w:pStyle w:val="a"/>
        <w:numPr>
          <w:ilvl w:val="0"/>
          <w:numId w:val="0"/>
        </w:numPr>
        <w:ind w:left="1069"/>
        <w:jc w:val="both"/>
        <w:rPr>
          <w:i/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4,667</m:t>
              </m:r>
            </m:e>
          </m:rad>
          <m:r>
            <w:rPr>
              <w:rFonts w:ascii="Cambria Math"/>
              <w:sz w:val="28"/>
              <w:szCs w:val="28"/>
            </w:rPr>
            <m:t>=2,16</m:t>
          </m:r>
        </m:oMath>
      </m:oMathPara>
    </w:p>
    <w:p w:rsidR="008F1417" w:rsidRDefault="008A5C09">
      <w:pPr>
        <w:pStyle w:val="a"/>
        <w:numPr>
          <w:ilvl w:val="0"/>
          <w:numId w:val="0"/>
        </w:numPr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Доля нечетных чисел</w:t>
      </w:r>
    </w:p>
    <w:p w:rsidR="008F1417" w:rsidRDefault="008A5C09">
      <w:pPr>
        <w:pStyle w:val="a"/>
        <w:numPr>
          <w:ilvl w:val="0"/>
          <w:numId w:val="0"/>
        </w:numPr>
        <w:ind w:left="106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=0,333</m:t>
        </m:r>
      </m:oMath>
      <w:r>
        <w:rPr>
          <w:sz w:val="28"/>
          <w:szCs w:val="28"/>
        </w:rPr>
        <w:t>.</w:t>
      </w:r>
    </w:p>
    <w:p w:rsidR="008F1417" w:rsidRDefault="008A5C09">
      <w:pPr>
        <w:pStyle w:val="a"/>
        <w:numPr>
          <w:ilvl w:val="0"/>
          <w:numId w:val="0"/>
        </w:numPr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Все возможные выборки по два элемента из генеральной совокупности:</w:t>
      </w:r>
    </w:p>
    <w:p w:rsidR="008F1417" w:rsidRDefault="008A5C09">
      <w:pPr>
        <w:pStyle w:val="a"/>
        <w:numPr>
          <w:ilvl w:val="0"/>
          <w:numId w:val="0"/>
        </w:numPr>
        <w:ind w:left="1069"/>
        <w:jc w:val="both"/>
        <w:rPr>
          <w:sz w:val="28"/>
          <w:szCs w:val="28"/>
        </w:rPr>
      </w:pPr>
      <w:r>
        <w:rPr>
          <w:position w:val="-6"/>
          <w:sz w:val="28"/>
          <w:szCs w:val="28"/>
        </w:rPr>
        <w:object w:dxaOrig="1740" w:dyaOrig="324">
          <v:shape id="_x0000_i1039" type="#_x0000_t75" style="width:87pt;height:16.5pt" o:ole="">
            <v:imagedata r:id="rId34" o:title=""/>
          </v:shape>
          <o:OLEObject Type="Embed" ProgID="Equation.3" ShapeID="_x0000_i1039" DrawAspect="Content" ObjectID="_1684074709" r:id="rId35"/>
        </w:object>
      </w:r>
    </w:p>
    <w:p w:rsidR="008F1417" w:rsidRDefault="008F1417">
      <w:pPr>
        <w:pStyle w:val="a"/>
        <w:numPr>
          <w:ilvl w:val="0"/>
          <w:numId w:val="0"/>
        </w:numPr>
        <w:ind w:left="709"/>
      </w:pPr>
    </w:p>
    <w:p w:rsidR="008F1417" w:rsidRDefault="008A5C09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Параметры генеральной совокупности и выборки</w:t>
      </w:r>
    </w:p>
    <w:p w:rsidR="008F1417" w:rsidRDefault="008F1417">
      <w:pPr>
        <w:pStyle w:val="a"/>
        <w:numPr>
          <w:ilvl w:val="0"/>
          <w:numId w:val="0"/>
        </w:numPr>
        <w:ind w:left="709"/>
      </w:pP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"/>
        <w:gridCol w:w="907"/>
        <w:gridCol w:w="1072"/>
        <w:gridCol w:w="1044"/>
        <w:gridCol w:w="1074"/>
        <w:gridCol w:w="1073"/>
        <w:gridCol w:w="1074"/>
        <w:gridCol w:w="1074"/>
      </w:tblGrid>
      <w:tr w:rsidR="008F1417">
        <w:trPr>
          <w:cantSplit/>
          <w:trHeight w:val="1645"/>
        </w:trPr>
        <w:tc>
          <w:tcPr>
            <w:tcW w:w="1630" w:type="dxa"/>
            <w:gridSpan w:val="2"/>
            <w:tcBorders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Все возможные выборки объема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=2</w:t>
            </w:r>
          </w:p>
        </w:tc>
        <w:tc>
          <w:tcPr>
            <w:tcW w:w="11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Среднее</w:t>
            </w:r>
          </w:p>
        </w:tc>
        <w:tc>
          <w:tcPr>
            <w:tcW w:w="11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Медиана</w:t>
            </w: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Размах</w:t>
            </w:r>
          </w:p>
        </w:tc>
        <w:tc>
          <w:tcPr>
            <w:tcW w:w="11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Дисперсия</w:t>
            </w: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Стандартное отклонение</w:t>
            </w: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Доля нечётных чисел</w:t>
            </w:r>
          </w:p>
        </w:tc>
      </w:tr>
      <w:tr w:rsidR="008F1417">
        <w:tc>
          <w:tcPr>
            <w:tcW w:w="815" w:type="dxa"/>
            <w:tcBorders>
              <w:top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12,0</w:t>
            </w: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</w:tr>
      <w:tr w:rsidR="008F1417">
        <w:tc>
          <w:tcPr>
            <w:tcW w:w="815" w:type="dxa"/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15" w:type="dxa"/>
            <w:tcBorders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12,5</w:t>
            </w:r>
          </w:p>
        </w:tc>
        <w:tc>
          <w:tcPr>
            <w:tcW w:w="11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1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8F1417">
        <w:tc>
          <w:tcPr>
            <w:tcW w:w="815" w:type="dxa"/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15" w:type="dxa"/>
            <w:tcBorders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4,5</w:t>
            </w:r>
          </w:p>
        </w:tc>
        <w:tc>
          <w:tcPr>
            <w:tcW w:w="11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12,5</w:t>
            </w:r>
          </w:p>
        </w:tc>
        <w:tc>
          <w:tcPr>
            <w:tcW w:w="11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8F1417">
        <w:tc>
          <w:tcPr>
            <w:tcW w:w="815" w:type="dxa"/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15" w:type="dxa"/>
            <w:tcBorders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12,5</w:t>
            </w:r>
          </w:p>
        </w:tc>
        <w:tc>
          <w:tcPr>
            <w:tcW w:w="11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1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1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8F1417">
        <w:tc>
          <w:tcPr>
            <w:tcW w:w="815" w:type="dxa"/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15" w:type="dxa"/>
            <w:tcBorders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3,0</w:t>
            </w:r>
          </w:p>
        </w:tc>
        <w:tc>
          <w:tcPr>
            <w:tcW w:w="11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1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1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</w:tr>
      <w:tr w:rsidR="008F1417">
        <w:tc>
          <w:tcPr>
            <w:tcW w:w="815" w:type="dxa"/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15" w:type="dxa"/>
            <w:tcBorders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,0</w:t>
            </w:r>
          </w:p>
        </w:tc>
        <w:tc>
          <w:tcPr>
            <w:tcW w:w="11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1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,0</w:t>
            </w:r>
          </w:p>
        </w:tc>
        <w:tc>
          <w:tcPr>
            <w:tcW w:w="11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2,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F1417">
        <w:tc>
          <w:tcPr>
            <w:tcW w:w="815" w:type="dxa"/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815" w:type="dxa"/>
            <w:tcBorders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4,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1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12,5</w:t>
            </w:r>
          </w:p>
        </w:tc>
        <w:tc>
          <w:tcPr>
            <w:tcW w:w="11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8F1417">
        <w:tc>
          <w:tcPr>
            <w:tcW w:w="815" w:type="dxa"/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815" w:type="dxa"/>
            <w:tcBorders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5,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1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8,0</w:t>
            </w:r>
          </w:p>
        </w:tc>
        <w:tc>
          <w:tcPr>
            <w:tcW w:w="11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2,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F1417">
        <w:tc>
          <w:tcPr>
            <w:tcW w:w="815" w:type="dxa"/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815" w:type="dxa"/>
            <w:tcBorders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7,0</w:t>
            </w:r>
          </w:p>
        </w:tc>
        <w:tc>
          <w:tcPr>
            <w:tcW w:w="11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1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1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,0</w:t>
            </w:r>
          </w:p>
        </w:tc>
      </w:tr>
      <w:tr w:rsidR="008F1417">
        <w:tc>
          <w:tcPr>
            <w:tcW w:w="1630" w:type="dxa"/>
            <w:gridSpan w:val="2"/>
            <w:tcBorders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Среднее значение статистики</w:t>
            </w: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1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1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2,22</w:t>
            </w: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4,67</w:t>
            </w:r>
          </w:p>
        </w:tc>
        <w:tc>
          <w:tcPr>
            <w:tcW w:w="11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1,56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0,</w:t>
            </w:r>
            <w:r>
              <w:rPr>
                <w:b/>
                <w:sz w:val="28"/>
                <w:szCs w:val="28"/>
                <w:lang w:val="en-US"/>
              </w:rPr>
              <w:t>33</w:t>
            </w:r>
          </w:p>
        </w:tc>
      </w:tr>
      <w:tr w:rsidR="008F1417">
        <w:tc>
          <w:tcPr>
            <w:tcW w:w="1630" w:type="dxa"/>
            <w:gridSpan w:val="2"/>
            <w:tcBorders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генеральной совокупности</w:t>
            </w: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1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1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4,67</w:t>
            </w:r>
          </w:p>
        </w:tc>
        <w:tc>
          <w:tcPr>
            <w:tcW w:w="11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2,16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8F1417" w:rsidRDefault="008A5C09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0,</w:t>
            </w:r>
            <w:r>
              <w:rPr>
                <w:b/>
                <w:sz w:val="28"/>
                <w:szCs w:val="28"/>
                <w:lang w:val="en-US"/>
              </w:rPr>
              <w:t>33</w:t>
            </w:r>
          </w:p>
        </w:tc>
      </w:tr>
    </w:tbl>
    <w:p w:rsidR="008F1417" w:rsidRDefault="008F1417">
      <w:pPr>
        <w:pStyle w:val="a"/>
        <w:numPr>
          <w:ilvl w:val="0"/>
          <w:numId w:val="0"/>
        </w:numPr>
      </w:pPr>
    </w:p>
    <w:p w:rsidR="008F1417" w:rsidRDefault="008A5C09">
      <w:pPr>
        <w:pStyle w:val="a"/>
        <w:rPr>
          <w:sz w:val="28"/>
          <w:szCs w:val="28"/>
        </w:rPr>
      </w:pPr>
      <w:r>
        <w:rPr>
          <w:sz w:val="28"/>
          <w:szCs w:val="28"/>
        </w:rPr>
        <w:t>Создаю скрипт для выполнения работы и сохраняю его. В первой строке пишу комментарий, содержащий название работы.</w:t>
      </w:r>
    </w:p>
    <w:p w:rsidR="008F1417" w:rsidRDefault="008A5C09">
      <w:pPr>
        <w:pStyle w:val="a"/>
        <w:numPr>
          <w:ilvl w:val="0"/>
          <w:numId w:val="0"/>
        </w:numPr>
        <w:ind w:left="1069" w:hanging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34940" cy="251460"/>
            <wp:effectExtent l="0" t="0" r="0" b="0"/>
            <wp:docPr id="73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1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417" w:rsidRDefault="008F1417">
      <w:pPr>
        <w:pStyle w:val="a"/>
        <w:numPr>
          <w:ilvl w:val="0"/>
          <w:numId w:val="0"/>
        </w:numPr>
        <w:ind w:left="1069" w:hanging="360"/>
        <w:rPr>
          <w:sz w:val="28"/>
          <w:szCs w:val="28"/>
        </w:rPr>
      </w:pPr>
    </w:p>
    <w:p w:rsidR="008F1417" w:rsidRDefault="008A5C09">
      <w:pPr>
        <w:pStyle w:val="a"/>
        <w:rPr>
          <w:sz w:val="28"/>
          <w:szCs w:val="28"/>
        </w:rPr>
      </w:pPr>
      <w:r>
        <w:rPr>
          <w:sz w:val="28"/>
          <w:szCs w:val="28"/>
        </w:rPr>
        <w:t>Задаю генеральную совокупность согласно своему варианту в виде матрицы.</w:t>
      </w:r>
    </w:p>
    <w:p w:rsidR="008F1417" w:rsidRDefault="008A5C09">
      <w:pPr>
        <w:pStyle w:val="a"/>
        <w:numPr>
          <w:ilvl w:val="0"/>
          <w:numId w:val="0"/>
        </w:numPr>
        <w:ind w:left="1069" w:hanging="36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2505075" cy="285750"/>
            <wp:effectExtent l="0" t="0" r="9525" b="0"/>
            <wp:docPr id="1" name="Изображение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1"/>
                    <pic:cNvPicPr>
                      <a:picLocks noChangeAspect="1"/>
                    </pic:cNvPicPr>
                  </pic:nvPicPr>
                  <pic:blipFill rotWithShape="1">
                    <a:blip r:embed="rId37"/>
                    <a:srcRect t="55882"/>
                    <a:stretch/>
                  </pic:blipFill>
                  <pic:spPr bwMode="auto">
                    <a:xfrm>
                      <a:off x="0" y="0"/>
                      <a:ext cx="2505075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417" w:rsidRDefault="008F1417">
      <w:pPr>
        <w:pStyle w:val="a"/>
        <w:numPr>
          <w:ilvl w:val="0"/>
          <w:numId w:val="0"/>
        </w:numPr>
        <w:ind w:left="1069" w:hanging="360"/>
        <w:rPr>
          <w:sz w:val="28"/>
          <w:szCs w:val="28"/>
          <w:lang w:val="en-US"/>
        </w:rPr>
      </w:pPr>
    </w:p>
    <w:p w:rsidR="008F1417" w:rsidRDefault="008A5C09">
      <w:pPr>
        <w:pStyle w:val="a"/>
        <w:rPr>
          <w:sz w:val="28"/>
          <w:szCs w:val="28"/>
        </w:rPr>
      </w:pPr>
      <w:r>
        <w:rPr>
          <w:sz w:val="28"/>
          <w:szCs w:val="28"/>
        </w:rPr>
        <w:t>Рассчитываю параметры генеральной совоку</w:t>
      </w:r>
      <w:bookmarkStart w:id="2" w:name="_GoBack"/>
      <w:bookmarkEnd w:id="2"/>
      <w:r>
        <w:rPr>
          <w:sz w:val="28"/>
          <w:szCs w:val="28"/>
        </w:rPr>
        <w:t xml:space="preserve">пности, используя функции </w:t>
      </w:r>
      <w:proofErr w:type="spellStart"/>
      <w:r>
        <w:rPr>
          <w:sz w:val="28"/>
          <w:szCs w:val="28"/>
        </w:rPr>
        <w:t>Scilab</w:t>
      </w:r>
      <w:proofErr w:type="spellEnd"/>
      <w:r>
        <w:rPr>
          <w:sz w:val="28"/>
          <w:szCs w:val="28"/>
        </w:rPr>
        <w:t xml:space="preserve">. </w:t>
      </w:r>
    </w:p>
    <w:p w:rsidR="008F1417" w:rsidRDefault="008A5C09">
      <w:pPr>
        <w:pStyle w:val="a"/>
        <w:numPr>
          <w:ilvl w:val="0"/>
          <w:numId w:val="0"/>
        </w:numPr>
        <w:ind w:left="1069" w:hanging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00700" cy="1051560"/>
            <wp:effectExtent l="0" t="0" r="0" b="0"/>
            <wp:docPr id="64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Рисунок 1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417" w:rsidRDefault="008F1417">
      <w:pPr>
        <w:pStyle w:val="a"/>
        <w:numPr>
          <w:ilvl w:val="0"/>
          <w:numId w:val="0"/>
        </w:numPr>
        <w:ind w:left="1069" w:hanging="360"/>
        <w:rPr>
          <w:sz w:val="28"/>
          <w:szCs w:val="28"/>
        </w:rPr>
      </w:pPr>
    </w:p>
    <w:p w:rsidR="008F1417" w:rsidRDefault="008A5C09">
      <w:pPr>
        <w:pStyle w:val="a"/>
        <w:rPr>
          <w:sz w:val="28"/>
          <w:szCs w:val="28"/>
        </w:rPr>
      </w:pPr>
      <w:r>
        <w:rPr>
          <w:sz w:val="28"/>
          <w:szCs w:val="28"/>
        </w:rPr>
        <w:t>Определяю долю нечётных чисел генеральной совокупности, проверяю результат расчёта в п.1</w:t>
      </w:r>
    </w:p>
    <w:p w:rsidR="008F1417" w:rsidRDefault="008A5C09">
      <w:pPr>
        <w:pStyle w:val="a"/>
        <w:numPr>
          <w:ilvl w:val="0"/>
          <w:numId w:val="0"/>
        </w:numPr>
        <w:ind w:left="1069" w:hanging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64480" cy="1600200"/>
            <wp:effectExtent l="0" t="0" r="0" b="0"/>
            <wp:docPr id="63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417" w:rsidRDefault="008F1417">
      <w:pPr>
        <w:pStyle w:val="a"/>
        <w:numPr>
          <w:ilvl w:val="0"/>
          <w:numId w:val="0"/>
        </w:numPr>
        <w:ind w:left="1069" w:hanging="360"/>
        <w:rPr>
          <w:sz w:val="28"/>
          <w:szCs w:val="28"/>
        </w:rPr>
      </w:pPr>
    </w:p>
    <w:p w:rsidR="008F1417" w:rsidRDefault="008A5C09">
      <w:pPr>
        <w:pStyle w:val="a"/>
        <w:rPr>
          <w:sz w:val="28"/>
          <w:szCs w:val="28"/>
        </w:rPr>
      </w:pPr>
      <w:r>
        <w:rPr>
          <w:sz w:val="28"/>
          <w:szCs w:val="28"/>
        </w:rPr>
        <w:t>Определяю число возможных выборок из генеральной совокупности и составляю все эти выборки:</w:t>
      </w:r>
    </w:p>
    <w:p w:rsidR="008F1417" w:rsidRDefault="008A5C09">
      <w:pPr>
        <w:pStyle w:val="a"/>
        <w:numPr>
          <w:ilvl w:val="0"/>
          <w:numId w:val="0"/>
        </w:numPr>
        <w:ind w:left="1069" w:hanging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56760" cy="2499360"/>
            <wp:effectExtent l="0" t="0" r="0" b="0"/>
            <wp:docPr id="62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417" w:rsidRDefault="008F1417">
      <w:pPr>
        <w:pStyle w:val="a"/>
        <w:numPr>
          <w:ilvl w:val="0"/>
          <w:numId w:val="0"/>
        </w:numPr>
        <w:ind w:left="1069" w:hanging="360"/>
        <w:rPr>
          <w:sz w:val="28"/>
          <w:szCs w:val="28"/>
        </w:rPr>
      </w:pPr>
    </w:p>
    <w:p w:rsidR="008F1417" w:rsidRDefault="008A5C09">
      <w:pPr>
        <w:pStyle w:val="a"/>
        <w:rPr>
          <w:sz w:val="28"/>
          <w:szCs w:val="28"/>
        </w:rPr>
      </w:pPr>
      <w:r>
        <w:rPr>
          <w:sz w:val="28"/>
          <w:szCs w:val="28"/>
        </w:rPr>
        <w:t>Нахожу параметры всех выборок:</w:t>
      </w:r>
    </w:p>
    <w:p w:rsidR="008F1417" w:rsidRDefault="008A5C09">
      <w:pPr>
        <w:pStyle w:val="a"/>
        <w:numPr>
          <w:ilvl w:val="0"/>
          <w:numId w:val="0"/>
        </w:numPr>
        <w:ind w:left="1069" w:hanging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35880" cy="1470660"/>
            <wp:effectExtent l="0" t="0" r="0" b="0"/>
            <wp:docPr id="61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1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417" w:rsidRDefault="008F1417">
      <w:pPr>
        <w:pStyle w:val="a"/>
        <w:numPr>
          <w:ilvl w:val="0"/>
          <w:numId w:val="0"/>
        </w:numPr>
        <w:ind w:left="1069" w:hanging="360"/>
        <w:rPr>
          <w:sz w:val="28"/>
          <w:szCs w:val="28"/>
        </w:rPr>
      </w:pPr>
    </w:p>
    <w:p w:rsidR="008F1417" w:rsidRDefault="008A5C09">
      <w:pPr>
        <w:pStyle w:val="a"/>
        <w:rPr>
          <w:sz w:val="28"/>
          <w:szCs w:val="28"/>
        </w:rPr>
      </w:pPr>
      <w:r>
        <w:rPr>
          <w:sz w:val="28"/>
          <w:szCs w:val="28"/>
        </w:rPr>
        <w:t>Нахожу доли нечётных чисел всех выборок:</w:t>
      </w:r>
    </w:p>
    <w:p w:rsidR="008F1417" w:rsidRDefault="008A5C09">
      <w:pPr>
        <w:pStyle w:val="a"/>
        <w:numPr>
          <w:ilvl w:val="0"/>
          <w:numId w:val="0"/>
        </w:numPr>
        <w:ind w:left="1069" w:hanging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92040" cy="2400300"/>
            <wp:effectExtent l="0" t="0" r="0" b="0"/>
            <wp:docPr id="60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1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417" w:rsidRDefault="008A5C09">
      <w:pPr>
        <w:pStyle w:val="a"/>
        <w:rPr>
          <w:sz w:val="28"/>
          <w:szCs w:val="28"/>
        </w:rPr>
      </w:pPr>
      <w:r>
        <w:rPr>
          <w:sz w:val="28"/>
          <w:szCs w:val="28"/>
        </w:rPr>
        <w:t>Нахожу средние значения всех параметров всех выборок:</w:t>
      </w:r>
    </w:p>
    <w:p w:rsidR="008F1417" w:rsidRDefault="008A5C09">
      <w:pPr>
        <w:pStyle w:val="a"/>
        <w:numPr>
          <w:ilvl w:val="0"/>
          <w:numId w:val="0"/>
        </w:numPr>
        <w:ind w:left="1069" w:hanging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15000" cy="1623060"/>
            <wp:effectExtent l="0" t="0" r="0" b="0"/>
            <wp:docPr id="58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1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417" w:rsidRDefault="008F1417">
      <w:pPr>
        <w:pStyle w:val="a"/>
        <w:numPr>
          <w:ilvl w:val="0"/>
          <w:numId w:val="0"/>
        </w:numPr>
        <w:ind w:left="1069" w:hanging="360"/>
        <w:rPr>
          <w:sz w:val="28"/>
          <w:szCs w:val="28"/>
        </w:rPr>
      </w:pPr>
    </w:p>
    <w:p w:rsidR="008F1417" w:rsidRDefault="008A5C09">
      <w:pPr>
        <w:pStyle w:val="a"/>
        <w:rPr>
          <w:sz w:val="28"/>
          <w:szCs w:val="28"/>
        </w:rPr>
      </w:pPr>
      <w:r>
        <w:rPr>
          <w:sz w:val="28"/>
          <w:szCs w:val="28"/>
        </w:rPr>
        <w:t xml:space="preserve">Организовываю вывод данных в командной строке основного окна </w:t>
      </w:r>
      <w:proofErr w:type="spellStart"/>
      <w:r>
        <w:rPr>
          <w:sz w:val="28"/>
          <w:szCs w:val="28"/>
        </w:rPr>
        <w:t>Scilab</w:t>
      </w:r>
      <w:proofErr w:type="spellEnd"/>
      <w:r>
        <w:rPr>
          <w:sz w:val="28"/>
          <w:szCs w:val="28"/>
        </w:rPr>
        <w:t>.</w:t>
      </w:r>
    </w:p>
    <w:p w:rsidR="008F1417" w:rsidRDefault="008F1417">
      <w:pPr>
        <w:spacing w:line="360" w:lineRule="auto"/>
        <w:ind w:firstLine="709"/>
        <w:jc w:val="both"/>
        <w:rPr>
          <w:sz w:val="28"/>
          <w:szCs w:val="28"/>
        </w:rPr>
      </w:pPr>
    </w:p>
    <w:p w:rsidR="008F1417" w:rsidRPr="00CC1911" w:rsidRDefault="008A5C09">
      <w:pPr>
        <w:rPr>
          <w:sz w:val="28"/>
          <w:szCs w:val="28"/>
          <w:lang w:val="en-US"/>
        </w:rPr>
      </w:pPr>
      <w:r w:rsidRPr="00CC1911">
        <w:rPr>
          <w:sz w:val="28"/>
          <w:szCs w:val="28"/>
          <w:lang w:val="en-US"/>
        </w:rPr>
        <w:t>--&gt;</w:t>
      </w:r>
      <w:proofErr w:type="gramStart"/>
      <w:r>
        <w:rPr>
          <w:sz w:val="28"/>
          <w:szCs w:val="28"/>
          <w:lang w:val="en-US"/>
        </w:rPr>
        <w:t>gen</w:t>
      </w:r>
      <w:proofErr w:type="gramEnd"/>
      <w:r w:rsidRPr="00CC1911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sample</w:t>
      </w:r>
    </w:p>
    <w:p w:rsidR="008F1417" w:rsidRDefault="008A5C09">
      <w:pPr>
        <w:rPr>
          <w:sz w:val="28"/>
          <w:szCs w:val="28"/>
          <w:lang w:val="en-US"/>
        </w:rPr>
      </w:pPr>
      <w:r w:rsidRPr="00CC191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gen_</w:t>
      </w:r>
      <w:proofErr w:type="gramStart"/>
      <w:r>
        <w:rPr>
          <w:sz w:val="28"/>
          <w:szCs w:val="28"/>
          <w:lang w:val="en-US"/>
        </w:rPr>
        <w:t>sample</w:t>
      </w:r>
      <w:proofErr w:type="spellEnd"/>
      <w:r>
        <w:rPr>
          <w:sz w:val="28"/>
          <w:szCs w:val="28"/>
          <w:lang w:val="en-US"/>
        </w:rPr>
        <w:t xml:space="preserve">  =</w:t>
      </w:r>
      <w:proofErr w:type="gram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12.    13.    17.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--&gt;</w:t>
      </w:r>
      <w:proofErr w:type="spellStart"/>
      <w:r>
        <w:rPr>
          <w:sz w:val="28"/>
          <w:szCs w:val="28"/>
          <w:lang w:val="en-US"/>
        </w:rPr>
        <w:t>gen_samle_mean</w:t>
      </w:r>
      <w:proofErr w:type="spell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gen_samle_</w:t>
      </w:r>
      <w:proofErr w:type="gramStart"/>
      <w:r>
        <w:rPr>
          <w:sz w:val="28"/>
          <w:szCs w:val="28"/>
          <w:lang w:val="en-US"/>
        </w:rPr>
        <w:t>mean</w:t>
      </w:r>
      <w:proofErr w:type="spellEnd"/>
      <w:r>
        <w:rPr>
          <w:sz w:val="28"/>
          <w:szCs w:val="28"/>
          <w:lang w:val="en-US"/>
        </w:rPr>
        <w:t xml:space="preserve">  =</w:t>
      </w:r>
      <w:proofErr w:type="gram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14.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--&gt;</w:t>
      </w:r>
      <w:proofErr w:type="spellStart"/>
      <w:r>
        <w:rPr>
          <w:sz w:val="28"/>
          <w:szCs w:val="28"/>
          <w:lang w:val="en-US"/>
        </w:rPr>
        <w:t>gen_sample_med</w:t>
      </w:r>
      <w:proofErr w:type="spell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gen_sample_</w:t>
      </w:r>
      <w:proofErr w:type="gramStart"/>
      <w:r>
        <w:rPr>
          <w:sz w:val="28"/>
          <w:szCs w:val="28"/>
          <w:lang w:val="en-US"/>
        </w:rPr>
        <w:t>med</w:t>
      </w:r>
      <w:proofErr w:type="spellEnd"/>
      <w:r>
        <w:rPr>
          <w:sz w:val="28"/>
          <w:szCs w:val="28"/>
          <w:lang w:val="en-US"/>
        </w:rPr>
        <w:t xml:space="preserve">  =</w:t>
      </w:r>
      <w:proofErr w:type="gram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13.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--&gt;</w:t>
      </w:r>
      <w:proofErr w:type="spellStart"/>
      <w:r>
        <w:rPr>
          <w:sz w:val="28"/>
          <w:szCs w:val="28"/>
          <w:lang w:val="en-US"/>
        </w:rPr>
        <w:t>gen_sample_range</w:t>
      </w:r>
      <w:proofErr w:type="spell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gen_sample_</w:t>
      </w:r>
      <w:proofErr w:type="gramStart"/>
      <w:r>
        <w:rPr>
          <w:sz w:val="28"/>
          <w:szCs w:val="28"/>
          <w:lang w:val="en-US"/>
        </w:rPr>
        <w:t>range</w:t>
      </w:r>
      <w:proofErr w:type="spellEnd"/>
      <w:r>
        <w:rPr>
          <w:sz w:val="28"/>
          <w:szCs w:val="28"/>
          <w:lang w:val="en-US"/>
        </w:rPr>
        <w:t xml:space="preserve">  =</w:t>
      </w:r>
      <w:proofErr w:type="gram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6.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--&gt;</w:t>
      </w:r>
      <w:proofErr w:type="spellStart"/>
      <w:r>
        <w:rPr>
          <w:sz w:val="28"/>
          <w:szCs w:val="28"/>
          <w:lang w:val="en-US"/>
        </w:rPr>
        <w:t>gen_sample_variance</w:t>
      </w:r>
      <w:proofErr w:type="spell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gen_sample_</w:t>
      </w:r>
      <w:proofErr w:type="gramStart"/>
      <w:r>
        <w:rPr>
          <w:sz w:val="28"/>
          <w:szCs w:val="28"/>
          <w:lang w:val="en-US"/>
        </w:rPr>
        <w:t>variance</w:t>
      </w:r>
      <w:proofErr w:type="spellEnd"/>
      <w:r>
        <w:rPr>
          <w:sz w:val="28"/>
          <w:szCs w:val="28"/>
          <w:lang w:val="en-US"/>
        </w:rPr>
        <w:t xml:space="preserve">  =</w:t>
      </w:r>
      <w:proofErr w:type="gram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4.6666667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--&gt;</w:t>
      </w:r>
      <w:proofErr w:type="spellStart"/>
      <w:r>
        <w:rPr>
          <w:sz w:val="28"/>
          <w:szCs w:val="28"/>
          <w:lang w:val="en-US"/>
        </w:rPr>
        <w:t>gen_sample_deviation</w:t>
      </w:r>
      <w:proofErr w:type="spell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gen_sample_</w:t>
      </w:r>
      <w:proofErr w:type="gramStart"/>
      <w:r>
        <w:rPr>
          <w:sz w:val="28"/>
          <w:szCs w:val="28"/>
          <w:lang w:val="en-US"/>
        </w:rPr>
        <w:t>deviation</w:t>
      </w:r>
      <w:proofErr w:type="spellEnd"/>
      <w:r>
        <w:rPr>
          <w:sz w:val="28"/>
          <w:szCs w:val="28"/>
          <w:lang w:val="en-US"/>
        </w:rPr>
        <w:t xml:space="preserve">  =</w:t>
      </w:r>
      <w:proofErr w:type="gram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2.1602469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--&gt;</w:t>
      </w:r>
      <w:proofErr w:type="spellStart"/>
      <w:r>
        <w:rPr>
          <w:sz w:val="28"/>
          <w:szCs w:val="28"/>
          <w:lang w:val="en-US"/>
        </w:rPr>
        <w:t>gen_sample_odds</w:t>
      </w:r>
      <w:proofErr w:type="spell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gen_sample_</w:t>
      </w:r>
      <w:proofErr w:type="gramStart"/>
      <w:r>
        <w:rPr>
          <w:sz w:val="28"/>
          <w:szCs w:val="28"/>
          <w:lang w:val="en-US"/>
        </w:rPr>
        <w:t>odds</w:t>
      </w:r>
      <w:proofErr w:type="spellEnd"/>
      <w:r>
        <w:rPr>
          <w:sz w:val="28"/>
          <w:szCs w:val="28"/>
          <w:lang w:val="en-US"/>
        </w:rPr>
        <w:t xml:space="preserve">  =</w:t>
      </w:r>
      <w:proofErr w:type="gram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0.3333333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--&gt;</w:t>
      </w:r>
      <w:proofErr w:type="spellStart"/>
      <w:r>
        <w:rPr>
          <w:sz w:val="28"/>
          <w:szCs w:val="28"/>
          <w:lang w:val="en-US"/>
        </w:rPr>
        <w:t>samples_num</w:t>
      </w:r>
      <w:proofErr w:type="spell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samples_</w:t>
      </w:r>
      <w:proofErr w:type="gramStart"/>
      <w:r>
        <w:rPr>
          <w:sz w:val="28"/>
          <w:szCs w:val="28"/>
          <w:lang w:val="en-US"/>
        </w:rPr>
        <w:t>num</w:t>
      </w:r>
      <w:proofErr w:type="spellEnd"/>
      <w:r>
        <w:rPr>
          <w:sz w:val="28"/>
          <w:szCs w:val="28"/>
          <w:lang w:val="en-US"/>
        </w:rPr>
        <w:t xml:space="preserve">  =</w:t>
      </w:r>
      <w:proofErr w:type="gram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9.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--&gt;samples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samples  =</w:t>
      </w:r>
      <w:proofErr w:type="gram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12 12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12 13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12 17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13 12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13 13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13 17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17 12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17 13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17 17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--&gt;</w:t>
      </w:r>
      <w:proofErr w:type="spellStart"/>
      <w:r>
        <w:rPr>
          <w:sz w:val="28"/>
          <w:szCs w:val="28"/>
          <w:lang w:val="en-US"/>
        </w:rPr>
        <w:t>samples_means</w:t>
      </w:r>
      <w:proofErr w:type="spell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samples_</w:t>
      </w:r>
      <w:proofErr w:type="gramStart"/>
      <w:r>
        <w:rPr>
          <w:sz w:val="28"/>
          <w:szCs w:val="28"/>
          <w:lang w:val="en-US"/>
        </w:rPr>
        <w:t>means</w:t>
      </w:r>
      <w:proofErr w:type="spellEnd"/>
      <w:r>
        <w:rPr>
          <w:sz w:val="28"/>
          <w:szCs w:val="28"/>
          <w:lang w:val="en-US"/>
        </w:rPr>
        <w:t xml:space="preserve">  =</w:t>
      </w:r>
      <w:proofErr w:type="gram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12,0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12,5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14,5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12,5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13,0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15,0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14,5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15,0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17,0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F1417">
      <w:pPr>
        <w:rPr>
          <w:sz w:val="28"/>
          <w:szCs w:val="28"/>
          <w:lang w:val="en-US"/>
        </w:rPr>
      </w:pP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--&gt;</w:t>
      </w:r>
      <w:proofErr w:type="spellStart"/>
      <w:r>
        <w:rPr>
          <w:sz w:val="28"/>
          <w:szCs w:val="28"/>
          <w:lang w:val="en-US"/>
        </w:rPr>
        <w:t>samples_medians</w:t>
      </w:r>
      <w:proofErr w:type="spell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samples_</w:t>
      </w:r>
      <w:proofErr w:type="gramStart"/>
      <w:r>
        <w:rPr>
          <w:sz w:val="28"/>
          <w:szCs w:val="28"/>
          <w:lang w:val="en-US"/>
        </w:rPr>
        <w:t>medians</w:t>
      </w:r>
      <w:proofErr w:type="spellEnd"/>
      <w:r>
        <w:rPr>
          <w:sz w:val="28"/>
          <w:szCs w:val="28"/>
          <w:lang w:val="en-US"/>
        </w:rPr>
        <w:t xml:space="preserve">  =</w:t>
      </w:r>
      <w:proofErr w:type="gram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11. 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11.5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13.5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11.5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12. 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14. 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13.5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14. 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16. 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--&gt;</w:t>
      </w:r>
      <w:proofErr w:type="spellStart"/>
      <w:r>
        <w:rPr>
          <w:sz w:val="28"/>
          <w:szCs w:val="28"/>
          <w:lang w:val="en-US"/>
        </w:rPr>
        <w:t>samples_range</w:t>
      </w:r>
      <w:proofErr w:type="spell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samples_</w:t>
      </w:r>
      <w:proofErr w:type="gramStart"/>
      <w:r>
        <w:rPr>
          <w:sz w:val="28"/>
          <w:szCs w:val="28"/>
          <w:lang w:val="en-US"/>
        </w:rPr>
        <w:t>range</w:t>
      </w:r>
      <w:proofErr w:type="spellEnd"/>
      <w:r>
        <w:rPr>
          <w:sz w:val="28"/>
          <w:szCs w:val="28"/>
          <w:lang w:val="en-US"/>
        </w:rPr>
        <w:t xml:space="preserve">  =</w:t>
      </w:r>
      <w:proofErr w:type="gram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0.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1.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5.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1.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0.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4.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5.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4.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0.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--&gt;</w:t>
      </w:r>
      <w:proofErr w:type="spellStart"/>
      <w:r>
        <w:rPr>
          <w:sz w:val="28"/>
          <w:szCs w:val="28"/>
          <w:lang w:val="en-US"/>
        </w:rPr>
        <w:t>samples_variance</w:t>
      </w:r>
      <w:proofErr w:type="spell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samples_</w:t>
      </w:r>
      <w:proofErr w:type="gramStart"/>
      <w:r>
        <w:rPr>
          <w:sz w:val="28"/>
          <w:szCs w:val="28"/>
          <w:lang w:val="en-US"/>
        </w:rPr>
        <w:t>variance</w:t>
      </w:r>
      <w:proofErr w:type="spellEnd"/>
      <w:r>
        <w:rPr>
          <w:sz w:val="28"/>
          <w:szCs w:val="28"/>
          <w:lang w:val="en-US"/>
        </w:rPr>
        <w:t xml:space="preserve">  =</w:t>
      </w:r>
      <w:proofErr w:type="gram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0.  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0.5 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12.5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0.5 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0.  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8.  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12.5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8.  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0.  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--&gt;</w:t>
      </w:r>
      <w:proofErr w:type="spellStart"/>
      <w:r>
        <w:rPr>
          <w:sz w:val="28"/>
          <w:szCs w:val="28"/>
          <w:lang w:val="en-US"/>
        </w:rPr>
        <w:t>samples_deviation</w:t>
      </w:r>
      <w:proofErr w:type="spell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samples_</w:t>
      </w:r>
      <w:proofErr w:type="gramStart"/>
      <w:r>
        <w:rPr>
          <w:sz w:val="28"/>
          <w:szCs w:val="28"/>
          <w:lang w:val="en-US"/>
        </w:rPr>
        <w:t>deviation</w:t>
      </w:r>
      <w:proofErr w:type="spellEnd"/>
      <w:r>
        <w:rPr>
          <w:sz w:val="28"/>
          <w:szCs w:val="28"/>
          <w:lang w:val="en-US"/>
        </w:rPr>
        <w:t xml:space="preserve">  =</w:t>
      </w:r>
      <w:proofErr w:type="gram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0.       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0.7071068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3.5355339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0.7071068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0.       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2.8284271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3.5355339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2.8284271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0.       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--&gt;</w:t>
      </w:r>
      <w:proofErr w:type="spellStart"/>
      <w:r>
        <w:rPr>
          <w:sz w:val="28"/>
          <w:szCs w:val="28"/>
          <w:lang w:val="en-US"/>
        </w:rPr>
        <w:t>samples_odds</w:t>
      </w:r>
      <w:proofErr w:type="spell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samples_</w:t>
      </w:r>
      <w:proofErr w:type="gramStart"/>
      <w:r>
        <w:rPr>
          <w:sz w:val="28"/>
          <w:szCs w:val="28"/>
          <w:lang w:val="en-US"/>
        </w:rPr>
        <w:t>odds</w:t>
      </w:r>
      <w:proofErr w:type="spellEnd"/>
      <w:r>
        <w:rPr>
          <w:sz w:val="28"/>
          <w:szCs w:val="28"/>
          <w:lang w:val="en-US"/>
        </w:rPr>
        <w:t xml:space="preserve">  =</w:t>
      </w:r>
      <w:proofErr w:type="gram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1. 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0.5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0.5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0.5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0. 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0. 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0.5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0. 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0. 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--&gt;</w:t>
      </w:r>
      <w:proofErr w:type="spellStart"/>
      <w:r>
        <w:rPr>
          <w:sz w:val="28"/>
          <w:szCs w:val="28"/>
          <w:lang w:val="en-US"/>
        </w:rPr>
        <w:t>mean_samples_means</w:t>
      </w:r>
      <w:proofErr w:type="spell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mean_samples_</w:t>
      </w:r>
      <w:proofErr w:type="gramStart"/>
      <w:r>
        <w:rPr>
          <w:sz w:val="28"/>
          <w:szCs w:val="28"/>
          <w:lang w:val="en-US"/>
        </w:rPr>
        <w:t>means</w:t>
      </w:r>
      <w:proofErr w:type="spellEnd"/>
      <w:r>
        <w:rPr>
          <w:sz w:val="28"/>
          <w:szCs w:val="28"/>
          <w:lang w:val="en-US"/>
        </w:rPr>
        <w:t xml:space="preserve">  =</w:t>
      </w:r>
      <w:proofErr w:type="gram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14.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--&gt;</w:t>
      </w:r>
      <w:proofErr w:type="spellStart"/>
      <w:r>
        <w:rPr>
          <w:sz w:val="28"/>
          <w:szCs w:val="28"/>
          <w:lang w:val="en-US"/>
        </w:rPr>
        <w:t>mean_samples_medians</w:t>
      </w:r>
      <w:proofErr w:type="spell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mean_samples_</w:t>
      </w:r>
      <w:proofErr w:type="gramStart"/>
      <w:r>
        <w:rPr>
          <w:sz w:val="28"/>
          <w:szCs w:val="28"/>
          <w:lang w:val="en-US"/>
        </w:rPr>
        <w:t>medians</w:t>
      </w:r>
      <w:proofErr w:type="spellEnd"/>
      <w:r>
        <w:rPr>
          <w:sz w:val="28"/>
          <w:szCs w:val="28"/>
          <w:lang w:val="en-US"/>
        </w:rPr>
        <w:t xml:space="preserve">  =</w:t>
      </w:r>
      <w:proofErr w:type="gram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14.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--&gt;</w:t>
      </w:r>
      <w:proofErr w:type="spellStart"/>
      <w:r>
        <w:rPr>
          <w:sz w:val="28"/>
          <w:szCs w:val="28"/>
          <w:lang w:val="en-US"/>
        </w:rPr>
        <w:t>mean_samples_range</w:t>
      </w:r>
      <w:proofErr w:type="spell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mean_samples_</w:t>
      </w:r>
      <w:proofErr w:type="gramStart"/>
      <w:r>
        <w:rPr>
          <w:sz w:val="28"/>
          <w:szCs w:val="28"/>
          <w:lang w:val="en-US"/>
        </w:rPr>
        <w:t>range</w:t>
      </w:r>
      <w:proofErr w:type="spellEnd"/>
      <w:r>
        <w:rPr>
          <w:sz w:val="28"/>
          <w:szCs w:val="28"/>
          <w:lang w:val="en-US"/>
        </w:rPr>
        <w:t xml:space="preserve">  =</w:t>
      </w:r>
      <w:proofErr w:type="gram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2.2222222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--&gt;</w:t>
      </w:r>
      <w:proofErr w:type="spellStart"/>
      <w:r>
        <w:rPr>
          <w:sz w:val="28"/>
          <w:szCs w:val="28"/>
          <w:lang w:val="en-US"/>
        </w:rPr>
        <w:t>mean_samples_variance</w:t>
      </w:r>
      <w:proofErr w:type="spell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mean_samples_</w:t>
      </w:r>
      <w:proofErr w:type="gramStart"/>
      <w:r>
        <w:rPr>
          <w:sz w:val="28"/>
          <w:szCs w:val="28"/>
          <w:lang w:val="en-US"/>
        </w:rPr>
        <w:t>variance</w:t>
      </w:r>
      <w:proofErr w:type="spellEnd"/>
      <w:r>
        <w:rPr>
          <w:sz w:val="28"/>
          <w:szCs w:val="28"/>
          <w:lang w:val="en-US"/>
        </w:rPr>
        <w:t xml:space="preserve">  =</w:t>
      </w:r>
      <w:proofErr w:type="gram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4.6666667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--&gt;</w:t>
      </w:r>
      <w:proofErr w:type="spellStart"/>
      <w:r>
        <w:rPr>
          <w:sz w:val="28"/>
          <w:szCs w:val="28"/>
          <w:lang w:val="en-US"/>
        </w:rPr>
        <w:t>mean_samples_deviation</w:t>
      </w:r>
      <w:proofErr w:type="spell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mean_samples_</w:t>
      </w:r>
      <w:proofErr w:type="gramStart"/>
      <w:r>
        <w:rPr>
          <w:sz w:val="28"/>
          <w:szCs w:val="28"/>
          <w:lang w:val="en-US"/>
        </w:rPr>
        <w:t>deviation</w:t>
      </w:r>
      <w:proofErr w:type="spellEnd"/>
      <w:r>
        <w:rPr>
          <w:sz w:val="28"/>
          <w:szCs w:val="28"/>
          <w:lang w:val="en-US"/>
        </w:rPr>
        <w:t xml:space="preserve">  =</w:t>
      </w:r>
      <w:proofErr w:type="gram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1.5713484 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--&gt;</w:t>
      </w:r>
      <w:proofErr w:type="spellStart"/>
      <w:r>
        <w:rPr>
          <w:sz w:val="28"/>
          <w:szCs w:val="28"/>
          <w:lang w:val="en-US"/>
        </w:rPr>
        <w:t>mean_samples_odds</w:t>
      </w:r>
      <w:proofErr w:type="spell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mean_samples_</w:t>
      </w:r>
      <w:proofErr w:type="gramStart"/>
      <w:r>
        <w:rPr>
          <w:sz w:val="28"/>
          <w:szCs w:val="28"/>
          <w:lang w:val="en-US"/>
        </w:rPr>
        <w:t>odds</w:t>
      </w:r>
      <w:proofErr w:type="spellEnd"/>
      <w:r>
        <w:rPr>
          <w:sz w:val="28"/>
          <w:szCs w:val="28"/>
          <w:lang w:val="en-US"/>
        </w:rPr>
        <w:t xml:space="preserve">  =</w:t>
      </w:r>
      <w:proofErr w:type="gramEnd"/>
    </w:p>
    <w:p w:rsidR="008F1417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8F1417" w:rsidRPr="00CC1911" w:rsidRDefault="008A5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CC1911">
        <w:rPr>
          <w:sz w:val="28"/>
          <w:szCs w:val="28"/>
          <w:lang w:val="en-US"/>
        </w:rPr>
        <w:t>0.3333333</w:t>
      </w:r>
    </w:p>
    <w:p w:rsidR="008F1417" w:rsidRDefault="008A5C0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Вывод: Рассчитал вручную и написал скрипт для подсчёта параметры генеральной совокупности и </w:t>
      </w:r>
      <w:r>
        <w:rPr>
          <w:sz w:val="28"/>
          <w:szCs w:val="28"/>
        </w:rPr>
        <w:t>все возможные выборки по два элемента из генеральной совокупности</w:t>
      </w:r>
      <w:r>
        <w:rPr>
          <w:bCs/>
          <w:sz w:val="28"/>
          <w:szCs w:val="28"/>
        </w:rPr>
        <w:t xml:space="preserve"> (среднее, медиану, размах, дисперсию, стандартное отклонение и долю).</w:t>
      </w:r>
    </w:p>
    <w:p w:rsidR="008F1417" w:rsidRDefault="008F1417">
      <w:pPr>
        <w:rPr>
          <w:sz w:val="28"/>
          <w:szCs w:val="28"/>
        </w:rPr>
      </w:pPr>
    </w:p>
    <w:sectPr w:rsidR="008F1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A7FC8"/>
    <w:multiLevelType w:val="multilevel"/>
    <w:tmpl w:val="63CA7FC8"/>
    <w:lvl w:ilvl="0">
      <w:start w:val="1"/>
      <w:numFmt w:val="decimal"/>
      <w:pStyle w:val="a"/>
      <w:lvlText w:val="%1."/>
      <w:lvlJc w:val="left"/>
      <w:pPr>
        <w:tabs>
          <w:tab w:val="left" w:pos="1069"/>
        </w:tabs>
        <w:ind w:left="1069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left" w:pos="1429"/>
        </w:tabs>
        <w:ind w:left="142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2149"/>
        </w:tabs>
        <w:ind w:left="2149" w:hanging="180"/>
      </w:pPr>
    </w:lvl>
    <w:lvl w:ilvl="3">
      <w:start w:val="1"/>
      <w:numFmt w:val="decimal"/>
      <w:lvlText w:val="%4."/>
      <w:lvlJc w:val="left"/>
      <w:pPr>
        <w:tabs>
          <w:tab w:val="left" w:pos="2869"/>
        </w:tabs>
        <w:ind w:left="2869" w:hanging="360"/>
      </w:pPr>
    </w:lvl>
    <w:lvl w:ilvl="4">
      <w:start w:val="1"/>
      <w:numFmt w:val="lowerLetter"/>
      <w:lvlText w:val="%5."/>
      <w:lvlJc w:val="left"/>
      <w:pPr>
        <w:tabs>
          <w:tab w:val="left" w:pos="3589"/>
        </w:tabs>
        <w:ind w:left="3589" w:hanging="360"/>
      </w:pPr>
    </w:lvl>
    <w:lvl w:ilvl="5">
      <w:start w:val="1"/>
      <w:numFmt w:val="lowerRoman"/>
      <w:lvlText w:val="%6."/>
      <w:lvlJc w:val="right"/>
      <w:pPr>
        <w:tabs>
          <w:tab w:val="left" w:pos="4309"/>
        </w:tabs>
        <w:ind w:left="4309" w:hanging="180"/>
      </w:pPr>
    </w:lvl>
    <w:lvl w:ilvl="6">
      <w:start w:val="1"/>
      <w:numFmt w:val="decimal"/>
      <w:lvlText w:val="%7."/>
      <w:lvlJc w:val="left"/>
      <w:pPr>
        <w:tabs>
          <w:tab w:val="left" w:pos="5029"/>
        </w:tabs>
        <w:ind w:left="5029" w:hanging="360"/>
      </w:pPr>
    </w:lvl>
    <w:lvl w:ilvl="7">
      <w:start w:val="1"/>
      <w:numFmt w:val="lowerLetter"/>
      <w:lvlText w:val="%8."/>
      <w:lvlJc w:val="left"/>
      <w:pPr>
        <w:tabs>
          <w:tab w:val="left" w:pos="5749"/>
        </w:tabs>
        <w:ind w:left="5749" w:hanging="360"/>
      </w:pPr>
    </w:lvl>
    <w:lvl w:ilvl="8">
      <w:start w:val="1"/>
      <w:numFmt w:val="lowerRoman"/>
      <w:lvlText w:val="%9."/>
      <w:lvlJc w:val="right"/>
      <w:pPr>
        <w:tabs>
          <w:tab w:val="left" w:pos="6469"/>
        </w:tabs>
        <w:ind w:left="6469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88"/>
    <w:rsid w:val="00020898"/>
    <w:rsid w:val="00110808"/>
    <w:rsid w:val="001D0ACD"/>
    <w:rsid w:val="00284DD8"/>
    <w:rsid w:val="002E3AE8"/>
    <w:rsid w:val="00313D0F"/>
    <w:rsid w:val="00512C78"/>
    <w:rsid w:val="00717632"/>
    <w:rsid w:val="0083629E"/>
    <w:rsid w:val="008A5C09"/>
    <w:rsid w:val="008F1417"/>
    <w:rsid w:val="00A6284F"/>
    <w:rsid w:val="00AB24B6"/>
    <w:rsid w:val="00BC0336"/>
    <w:rsid w:val="00BD7C4E"/>
    <w:rsid w:val="00BE367E"/>
    <w:rsid w:val="00C33D57"/>
    <w:rsid w:val="00C8390B"/>
    <w:rsid w:val="00C91E88"/>
    <w:rsid w:val="00CB425B"/>
    <w:rsid w:val="00CC1911"/>
    <w:rsid w:val="00CE3308"/>
    <w:rsid w:val="00D84E3C"/>
    <w:rsid w:val="00E67D1C"/>
    <w:rsid w:val="00F171DF"/>
    <w:rsid w:val="00F2509B"/>
    <w:rsid w:val="00F337D2"/>
    <w:rsid w:val="00FA0E5F"/>
    <w:rsid w:val="00FB2388"/>
    <w:rsid w:val="00FC3584"/>
    <w:rsid w:val="6544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C2E57C0-A160-47FE-BAC0-378FE6FD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2">
    <w:name w:val="heading 2"/>
    <w:basedOn w:val="a0"/>
    <w:next w:val="a0"/>
    <w:link w:val="2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hAnsi="Arial" w:cs="Arial"/>
      <w:b/>
      <w:bCs/>
      <w:i/>
      <w:iCs/>
      <w:sz w:val="28"/>
      <w:szCs w:val="28"/>
    </w:rPr>
  </w:style>
  <w:style w:type="paragraph" w:customStyle="1" w:styleId="a4">
    <w:name w:val="Стиль текста"/>
    <w:basedOn w:val="a0"/>
    <w:pPr>
      <w:ind w:firstLine="680"/>
      <w:jc w:val="both"/>
    </w:pPr>
  </w:style>
  <w:style w:type="paragraph" w:customStyle="1" w:styleId="a">
    <w:name w:val="Стиль нумероанного списка"/>
    <w:basedOn w:val="a0"/>
    <w:pPr>
      <w:numPr>
        <w:numId w:val="1"/>
      </w:numPr>
    </w:pPr>
  </w:style>
  <w:style w:type="character" w:styleId="a5">
    <w:name w:val="Placeholder Text"/>
    <w:basedOn w:val="a1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22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996</Words>
  <Characters>5680</Characters>
  <Application>Microsoft Office Word</Application>
  <DocSecurity>0</DocSecurity>
  <Lines>47</Lines>
  <Paragraphs>13</Paragraphs>
  <ScaleCrop>false</ScaleCrop>
  <Company>vglta</Company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L2021</cp:lastModifiedBy>
  <cp:revision>14</cp:revision>
  <dcterms:created xsi:type="dcterms:W3CDTF">2021-04-28T19:24:00Z</dcterms:created>
  <dcterms:modified xsi:type="dcterms:W3CDTF">2021-06-01T14:45:00Z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