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32"/>
          <w:szCs w:val="32"/>
        </w:rPr>
      </w:pPr>
      <w:r w:rsidRPr="00A03200">
        <w:rPr>
          <w:sz w:val="32"/>
          <w:szCs w:val="32"/>
        </w:rPr>
        <w:t>Лабораторная работа №</w:t>
      </w:r>
      <w:r w:rsidR="00FC686B">
        <w:rPr>
          <w:sz w:val="32"/>
          <w:szCs w:val="32"/>
        </w:rPr>
        <w:t>6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ст-т</w:t>
      </w:r>
      <w:proofErr w:type="spellEnd"/>
      <w:r w:rsidRPr="00A03200">
        <w:rPr>
          <w:sz w:val="28"/>
          <w:szCs w:val="28"/>
        </w:rPr>
        <w:t xml:space="preserve"> гр. ИС2–191–ОБ </w:t>
      </w:r>
      <w:proofErr w:type="spellStart"/>
      <w:r w:rsidR="002C114F">
        <w:rPr>
          <w:sz w:val="28"/>
          <w:szCs w:val="28"/>
        </w:rPr>
        <w:t>Бунеев</w:t>
      </w:r>
      <w:proofErr w:type="spellEnd"/>
      <w:r w:rsidR="002C114F">
        <w:rPr>
          <w:sz w:val="28"/>
          <w:szCs w:val="28"/>
        </w:rPr>
        <w:t xml:space="preserve"> И.А.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C32AEA" w:rsidRPr="003E665D" w:rsidRDefault="008F6A67" w:rsidP="00C32AEA">
      <w:pPr>
        <w:pStyle w:val="a9"/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</w:t>
      </w:r>
      <w:r w:rsidR="00C32AEA">
        <w:t>освоить основные операции, выполняемые над нечёткими переменными.</w:t>
      </w:r>
    </w:p>
    <w:p w:rsidR="004D2A53" w:rsidRDefault="004D2A53" w:rsidP="00C32AEA">
      <w:pPr>
        <w:tabs>
          <w:tab w:val="left" w:pos="3165"/>
        </w:tabs>
        <w:spacing w:line="360" w:lineRule="auto"/>
        <w:ind w:firstLine="709"/>
        <w:jc w:val="both"/>
        <w:rPr>
          <w:sz w:val="28"/>
          <w:szCs w:val="28"/>
        </w:rPr>
      </w:pP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C32AEA" w:rsidRPr="003063D5" w:rsidRDefault="00C32AEA" w:rsidP="00C32AEA">
      <w:pPr>
        <w:ind w:firstLine="709"/>
        <w:jc w:val="both"/>
      </w:pPr>
      <w:r w:rsidRPr="003063D5">
        <w:t xml:space="preserve">Для </w:t>
      </w:r>
      <w:r>
        <w:t>смыслового</w:t>
      </w:r>
      <w:r w:rsidRPr="003063D5">
        <w:t xml:space="preserve"> различения нечетких множеств существует понятие нечеткой переменной.</w:t>
      </w:r>
    </w:p>
    <w:p w:rsidR="00C32AEA" w:rsidRPr="003063D5" w:rsidRDefault="00C32AEA" w:rsidP="00C32AEA">
      <w:pPr>
        <w:ind w:firstLine="709"/>
        <w:jc w:val="both"/>
      </w:pPr>
      <w:r w:rsidRPr="003063D5">
        <w:t>Нечеткой переменной называют тройку</w:t>
      </w:r>
    </w:p>
    <w:p w:rsidR="00C32AEA" w:rsidRPr="003063D5" w:rsidRDefault="00C32AEA" w:rsidP="00C32AEA">
      <w:pPr>
        <w:ind w:firstLine="709"/>
        <w:jc w:val="both"/>
      </w:pPr>
      <w:r w:rsidRPr="003063D5">
        <w:rPr>
          <w:position w:val="-10"/>
        </w:rPr>
        <w:object w:dxaOrig="1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.45pt;height:18.4pt" o:ole="">
            <v:imagedata r:id="rId5" o:title=""/>
          </v:shape>
          <o:OLEObject Type="Embed" ProgID="Equation.DSMT4" ShapeID="_x0000_i1026" DrawAspect="Content" ObjectID="_1684005024" r:id="rId6"/>
        </w:object>
      </w:r>
      <w:r w:rsidRPr="003063D5">
        <w:t>, в которой</w:t>
      </w:r>
    </w:p>
    <w:bookmarkStart w:id="1" w:name="_Hlk324437464"/>
    <w:p w:rsidR="00C32AEA" w:rsidRPr="003063D5" w:rsidRDefault="00C32AEA" w:rsidP="00C32AEA">
      <w:pPr>
        <w:ind w:firstLine="709"/>
        <w:jc w:val="both"/>
      </w:pPr>
      <w:r w:rsidRPr="00412883">
        <w:rPr>
          <w:position w:val="-6"/>
        </w:rPr>
        <w:object w:dxaOrig="200" w:dyaOrig="220">
          <v:shape id="_x0000_i1027" type="#_x0000_t75" style="width:10.05pt;height:10.9pt" o:ole="">
            <v:imagedata r:id="rId7" o:title=""/>
          </v:shape>
          <o:OLEObject Type="Embed" ProgID="Equation.DSMT4" ShapeID="_x0000_i1027" DrawAspect="Content" ObjectID="_1684005025" r:id="rId8"/>
        </w:object>
      </w:r>
      <w:bookmarkEnd w:id="1"/>
      <w:r w:rsidRPr="003063D5">
        <w:t xml:space="preserve"> – имя переменной,</w:t>
      </w:r>
    </w:p>
    <w:p w:rsidR="00C32AEA" w:rsidRPr="003063D5" w:rsidRDefault="00C32AEA" w:rsidP="00C32AEA">
      <w:pPr>
        <w:ind w:firstLine="709"/>
        <w:jc w:val="both"/>
      </w:pPr>
      <w:r w:rsidRPr="003063D5">
        <w:rPr>
          <w:position w:val="-10"/>
        </w:rPr>
        <w:object w:dxaOrig="800" w:dyaOrig="340">
          <v:shape id="_x0000_i1028" type="#_x0000_t75" style="width:39.35pt;height:17.6pt" o:ole="">
            <v:imagedata r:id="rId9" o:title=""/>
          </v:shape>
          <o:OLEObject Type="Embed" ProgID="Equation.DSMT4" ShapeID="_x0000_i1028" DrawAspect="Content" ObjectID="_1684005026" r:id="rId10"/>
        </w:object>
      </w:r>
      <w:r w:rsidRPr="003063D5">
        <w:t xml:space="preserve"> – область определения переменной,</w:t>
      </w:r>
    </w:p>
    <w:p w:rsidR="00C32AEA" w:rsidRPr="003063D5" w:rsidRDefault="00C32AEA" w:rsidP="00C32AEA">
      <w:pPr>
        <w:ind w:firstLine="709"/>
        <w:jc w:val="both"/>
      </w:pPr>
      <w:r w:rsidRPr="003063D5">
        <w:rPr>
          <w:position w:val="-10"/>
        </w:rPr>
        <w:object w:dxaOrig="1579" w:dyaOrig="380">
          <v:shape id="_x0000_i1029" type="#_x0000_t75" style="width:78.7pt;height:18.4pt" o:ole="">
            <v:imagedata r:id="rId11" o:title=""/>
          </v:shape>
          <o:OLEObject Type="Embed" ProgID="Equation.DSMT4" ShapeID="_x0000_i1029" DrawAspect="Content" ObjectID="_1684005027" r:id="rId12"/>
        </w:object>
      </w:r>
      <w:r w:rsidRPr="003063D5">
        <w:t xml:space="preserve"> – нечеткой подмножество </w:t>
      </w:r>
      <w:r w:rsidRPr="00F6445D">
        <w:rPr>
          <w:position w:val="-4"/>
        </w:rPr>
        <w:object w:dxaOrig="240" w:dyaOrig="320">
          <v:shape id="_x0000_i1030" type="#_x0000_t75" style="width:11.7pt;height:15.9pt" o:ole="">
            <v:imagedata r:id="rId13" o:title=""/>
          </v:shape>
          <o:OLEObject Type="Embed" ProgID="Equation.DSMT4" ShapeID="_x0000_i1030" DrawAspect="Content" ObjectID="_1684005028" r:id="rId14"/>
        </w:object>
      </w:r>
      <w:r w:rsidRPr="003063D5">
        <w:t xml:space="preserve"> переменных </w:t>
      </w:r>
      <w:r w:rsidRPr="00F6445D">
        <w:rPr>
          <w:position w:val="-4"/>
        </w:rPr>
        <w:object w:dxaOrig="279" w:dyaOrig="260">
          <v:shape id="_x0000_i1031" type="#_x0000_t75" style="width:13.4pt;height:12.55pt" o:ole="">
            <v:imagedata r:id="rId15" o:title=""/>
          </v:shape>
          <o:OLEObject Type="Embed" ProgID="Equation.DSMT4" ShapeID="_x0000_i1031" DrawAspect="Content" ObjectID="_1684005029" r:id="rId16"/>
        </w:object>
      </w:r>
      <w:r w:rsidRPr="003063D5">
        <w:t xml:space="preserve">, описывающее ограничения на возможные значения переменной </w:t>
      </w:r>
      <w:r w:rsidRPr="00F6445D">
        <w:rPr>
          <w:position w:val="-6"/>
        </w:rPr>
        <w:object w:dxaOrig="200" w:dyaOrig="220">
          <v:shape id="_x0000_i1032" type="#_x0000_t75" style="width:10.05pt;height:10.9pt" o:ole="">
            <v:imagedata r:id="rId17" o:title=""/>
          </v:shape>
          <o:OLEObject Type="Embed" ProgID="Equation.DSMT4" ShapeID="_x0000_i1032" DrawAspect="Content" ObjectID="_1684005030" r:id="rId18"/>
        </w:object>
      </w:r>
      <w:r w:rsidRPr="003063D5">
        <w:t xml:space="preserve">. Это подмножество определяет правило выбора из </w:t>
      </w:r>
      <w:r w:rsidRPr="00F6445D">
        <w:rPr>
          <w:position w:val="-4"/>
        </w:rPr>
        <w:object w:dxaOrig="279" w:dyaOrig="260">
          <v:shape id="_x0000_i1033" type="#_x0000_t75" style="width:13.4pt;height:12.55pt" o:ole="">
            <v:imagedata r:id="rId19" o:title=""/>
          </v:shape>
          <o:OLEObject Type="Embed" ProgID="Equation.DSMT4" ShapeID="_x0000_i1033" DrawAspect="Content" ObjectID="_1684005031" r:id="rId20"/>
        </w:object>
      </w:r>
      <w:r w:rsidRPr="003063D5">
        <w:t xml:space="preserve"> тех </w:t>
      </w:r>
      <w:r w:rsidRPr="00F6445D">
        <w:rPr>
          <w:position w:val="-6"/>
        </w:rPr>
        <w:object w:dxaOrig="200" w:dyaOrig="220">
          <v:shape id="_x0000_i1034" type="#_x0000_t75" style="width:10.05pt;height:10.9pt" o:ole="">
            <v:imagedata r:id="rId21" o:title=""/>
          </v:shape>
          <o:OLEObject Type="Embed" ProgID="Equation.DSMT4" ShapeID="_x0000_i1034" DrawAspect="Content" ObjectID="_1684005032" r:id="rId22"/>
        </w:object>
      </w:r>
      <w:r w:rsidRPr="003063D5">
        <w:t xml:space="preserve">, которые соответствуют понятию </w:t>
      </w:r>
      <w:r w:rsidRPr="00F6445D">
        <w:rPr>
          <w:position w:val="-6"/>
        </w:rPr>
        <w:object w:dxaOrig="200" w:dyaOrig="220">
          <v:shape id="_x0000_i1035" type="#_x0000_t75" style="width:10.05pt;height:10.9pt" o:ole="">
            <v:imagedata r:id="rId23" o:title=""/>
          </v:shape>
          <o:OLEObject Type="Embed" ProgID="Equation.DSMT4" ShapeID="_x0000_i1035" DrawAspect="Content" ObjectID="_1684005033" r:id="rId24"/>
        </w:object>
      </w:r>
      <w:r w:rsidRPr="003063D5">
        <w:t>.</w:t>
      </w:r>
    </w:p>
    <w:p w:rsidR="00C32AEA" w:rsidRPr="003063D5" w:rsidRDefault="00C32AEA" w:rsidP="00C32AEA">
      <w:pPr>
        <w:ind w:firstLine="709"/>
        <w:jc w:val="both"/>
      </w:pPr>
      <w:r w:rsidRPr="003063D5">
        <w:t>Нечеткое высказывание – это предложение, построенное по логическим или синтаксическим правилам из нечетких и лингвистических переменных.</w:t>
      </w:r>
    </w:p>
    <w:p w:rsidR="00C32AEA" w:rsidRPr="003063D5" w:rsidRDefault="00C32AEA" w:rsidP="00C32AEA">
      <w:pPr>
        <w:spacing w:line="276" w:lineRule="auto"/>
        <w:ind w:left="709"/>
        <w:jc w:val="both"/>
      </w:pPr>
      <w:r w:rsidRPr="003063D5">
        <w:t>Операции над нечеткими высказываниями заключаются в следующем.</w:t>
      </w:r>
    </w:p>
    <w:p w:rsidR="00C32AEA" w:rsidRPr="003063D5" w:rsidRDefault="00C32AEA" w:rsidP="00C32AEA">
      <w:pPr>
        <w:numPr>
          <w:ilvl w:val="0"/>
          <w:numId w:val="1"/>
        </w:numPr>
        <w:spacing w:line="276" w:lineRule="auto"/>
        <w:jc w:val="both"/>
      </w:pPr>
      <w:r w:rsidRPr="003063D5">
        <w:t>Определить степень истинности нечеткого высказывания.</w:t>
      </w:r>
    </w:p>
    <w:p w:rsidR="00C32AEA" w:rsidRPr="003063D5" w:rsidRDefault="00C32AEA" w:rsidP="00C32AEA">
      <w:pPr>
        <w:numPr>
          <w:ilvl w:val="0"/>
          <w:numId w:val="1"/>
        </w:numPr>
        <w:spacing w:line="276" w:lineRule="auto"/>
        <w:jc w:val="both"/>
      </w:pPr>
      <w:r w:rsidRPr="003063D5">
        <w:t>Сравнить, насколько смысл одного высказывания совпадает со смыслом других.</w:t>
      </w:r>
    </w:p>
    <w:p w:rsidR="00C32AEA" w:rsidRPr="003063D5" w:rsidRDefault="00C32AEA" w:rsidP="00C32AEA">
      <w:pPr>
        <w:ind w:firstLine="709"/>
        <w:jc w:val="both"/>
      </w:pPr>
      <w:r w:rsidRPr="003063D5">
        <w:t>На основании одних нечетких высказываний получить другие нечеткие высказывания, вытекающие из первых (нечеткий вывод).</w:t>
      </w:r>
    </w:p>
    <w:p w:rsidR="00C32AEA" w:rsidRPr="003063D5" w:rsidRDefault="00C32AEA" w:rsidP="00C32AEA">
      <w:pPr>
        <w:ind w:firstLine="709"/>
        <w:jc w:val="both"/>
      </w:pPr>
      <w:r w:rsidRPr="003063D5">
        <w:t>Все эти операции представляют собой попытку моделирования человеческих рассуждений в процессе принятия решений.</w:t>
      </w:r>
    </w:p>
    <w:p w:rsidR="00C32AEA" w:rsidRPr="001A7D7C" w:rsidRDefault="00C32AEA" w:rsidP="00C32AEA">
      <w:pPr>
        <w:ind w:firstLine="709"/>
        <w:jc w:val="both"/>
        <w:rPr>
          <w:b/>
        </w:rPr>
      </w:pPr>
      <w:r w:rsidRPr="001A7D7C">
        <w:rPr>
          <w:b/>
        </w:rPr>
        <w:t>Отрицание</w:t>
      </w:r>
    </w:p>
    <w:p w:rsidR="00C32AEA" w:rsidRPr="003063D5" w:rsidRDefault="00C32AEA" w:rsidP="00C32AEA">
      <w:pPr>
        <w:ind w:firstLine="709"/>
        <w:jc w:val="both"/>
      </w:pPr>
      <w:r w:rsidRPr="003C148B">
        <w:rPr>
          <w:position w:val="-10"/>
        </w:rPr>
        <w:object w:dxaOrig="1660" w:dyaOrig="340">
          <v:shape id="_x0000_i1036" type="#_x0000_t75" style="width:82.9pt;height:17.6pt" o:ole="">
            <v:imagedata r:id="rId25" o:title=""/>
          </v:shape>
          <o:OLEObject Type="Embed" ProgID="Equation.DSMT4" ShapeID="_x0000_i1036" DrawAspect="Content" ObjectID="_1684005034" r:id="rId26"/>
        </w:object>
      </w:r>
    </w:p>
    <w:p w:rsidR="00C32AEA" w:rsidRPr="003063D5" w:rsidRDefault="00C32AEA" w:rsidP="00C32AEA">
      <w:pPr>
        <w:ind w:firstLine="709"/>
        <w:jc w:val="both"/>
      </w:pPr>
      <w:r w:rsidRPr="003063D5">
        <w:t>Для множества:</w:t>
      </w:r>
    </w:p>
    <w:p w:rsidR="00C32AEA" w:rsidRPr="003063D5" w:rsidRDefault="00C32AEA" w:rsidP="00C32AEA">
      <w:pPr>
        <w:ind w:firstLine="709"/>
        <w:jc w:val="both"/>
      </w:pPr>
      <w:r w:rsidRPr="001A7D7C">
        <w:rPr>
          <w:position w:val="-10"/>
        </w:rPr>
        <w:object w:dxaOrig="1540" w:dyaOrig="380">
          <v:shape id="_x0000_i1037" type="#_x0000_t75" style="width:77pt;height:18.4pt" o:ole="">
            <v:imagedata r:id="rId27" o:title=""/>
          </v:shape>
          <o:OLEObject Type="Embed" ProgID="Equation.DSMT4" ShapeID="_x0000_i1037" DrawAspect="Content" ObjectID="_1684005035" r:id="rId28"/>
        </w:object>
      </w:r>
    </w:p>
    <w:p w:rsidR="00C32AEA" w:rsidRPr="003063D5" w:rsidRDefault="00C32AEA" w:rsidP="00C32AEA">
      <w:pPr>
        <w:ind w:firstLine="709"/>
        <w:jc w:val="both"/>
      </w:pPr>
      <w:r w:rsidRPr="003C148B">
        <w:rPr>
          <w:position w:val="-10"/>
        </w:rPr>
        <w:object w:dxaOrig="1980" w:dyaOrig="380">
          <v:shape id="_x0000_i1038" type="#_x0000_t75" style="width:98.8pt;height:18.4pt" o:ole="">
            <v:imagedata r:id="rId29" o:title=""/>
          </v:shape>
          <o:OLEObject Type="Embed" ProgID="Equation.DSMT4" ShapeID="_x0000_i1038" DrawAspect="Content" ObjectID="_1684005036" r:id="rId30"/>
        </w:object>
      </w:r>
    </w:p>
    <w:p w:rsidR="00C32AEA" w:rsidRPr="001A7D7C" w:rsidRDefault="00C32AEA" w:rsidP="00C32AEA">
      <w:pPr>
        <w:ind w:firstLine="709"/>
        <w:jc w:val="both"/>
        <w:rPr>
          <w:b/>
        </w:rPr>
      </w:pPr>
      <w:r w:rsidRPr="001A7D7C">
        <w:rPr>
          <w:b/>
        </w:rPr>
        <w:t>Конъюнкция</w:t>
      </w:r>
    </w:p>
    <w:p w:rsidR="00C32AEA" w:rsidRPr="003063D5" w:rsidRDefault="00C32AEA" w:rsidP="00C32AEA">
      <w:pPr>
        <w:ind w:firstLine="709"/>
        <w:jc w:val="both"/>
      </w:pPr>
      <w:r w:rsidRPr="003063D5">
        <w:t xml:space="preserve">Степень истинности конъюнкции равна степени истинности </w:t>
      </w:r>
      <w:proofErr w:type="gramStart"/>
      <w:r w:rsidRPr="003063D5">
        <w:t>менее истинного</w:t>
      </w:r>
      <w:proofErr w:type="gramEnd"/>
      <w:r w:rsidRPr="003063D5">
        <w:t xml:space="preserve"> высказывания:</w:t>
      </w:r>
    </w:p>
    <w:p w:rsidR="00C32AEA" w:rsidRPr="003063D5" w:rsidRDefault="00C32AEA" w:rsidP="00C32AEA">
      <w:pPr>
        <w:ind w:firstLine="709"/>
        <w:jc w:val="both"/>
      </w:pPr>
      <w:r w:rsidRPr="001A7D7C">
        <w:rPr>
          <w:position w:val="-10"/>
        </w:rPr>
        <w:object w:dxaOrig="2620" w:dyaOrig="380">
          <v:shape id="_x0000_i1039" type="#_x0000_t75" style="width:131.45pt;height:18.4pt" o:ole="">
            <v:imagedata r:id="rId31" o:title=""/>
          </v:shape>
          <o:OLEObject Type="Embed" ProgID="Equation.DSMT4" ShapeID="_x0000_i1039" DrawAspect="Content" ObjectID="_1684005037" r:id="rId32"/>
        </w:object>
      </w:r>
    </w:p>
    <w:p w:rsidR="00C32AEA" w:rsidRPr="00AD0991" w:rsidRDefault="00C32AEA" w:rsidP="00C32AEA">
      <w:pPr>
        <w:ind w:firstLine="709"/>
        <w:jc w:val="both"/>
        <w:rPr>
          <w:b/>
        </w:rPr>
      </w:pPr>
      <w:r w:rsidRPr="00AD0991">
        <w:rPr>
          <w:b/>
        </w:rPr>
        <w:t>Дизъюнкция</w:t>
      </w:r>
    </w:p>
    <w:p w:rsidR="00C32AEA" w:rsidRPr="003063D5" w:rsidRDefault="00C32AEA" w:rsidP="00C32AEA">
      <w:pPr>
        <w:ind w:firstLine="709"/>
        <w:jc w:val="both"/>
      </w:pPr>
      <w:r w:rsidRPr="003063D5">
        <w:object w:dxaOrig="2659" w:dyaOrig="380">
          <v:shape id="_x0000_i1040" type="#_x0000_t75" style="width:132.3pt;height:18.4pt" o:ole="">
            <v:imagedata r:id="rId33" o:title=""/>
          </v:shape>
          <o:OLEObject Type="Embed" ProgID="Equation.DSMT4" ShapeID="_x0000_i1040" DrawAspect="Content" ObjectID="_1684005038" r:id="rId34"/>
        </w:object>
      </w:r>
    </w:p>
    <w:p w:rsidR="00C32AEA" w:rsidRPr="00AD0991" w:rsidRDefault="00C32AEA" w:rsidP="00C32AEA">
      <w:pPr>
        <w:ind w:firstLine="709"/>
        <w:jc w:val="both"/>
        <w:rPr>
          <w:b/>
        </w:rPr>
      </w:pPr>
      <w:r w:rsidRPr="00AD0991">
        <w:rPr>
          <w:b/>
        </w:rPr>
        <w:t>Исключающее или</w:t>
      </w:r>
    </w:p>
    <w:p w:rsidR="00C32AEA" w:rsidRPr="003063D5" w:rsidRDefault="00C32AEA" w:rsidP="00C32AEA">
      <w:pPr>
        <w:ind w:firstLine="709"/>
        <w:jc w:val="both"/>
      </w:pPr>
      <w:r w:rsidRPr="003063D5">
        <w:object w:dxaOrig="8120" w:dyaOrig="380">
          <v:shape id="_x0000_i1041" type="#_x0000_t75" style="width:405.2pt;height:18.4pt" o:ole="">
            <v:imagedata r:id="rId35" o:title=""/>
          </v:shape>
          <o:OLEObject Type="Embed" ProgID="Equation.DSMT4" ShapeID="_x0000_i1041" DrawAspect="Content" ObjectID="_1684005039" r:id="rId36"/>
        </w:object>
      </w:r>
    </w:p>
    <w:p w:rsidR="00C32AEA" w:rsidRPr="001A7D7C" w:rsidRDefault="00C32AEA" w:rsidP="00C32AEA">
      <w:pPr>
        <w:ind w:firstLine="709"/>
        <w:jc w:val="both"/>
        <w:rPr>
          <w:b/>
        </w:rPr>
      </w:pPr>
      <w:r w:rsidRPr="001A7D7C">
        <w:rPr>
          <w:b/>
        </w:rPr>
        <w:t>Импликация</w:t>
      </w:r>
    </w:p>
    <w:p w:rsidR="00C32AEA" w:rsidRPr="003063D5" w:rsidRDefault="00C32AEA" w:rsidP="00C32AEA">
      <w:pPr>
        <w:ind w:firstLine="709"/>
        <w:jc w:val="both"/>
      </w:pPr>
      <w:r w:rsidRPr="001A7D7C">
        <w:rPr>
          <w:position w:val="-10"/>
        </w:rPr>
        <w:object w:dxaOrig="2799" w:dyaOrig="380">
          <v:shape id="_x0000_i1042" type="#_x0000_t75" style="width:139.8pt;height:18.4pt" o:ole="">
            <v:imagedata r:id="rId37" o:title=""/>
          </v:shape>
          <o:OLEObject Type="Embed" ProgID="Equation.DSMT4" ShapeID="_x0000_i1042" DrawAspect="Content" ObjectID="_1684005040" r:id="rId38"/>
        </w:object>
      </w:r>
    </w:p>
    <w:p w:rsidR="00C32AEA" w:rsidRDefault="00C32AEA" w:rsidP="00C32AEA">
      <w:pPr>
        <w:ind w:firstLine="709"/>
        <w:jc w:val="both"/>
      </w:pPr>
      <w:r w:rsidRPr="003063D5">
        <w:t xml:space="preserve">Степень истинности </w:t>
      </w:r>
      <w:r w:rsidRPr="001A7D7C">
        <w:rPr>
          <w:position w:val="-10"/>
        </w:rPr>
        <w:object w:dxaOrig="1020" w:dyaOrig="380">
          <v:shape id="_x0000_i1043" type="#_x0000_t75" style="width:50.25pt;height:18.4pt" o:ole="">
            <v:imagedata r:id="rId39" o:title=""/>
          </v:shape>
          <o:OLEObject Type="Embed" ProgID="Equation.DSMT4" ShapeID="_x0000_i1043" DrawAspect="Content" ObjectID="_1684005041" r:id="rId40"/>
        </w:object>
      </w:r>
      <w:r w:rsidRPr="003063D5">
        <w:t xml:space="preserve"> не меньше степени истинности </w:t>
      </w:r>
      <w:r w:rsidRPr="001A7D7C">
        <w:rPr>
          <w:position w:val="-4"/>
        </w:rPr>
        <w:object w:dxaOrig="240" w:dyaOrig="320">
          <v:shape id="_x0000_i1044" type="#_x0000_t75" style="width:11.7pt;height:15.9pt" o:ole="">
            <v:imagedata r:id="rId41" o:title=""/>
          </v:shape>
          <o:OLEObject Type="Embed" ProgID="Equation.DSMT4" ShapeID="_x0000_i1044" DrawAspect="Content" ObjectID="_1684005042" r:id="rId42"/>
        </w:object>
      </w:r>
      <w:r w:rsidRPr="003063D5">
        <w:t xml:space="preserve"> и тем выше,</w:t>
      </w:r>
      <w:r>
        <w:t xml:space="preserve"> </w:t>
      </w:r>
      <w:r w:rsidRPr="003063D5">
        <w:t xml:space="preserve">чем выше степень истинности </w:t>
      </w:r>
      <w:r w:rsidRPr="001A7D7C">
        <w:rPr>
          <w:position w:val="-4"/>
        </w:rPr>
        <w:object w:dxaOrig="240" w:dyaOrig="320">
          <v:shape id="_x0000_i1045" type="#_x0000_t75" style="width:11.7pt;height:15.9pt" o:ole="">
            <v:imagedata r:id="rId43" o:title=""/>
          </v:shape>
          <o:OLEObject Type="Embed" ProgID="Equation.DSMT4" ShapeID="_x0000_i1045" DrawAspect="Content" ObjectID="_1684005043" r:id="rId44"/>
        </w:object>
      </w:r>
      <w:r w:rsidRPr="003063D5">
        <w:t>.</w:t>
      </w:r>
    </w:p>
    <w:p w:rsidR="00C32AEA" w:rsidRPr="001A7D7C" w:rsidRDefault="00C32AEA" w:rsidP="00C32AEA">
      <w:pPr>
        <w:ind w:firstLine="709"/>
        <w:jc w:val="both"/>
        <w:rPr>
          <w:b/>
        </w:rPr>
      </w:pPr>
      <w:r w:rsidRPr="001A7D7C">
        <w:rPr>
          <w:b/>
        </w:rPr>
        <w:t>Эквивалентность</w:t>
      </w:r>
    </w:p>
    <w:p w:rsidR="00C32AEA" w:rsidRPr="003063D5" w:rsidRDefault="00C32AEA" w:rsidP="00C32AEA">
      <w:pPr>
        <w:ind w:firstLine="709"/>
        <w:jc w:val="both"/>
      </w:pPr>
      <w:r w:rsidRPr="003063D5">
        <w:t xml:space="preserve">Эквивалентность высказываний </w:t>
      </w:r>
      <w:r w:rsidRPr="001A7D7C">
        <w:rPr>
          <w:position w:val="-4"/>
        </w:rPr>
        <w:object w:dxaOrig="240" w:dyaOrig="320">
          <v:shape id="_x0000_i1046" type="#_x0000_t75" style="width:11.7pt;height:15.9pt" o:ole="">
            <v:imagedata r:id="rId45" o:title=""/>
          </v:shape>
          <o:OLEObject Type="Embed" ProgID="Equation.DSMT4" ShapeID="_x0000_i1046" DrawAspect="Content" ObjectID="_1684005044" r:id="rId46"/>
        </w:object>
      </w:r>
      <w:r w:rsidRPr="003063D5">
        <w:t xml:space="preserve"> и </w:t>
      </w:r>
      <w:r w:rsidRPr="001A7D7C">
        <w:rPr>
          <w:position w:val="-4"/>
        </w:rPr>
        <w:object w:dxaOrig="240" w:dyaOrig="320">
          <v:shape id="_x0000_i1047" type="#_x0000_t75" style="width:11.7pt;height:15.9pt" o:ole="">
            <v:imagedata r:id="rId47" o:title=""/>
          </v:shape>
          <o:OLEObject Type="Embed" ProgID="Equation.DSMT4" ShapeID="_x0000_i1047" DrawAspect="Content" ObjectID="_1684005045" r:id="rId48"/>
        </w:object>
      </w:r>
      <w:r>
        <w:t xml:space="preserve"> есть минимум импликаций.</w:t>
      </w:r>
    </w:p>
    <w:p w:rsidR="00C32AEA" w:rsidRPr="003063D5" w:rsidRDefault="00C32AEA" w:rsidP="00C32AEA">
      <w:pPr>
        <w:ind w:firstLine="709"/>
        <w:jc w:val="both"/>
      </w:pPr>
      <w:r w:rsidRPr="003063D5">
        <w:t xml:space="preserve">Высказывания </w:t>
      </w:r>
      <w:r w:rsidRPr="001A7D7C">
        <w:rPr>
          <w:position w:val="-4"/>
        </w:rPr>
        <w:object w:dxaOrig="240" w:dyaOrig="320">
          <v:shape id="_x0000_i1048" type="#_x0000_t75" style="width:11.7pt;height:15.9pt" o:ole="">
            <v:imagedata r:id="rId49" o:title=""/>
          </v:shape>
          <o:OLEObject Type="Embed" ProgID="Equation.DSMT4" ShapeID="_x0000_i1048" DrawAspect="Content" ObjectID="_1684005046" r:id="rId50"/>
        </w:object>
      </w:r>
      <w:r w:rsidRPr="003063D5">
        <w:t xml:space="preserve"> и </w:t>
      </w:r>
      <w:r w:rsidRPr="001A7D7C">
        <w:rPr>
          <w:position w:val="-4"/>
        </w:rPr>
        <w:object w:dxaOrig="240" w:dyaOrig="320">
          <v:shape id="_x0000_i1049" type="#_x0000_t75" style="width:11.7pt;height:15.9pt" o:ole="">
            <v:imagedata r:id="rId51" o:title=""/>
          </v:shape>
          <o:OLEObject Type="Embed" ProgID="Equation.DSMT4" ShapeID="_x0000_i1049" DrawAspect="Content" ObjectID="_1684005047" r:id="rId52"/>
        </w:object>
      </w:r>
      <w:r w:rsidRPr="003063D5">
        <w:t xml:space="preserve"> эквивалентны</w:t>
      </w:r>
    </w:p>
    <w:p w:rsidR="00C32AEA" w:rsidRPr="003063D5" w:rsidRDefault="00C32AEA" w:rsidP="00C32AEA">
      <w:pPr>
        <w:ind w:firstLine="709"/>
        <w:jc w:val="both"/>
      </w:pPr>
      <w:r w:rsidRPr="001A7D7C">
        <w:rPr>
          <w:position w:val="-10"/>
        </w:rPr>
        <w:object w:dxaOrig="3780" w:dyaOrig="380">
          <v:shape id="_x0000_i1050" type="#_x0000_t75" style="width:186.7pt;height:18.4pt" o:ole="">
            <v:imagedata r:id="rId53" o:title=""/>
          </v:shape>
          <o:OLEObject Type="Embed" ProgID="Equation.DSMT4" ShapeID="_x0000_i1050" DrawAspect="Content" ObjectID="_1684005048" r:id="rId54"/>
        </w:object>
      </w:r>
    </w:p>
    <w:p w:rsidR="00C32AEA" w:rsidRPr="003063D5" w:rsidRDefault="00C32AEA" w:rsidP="00C32AEA">
      <w:pPr>
        <w:ind w:firstLine="709"/>
        <w:jc w:val="both"/>
      </w:pPr>
      <w:r w:rsidRPr="003063D5">
        <w:t xml:space="preserve">Если </w:t>
      </w:r>
      <w:r w:rsidRPr="001A7D7C">
        <w:rPr>
          <w:position w:val="-10"/>
        </w:rPr>
        <w:object w:dxaOrig="1579" w:dyaOrig="380">
          <v:shape id="_x0000_i1051" type="#_x0000_t75" style="width:78.7pt;height:18.4pt" o:ole="">
            <v:imagedata r:id="rId55" o:title=""/>
          </v:shape>
          <o:OLEObject Type="Embed" ProgID="Equation.DSMT4" ShapeID="_x0000_i1051" DrawAspect="Content" ObjectID="_1684005049" r:id="rId56"/>
        </w:object>
      </w:r>
      <w:r w:rsidRPr="003063D5">
        <w:t>, то высказывания обычно считают эквивалентными.</w:t>
      </w:r>
    </w:p>
    <w:p w:rsidR="00C32AEA" w:rsidRDefault="00C32AEA" w:rsidP="00C32AEA">
      <w:pPr>
        <w:ind w:firstLine="709"/>
        <w:jc w:val="both"/>
      </w:pPr>
      <w:r w:rsidRPr="0074228B">
        <w:lastRenderedPageBreak/>
        <w:t xml:space="preserve">Пусть </w:t>
      </w:r>
      <w:r w:rsidRPr="0074228B">
        <w:rPr>
          <w:position w:val="-10"/>
        </w:rPr>
        <w:object w:dxaOrig="920" w:dyaOrig="380">
          <v:shape id="_x0000_i1052" type="#_x0000_t75" style="width:46.05pt;height:18.4pt" o:ole="">
            <v:imagedata r:id="rId57" o:title=""/>
          </v:shape>
          <o:OLEObject Type="Embed" ProgID="Equation.DSMT4" ShapeID="_x0000_i1052" DrawAspect="Content" ObjectID="_1684005050" r:id="rId58"/>
        </w:object>
      </w:r>
      <w:r w:rsidRPr="0074228B">
        <w:t xml:space="preserve"> и </w:t>
      </w:r>
      <w:r w:rsidRPr="0074228B">
        <w:rPr>
          <w:position w:val="-10"/>
        </w:rPr>
        <w:object w:dxaOrig="859" w:dyaOrig="380">
          <v:shape id="_x0000_i1053" type="#_x0000_t75" style="width:42.7pt;height:18.4pt" o:ole="">
            <v:imagedata r:id="rId59" o:title=""/>
          </v:shape>
          <o:OLEObject Type="Embed" ProgID="Equation.DSMT4" ShapeID="_x0000_i1053" DrawAspect="Content" ObjectID="_1684005051" r:id="rId60"/>
        </w:object>
      </w:r>
      <w:r w:rsidRPr="0074228B">
        <w:t xml:space="preserve"> – нечеткие переменные, соответствующие нечетким высказываниям </w:t>
      </w:r>
      <w:r w:rsidRPr="0074228B">
        <w:rPr>
          <w:position w:val="-4"/>
        </w:rPr>
        <w:object w:dxaOrig="240" w:dyaOrig="320">
          <v:shape id="_x0000_i1054" type="#_x0000_t75" style="width:11.7pt;height:15.9pt" o:ole="">
            <v:imagedata r:id="rId61" o:title=""/>
          </v:shape>
          <o:OLEObject Type="Embed" ProgID="Equation.DSMT4" ShapeID="_x0000_i1054" DrawAspect="Content" ObjectID="_1684005052" r:id="rId62"/>
        </w:object>
      </w:r>
      <w:r w:rsidRPr="0074228B">
        <w:t xml:space="preserve"> и </w:t>
      </w:r>
      <w:r w:rsidRPr="0074228B">
        <w:rPr>
          <w:position w:val="-4"/>
        </w:rPr>
        <w:object w:dxaOrig="240" w:dyaOrig="320">
          <v:shape id="_x0000_i1055" type="#_x0000_t75" style="width:11.7pt;height:15.9pt" o:ole="">
            <v:imagedata r:id="rId63" o:title=""/>
          </v:shape>
          <o:OLEObject Type="Embed" ProgID="Equation.DSMT4" ShapeID="_x0000_i1055" DrawAspect="Content" ObjectID="_1684005053" r:id="rId64"/>
        </w:object>
      </w:r>
      <w:r w:rsidRPr="0074228B">
        <w:t xml:space="preserve">. </w:t>
      </w:r>
    </w:p>
    <w:p w:rsidR="00C32AEA" w:rsidRPr="0074228B" w:rsidRDefault="00C32AEA" w:rsidP="00C32AEA">
      <w:pPr>
        <w:ind w:firstLine="709"/>
        <w:jc w:val="both"/>
      </w:pPr>
      <w:r w:rsidRPr="0074228B">
        <w:t>Используются следующие меры сравнения заданных высказываний.</w:t>
      </w:r>
    </w:p>
    <w:p w:rsidR="00C32AEA" w:rsidRPr="005E7D66" w:rsidRDefault="00C32AEA" w:rsidP="00C32AEA">
      <w:pPr>
        <w:ind w:firstLine="709"/>
        <w:jc w:val="both"/>
        <w:rPr>
          <w:b/>
        </w:rPr>
      </w:pPr>
      <w:r w:rsidRPr="005E7D66">
        <w:rPr>
          <w:b/>
        </w:rPr>
        <w:t>Степень включения</w:t>
      </w:r>
    </w:p>
    <w:p w:rsidR="00C32AEA" w:rsidRPr="0074228B" w:rsidRDefault="00C32AEA" w:rsidP="00C32AEA">
      <w:pPr>
        <w:ind w:firstLine="709"/>
        <w:jc w:val="both"/>
      </w:pPr>
      <w:r w:rsidRPr="0074228B">
        <w:t xml:space="preserve">Когда говорят, что одна нечеткая переменная включена в другую, то под этим понимают, что </w:t>
      </w:r>
      <w:r w:rsidRPr="0074228B">
        <w:rPr>
          <w:position w:val="-4"/>
        </w:rPr>
        <w:object w:dxaOrig="700" w:dyaOrig="320">
          <v:shape id="_x0000_i1056" type="#_x0000_t75" style="width:34.35pt;height:15.9pt" o:ole="">
            <v:imagedata r:id="rId65" o:title=""/>
          </v:shape>
          <o:OLEObject Type="Embed" ProgID="Equation.DSMT4" ShapeID="_x0000_i1056" DrawAspect="Content" ObjectID="_1684005054" r:id="rId66"/>
        </w:object>
      </w:r>
      <w:r w:rsidRPr="0074228B">
        <w:t>.</w:t>
      </w:r>
    </w:p>
    <w:p w:rsidR="00C32AEA" w:rsidRPr="0074228B" w:rsidRDefault="0060630A" w:rsidP="00C32AEA">
      <w:pPr>
        <w:ind w:firstLine="709"/>
        <w:jc w:val="both"/>
      </w:pPr>
      <w:r>
        <w:pict>
          <v:group id="_x0000_s1026" editas="canvas" style="width:140.3pt;height:108.85pt;mso-position-horizontal-relative:char;mso-position-vertical-relative:line" coordorigin="2275,10298" coordsize="2363,1685">
            <o:lock v:ext="edit" aspectratio="t"/>
            <v:shape id="_x0000_s1027" type="#_x0000_t75" style="position:absolute;left:2275;top:10298;width:2363;height:1685" o:preferrelative="f">
              <v:fill o:detectmouseclick="t"/>
              <v:path o:extrusionok="t" o:connecttype="none"/>
              <o:lock v:ext="edit" text="t"/>
            </v:shape>
            <v:line id="_x0000_s1028" style="position:absolute" from="2281,11698" to="4399,11698">
              <v:stroke endarrow="block"/>
            </v:line>
            <v:group id="_x0000_s1029" style="position:absolute;left:2422;top:10305;width:1835;height:1672" coordorigin="2422,10305" coordsize="1835,1672">
              <v:line id="_x0000_s1030" style="position:absolute;flip:y" from="2422,10305" to="2423,11977">
                <v:stroke endarrow="block"/>
              </v:line>
              <v:shape id="_x0000_s1031" style="position:absolute;left:2422;top:10560;width:1835;height:1138" coordsize="2340,1470" path="m,1470v120,-45,240,-90,360,-180c480,1200,630,1050,720,930,810,810,810,690,900,570,990,450,1140,300,1260,210,1380,120,1440,60,1620,30v180,-30,450,-15,720,e" filled="f">
                <v:path arrowok="t"/>
              </v:shape>
              <v:shape id="_x0000_s1032" style="position:absolute;left:2422;top:10560;width:1835;height:1138" coordsize="2340,1470" path="m,1470v195,-30,390,-60,540,-180c690,1170,750,930,900,750,1050,570,1260,330,1440,210,1620,90,1830,60,1980,30v150,-30,255,-15,360,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2563;top:10444;width:511;height:384;mso-wrap-style:none" stroked="f">
                <v:textbox style="mso-next-textbox:#_x0000_s1033;mso-fit-shape-to-text:t">
                  <w:txbxContent>
                    <w:p w:rsidR="00C32AEA" w:rsidRDefault="00C32AEA" w:rsidP="00C32AEA">
                      <w:r w:rsidRPr="000B46F4">
                        <w:rPr>
                          <w:position w:val="-10"/>
                        </w:rPr>
                        <w:object w:dxaOrig="320" w:dyaOrig="340">
                          <v:shape id="_x0000_i1065" type="#_x0000_t75" style="width:15.9pt;height:17.6pt" o:ole="">
                            <v:imagedata r:id="rId67" o:title=""/>
                          </v:shape>
                          <o:OLEObject Type="Embed" ProgID="Equation.DSMT4" ShapeID="_x0000_i1065" DrawAspect="Content" ObjectID="_1684005063" r:id="rId68"/>
                        </w:object>
                      </w:r>
                    </w:p>
                  </w:txbxContent>
                </v:textbox>
              </v:shape>
              <v:shape id="_x0000_s1034" type="#_x0000_t202" style="position:absolute;left:3552;top:10862;width:511;height:384;mso-wrap-style:none" stroked="f">
                <v:textbox style="mso-next-textbox:#_x0000_s1034;mso-fit-shape-to-text:t">
                  <w:txbxContent>
                    <w:p w:rsidR="00C32AEA" w:rsidRDefault="00C32AEA" w:rsidP="00C32AEA">
                      <w:r w:rsidRPr="000B46F4">
                        <w:rPr>
                          <w:position w:val="-10"/>
                        </w:rPr>
                        <w:object w:dxaOrig="320" w:dyaOrig="340">
                          <v:shape id="_x0000_i1066" type="#_x0000_t75" style="width:15.9pt;height:17.6pt" o:ole="">
                            <v:imagedata r:id="rId69" o:title=""/>
                          </v:shape>
                          <o:OLEObject Type="Embed" ProgID="Equation.DSMT4" ShapeID="_x0000_i1066" DrawAspect="Content" ObjectID="_1684005064" r:id="rId70"/>
                        </w:objec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C32AEA" w:rsidRPr="0074228B" w:rsidRDefault="00C32AEA" w:rsidP="00C32AEA">
      <w:pPr>
        <w:ind w:firstLine="709"/>
        <w:jc w:val="both"/>
      </w:pPr>
      <w:r w:rsidRPr="0074228B">
        <w:t xml:space="preserve">Если включения </w:t>
      </w:r>
      <w:r w:rsidRPr="0074228B">
        <w:rPr>
          <w:position w:val="-4"/>
        </w:rPr>
        <w:object w:dxaOrig="240" w:dyaOrig="320">
          <v:shape id="_x0000_i1057" type="#_x0000_t75" style="width:11.7pt;height:15.9pt" o:ole="">
            <v:imagedata r:id="rId71" o:title=""/>
          </v:shape>
          <o:OLEObject Type="Embed" ProgID="Equation.DSMT4" ShapeID="_x0000_i1057" DrawAspect="Content" ObjectID="_1684005055" r:id="rId72"/>
        </w:object>
      </w:r>
      <w:r w:rsidRPr="0074228B">
        <w:t xml:space="preserve"> в </w:t>
      </w:r>
      <w:r w:rsidRPr="0074228B">
        <w:rPr>
          <w:position w:val="-4"/>
        </w:rPr>
        <w:object w:dxaOrig="240" w:dyaOrig="320">
          <v:shape id="_x0000_i1058" type="#_x0000_t75" style="width:11.7pt;height:15.9pt" o:ole="">
            <v:imagedata r:id="rId73" o:title=""/>
          </v:shape>
          <o:OLEObject Type="Embed" ProgID="Equation.DSMT4" ShapeID="_x0000_i1058" DrawAspect="Content" ObjectID="_1684005056" r:id="rId74"/>
        </w:object>
      </w:r>
      <w:r w:rsidRPr="0074228B">
        <w:t xml:space="preserve"> неполное, то говорят о степени включения </w:t>
      </w:r>
      <w:r w:rsidRPr="0074228B">
        <w:rPr>
          <w:position w:val="-4"/>
        </w:rPr>
        <w:object w:dxaOrig="240" w:dyaOrig="320">
          <v:shape id="_x0000_i1059" type="#_x0000_t75" style="width:11.7pt;height:15.9pt" o:ole="">
            <v:imagedata r:id="rId75" o:title=""/>
          </v:shape>
          <o:OLEObject Type="Embed" ProgID="Equation.DSMT4" ShapeID="_x0000_i1059" DrawAspect="Content" ObjectID="_1684005057" r:id="rId76"/>
        </w:object>
      </w:r>
      <w:r w:rsidRPr="0074228B">
        <w:t xml:space="preserve"> </w:t>
      </w:r>
      <w:proofErr w:type="gramStart"/>
      <w:r w:rsidRPr="0074228B">
        <w:t>в</w:t>
      </w:r>
      <w:proofErr w:type="gramEnd"/>
      <w:r w:rsidRPr="0074228B">
        <w:t xml:space="preserve"> </w:t>
      </w:r>
      <w:r w:rsidRPr="0074228B">
        <w:rPr>
          <w:position w:val="-4"/>
        </w:rPr>
        <w:object w:dxaOrig="240" w:dyaOrig="320">
          <v:shape id="_x0000_i1060" type="#_x0000_t75" style="width:11.7pt;height:15.9pt" o:ole="">
            <v:imagedata r:id="rId77" o:title=""/>
          </v:shape>
          <o:OLEObject Type="Embed" ProgID="Equation.DSMT4" ShapeID="_x0000_i1060" DrawAspect="Content" ObjectID="_1684005058" r:id="rId78"/>
        </w:object>
      </w:r>
      <w:r w:rsidRPr="0074228B">
        <w:t>.</w:t>
      </w:r>
    </w:p>
    <w:p w:rsidR="00C32AEA" w:rsidRPr="0074228B" w:rsidRDefault="00C32AEA" w:rsidP="00C32AEA">
      <w:pPr>
        <w:ind w:firstLine="709"/>
        <w:jc w:val="both"/>
      </w:pPr>
      <w:r w:rsidRPr="0074228B">
        <w:rPr>
          <w:position w:val="-10"/>
        </w:rPr>
        <w:object w:dxaOrig="2580" w:dyaOrig="380">
          <v:shape id="_x0000_i1061" type="#_x0000_t75" style="width:128.95pt;height:18.4pt" o:ole="">
            <v:imagedata r:id="rId79" o:title=""/>
          </v:shape>
          <o:OLEObject Type="Embed" ProgID="Equation.DSMT4" ShapeID="_x0000_i1061" DrawAspect="Content" ObjectID="_1684005059" r:id="rId80"/>
        </w:object>
      </w:r>
    </w:p>
    <w:p w:rsidR="00C32AEA" w:rsidRPr="0074228B" w:rsidRDefault="00C32AEA" w:rsidP="00C32AEA">
      <w:pPr>
        <w:ind w:firstLine="709"/>
        <w:jc w:val="both"/>
      </w:pPr>
      <w:r w:rsidRPr="0074228B">
        <w:rPr>
          <w:position w:val="-10"/>
        </w:rPr>
        <w:object w:dxaOrig="5200" w:dyaOrig="340">
          <v:shape id="_x0000_i1062" type="#_x0000_t75" style="width:257pt;height:17.6pt" o:ole="">
            <v:imagedata r:id="rId81" o:title=""/>
          </v:shape>
          <o:OLEObject Type="Embed" ProgID="Equation.DSMT4" ShapeID="_x0000_i1062" DrawAspect="Content" ObjectID="_1684005060" r:id="rId82"/>
        </w:object>
      </w:r>
    </w:p>
    <w:p w:rsidR="00C32AEA" w:rsidRPr="005E7D66" w:rsidRDefault="00C32AEA" w:rsidP="00C32AEA">
      <w:pPr>
        <w:ind w:firstLine="709"/>
        <w:jc w:val="both"/>
        <w:rPr>
          <w:b/>
        </w:rPr>
      </w:pPr>
      <w:r w:rsidRPr="005E7D66">
        <w:rPr>
          <w:b/>
        </w:rPr>
        <w:t>Степень равенства</w:t>
      </w:r>
    </w:p>
    <w:p w:rsidR="00C32AEA" w:rsidRPr="0074228B" w:rsidRDefault="00C32AEA" w:rsidP="00C32AEA">
      <w:pPr>
        <w:ind w:firstLine="709"/>
        <w:jc w:val="both"/>
      </w:pPr>
      <w:r w:rsidRPr="0074228B">
        <w:rPr>
          <w:position w:val="-20"/>
        </w:rPr>
        <w:object w:dxaOrig="7200" w:dyaOrig="480">
          <v:shape id="_x0000_i1063" type="#_x0000_t75" style="width:5in;height:24.3pt" o:ole="">
            <v:imagedata r:id="rId83" o:title=""/>
          </v:shape>
          <o:OLEObject Type="Embed" ProgID="Equation.DSMT4" ShapeID="_x0000_i1063" DrawAspect="Content" ObjectID="_1684005061" r:id="rId84"/>
        </w:object>
      </w:r>
    </w:p>
    <w:p w:rsidR="00C32AEA" w:rsidRPr="0074228B" w:rsidRDefault="00C32AEA" w:rsidP="00C32AEA">
      <w:pPr>
        <w:ind w:firstLine="709"/>
        <w:jc w:val="both"/>
      </w:pPr>
      <w:r w:rsidRPr="0074228B">
        <w:rPr>
          <w:position w:val="-10"/>
        </w:rPr>
        <w:object w:dxaOrig="3040" w:dyaOrig="380">
          <v:shape id="_x0000_i1064" type="#_x0000_t75" style="width:149pt;height:18.4pt" o:ole="">
            <v:imagedata r:id="rId85" o:title=""/>
          </v:shape>
          <o:OLEObject Type="Embed" ProgID="Equation.DSMT4" ShapeID="_x0000_i1064" DrawAspect="Content" ObjectID="_1684005062" r:id="rId86"/>
        </w:objec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C32AEA" w:rsidRDefault="00C32AEA" w:rsidP="00C32AEA">
      <w:pPr>
        <w:pStyle w:val="a"/>
        <w:numPr>
          <w:ilvl w:val="0"/>
          <w:numId w:val="3"/>
        </w:numPr>
      </w:pPr>
      <w:bookmarkStart w:id="2" w:name="_Hlk65691692"/>
      <w:bookmarkEnd w:id="0"/>
      <w:r>
        <w:t xml:space="preserve">Создать </w:t>
      </w:r>
      <w:proofErr w:type="spellStart"/>
      <w:r>
        <w:t>скрипт</w:t>
      </w:r>
      <w:proofErr w:type="spellEnd"/>
      <w:r>
        <w:t xml:space="preserve"> для выполнения работы и сохранить его. В первой строке написать комментарий, содержащий название работы.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4189095" cy="244475"/>
            <wp:effectExtent l="19050" t="0" r="1905" b="0"/>
            <wp:docPr id="87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2"/>
                    <pic:cNvPicPr>
                      <a:picLocks noChangeAspect="1" noChangeArrowheads="1"/>
                    </pic:cNvPicPr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Создать окно для построения результатов работы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2817495" cy="797560"/>
            <wp:effectExtent l="19050" t="0" r="1905" b="0"/>
            <wp:docPr id="88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3"/>
                    <pic:cNvPicPr>
                      <a:picLocks noChangeAspect="1" noChangeArrowheads="1"/>
                    </pic:cNvPicPr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79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3"/>
        </w:numPr>
      </w:pPr>
      <w:r>
        <w:t>Создать нечёткие переменные «Мало» и «Много»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2700655" cy="701675"/>
            <wp:effectExtent l="19050" t="0" r="4445" b="0"/>
            <wp:docPr id="89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4"/>
                    <pic:cNvPicPr>
                      <a:picLocks noChangeAspect="1" noChangeArrowheads="1"/>
                    </pic:cNvPicPr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2626360" cy="680720"/>
            <wp:effectExtent l="19050" t="0" r="2540" b="0"/>
            <wp:docPr id="90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5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Построить их в графическом окне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890260" cy="499745"/>
            <wp:effectExtent l="19050" t="0" r="0" b="0"/>
            <wp:docPr id="91" name="Рисунок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6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Вычислить и построить выражение «Очень мало»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lastRenderedPageBreak/>
        <w:drawing>
          <wp:inline distT="0" distB="0" distL="0" distR="0">
            <wp:extent cx="2477135" cy="680720"/>
            <wp:effectExtent l="19050" t="0" r="0" b="0"/>
            <wp:docPr id="92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7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68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603240" cy="510540"/>
            <wp:effectExtent l="19050" t="0" r="0" b="0"/>
            <wp:docPr id="93" name="Рисунок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8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Вычислить и построить выражение «</w:t>
      </w:r>
      <w:proofErr w:type="gramStart"/>
      <w:r>
        <w:t>Не мало</w:t>
      </w:r>
      <w:proofErr w:type="gramEnd"/>
      <w:r>
        <w:t xml:space="preserve"> и не очень много»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943600" cy="1180465"/>
            <wp:effectExtent l="19050" t="0" r="0" b="0"/>
            <wp:docPr id="94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9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Вычислить и построить выражение «Очень мало или немного»</w:t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  <w:r>
        <w:rPr>
          <w:noProof/>
        </w:rPr>
        <w:drawing>
          <wp:inline distT="0" distB="0" distL="0" distR="0">
            <wp:extent cx="5890260" cy="1190625"/>
            <wp:effectExtent l="19050" t="0" r="0" b="0"/>
            <wp:docPr id="95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0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AEA" w:rsidRDefault="00C32AEA" w:rsidP="00C32AEA">
      <w:pPr>
        <w:pStyle w:val="a"/>
        <w:numPr>
          <w:ilvl w:val="0"/>
          <w:numId w:val="0"/>
        </w:numPr>
        <w:ind w:left="1069" w:hanging="360"/>
      </w:pPr>
    </w:p>
    <w:p w:rsidR="00C32AEA" w:rsidRDefault="00C32AEA" w:rsidP="00C32AEA">
      <w:pPr>
        <w:pStyle w:val="a"/>
        <w:numPr>
          <w:ilvl w:val="0"/>
          <w:numId w:val="3"/>
        </w:numPr>
      </w:pPr>
      <w:r>
        <w:t>Вычислить и построить два выражения согласно своему варианту.</w:t>
      </w:r>
    </w:p>
    <w:p w:rsidR="000B4016" w:rsidRPr="000B4016" w:rsidRDefault="000B4016" w:rsidP="000B40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noProof/>
          <w:sz w:val="28"/>
          <w:szCs w:val="28"/>
        </w:rPr>
        <w:t xml:space="preserve">Вывод: </w:t>
      </w:r>
      <w:bookmarkEnd w:id="2"/>
    </w:p>
    <w:sectPr w:rsidR="000B4016" w:rsidRPr="00EA7EAA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A7FC8"/>
    <w:multiLevelType w:val="hybridMultilevel"/>
    <w:tmpl w:val="871A790A"/>
    <w:lvl w:ilvl="0" w:tplc="8368968A">
      <w:start w:val="1"/>
      <w:numFmt w:val="decimal"/>
      <w:pStyle w:val="a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 w:hint="default"/>
        <w:sz w:val="24"/>
      </w:rPr>
    </w:lvl>
    <w:lvl w:ilvl="1" w:tplc="8F8ED520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49"/>
        </w:tabs>
        <w:ind w:left="214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09"/>
        </w:tabs>
        <w:ind w:left="430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29"/>
        </w:tabs>
        <w:ind w:left="502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69"/>
        </w:tabs>
        <w:ind w:left="6469" w:hanging="180"/>
      </w:pPr>
      <w:rPr>
        <w:rFonts w:cs="Times New Roman"/>
      </w:rPr>
    </w:lvl>
  </w:abstractNum>
  <w:abstractNum w:abstractNumId="1">
    <w:nsid w:val="7D590560"/>
    <w:multiLevelType w:val="multilevel"/>
    <w:tmpl w:val="6D6AF85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noPunctuationKerning/>
  <w:characterSpacingControl w:val="doNotCompress"/>
  <w:compat/>
  <w:rsids>
    <w:rsidRoot w:val="008F6A67"/>
    <w:rsid w:val="000B4016"/>
    <w:rsid w:val="001A1FB6"/>
    <w:rsid w:val="001C5913"/>
    <w:rsid w:val="00272067"/>
    <w:rsid w:val="002A2B09"/>
    <w:rsid w:val="002C114F"/>
    <w:rsid w:val="00447503"/>
    <w:rsid w:val="004707DF"/>
    <w:rsid w:val="004A59AE"/>
    <w:rsid w:val="004D2A53"/>
    <w:rsid w:val="0053208B"/>
    <w:rsid w:val="00560652"/>
    <w:rsid w:val="00570F7E"/>
    <w:rsid w:val="005F4DB8"/>
    <w:rsid w:val="0060630A"/>
    <w:rsid w:val="00660C4C"/>
    <w:rsid w:val="00663E65"/>
    <w:rsid w:val="00740FA0"/>
    <w:rsid w:val="007A466D"/>
    <w:rsid w:val="0083506D"/>
    <w:rsid w:val="008D0FE8"/>
    <w:rsid w:val="008F6A67"/>
    <w:rsid w:val="00972265"/>
    <w:rsid w:val="00A0265B"/>
    <w:rsid w:val="00A03200"/>
    <w:rsid w:val="00A54FE8"/>
    <w:rsid w:val="00A620C9"/>
    <w:rsid w:val="00B366DC"/>
    <w:rsid w:val="00B838D0"/>
    <w:rsid w:val="00C15BB7"/>
    <w:rsid w:val="00C32AEA"/>
    <w:rsid w:val="00CE7EA2"/>
    <w:rsid w:val="00D8512B"/>
    <w:rsid w:val="00EA7EAA"/>
    <w:rsid w:val="00ED00D2"/>
    <w:rsid w:val="00FB21A1"/>
    <w:rsid w:val="00FC6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59AE"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0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4">
    <w:name w:val="No Spacing"/>
    <w:link w:val="a5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5">
    <w:name w:val="Без интервала Знак"/>
    <w:link w:val="a4"/>
    <w:uiPriority w:val="1"/>
    <w:rsid w:val="008F6A67"/>
    <w:rPr>
      <w:rFonts w:ascii="Calibri" w:hAnsi="Calibri"/>
      <w:sz w:val="22"/>
      <w:szCs w:val="22"/>
    </w:rPr>
  </w:style>
  <w:style w:type="character" w:styleId="a6">
    <w:name w:val="Placeholder Text"/>
    <w:basedOn w:val="a1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1"/>
    <w:rsid w:val="002C114F"/>
  </w:style>
  <w:style w:type="character" w:customStyle="1" w:styleId="pl-c1">
    <w:name w:val="pl-c1"/>
    <w:basedOn w:val="a1"/>
    <w:rsid w:val="002C114F"/>
  </w:style>
  <w:style w:type="paragraph" w:styleId="a7">
    <w:name w:val="Balloon Text"/>
    <w:basedOn w:val="a0"/>
    <w:link w:val="a8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1"/>
    <w:rsid w:val="00C15BB7"/>
  </w:style>
  <w:style w:type="character" w:customStyle="1" w:styleId="pl-pds">
    <w:name w:val="pl-pds"/>
    <w:basedOn w:val="a1"/>
    <w:rsid w:val="00C15BB7"/>
  </w:style>
  <w:style w:type="paragraph" w:customStyle="1" w:styleId="a9">
    <w:name w:val="Стиль текста"/>
    <w:basedOn w:val="a0"/>
    <w:uiPriority w:val="99"/>
    <w:rsid w:val="00C32AEA"/>
    <w:pPr>
      <w:ind w:firstLine="680"/>
      <w:jc w:val="both"/>
    </w:pPr>
  </w:style>
  <w:style w:type="paragraph" w:customStyle="1" w:styleId="a">
    <w:name w:val="Стиль нумероанного списка"/>
    <w:basedOn w:val="a0"/>
    <w:uiPriority w:val="99"/>
    <w:rsid w:val="00C32AEA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4.png"/><Relationship Id="rId97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image" Target="media/image4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png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image" Target="media/image45.png"/><Relationship Id="rId95" Type="http://schemas.openxmlformats.org/officeDocument/2006/relationships/image" Target="media/image50.png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image" Target="media/image43.png"/><Relationship Id="rId91" Type="http://schemas.openxmlformats.org/officeDocument/2006/relationships/image" Target="media/image46.png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image" Target="media/image49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17</cp:revision>
  <dcterms:created xsi:type="dcterms:W3CDTF">2021-02-20T07:49:00Z</dcterms:created>
  <dcterms:modified xsi:type="dcterms:W3CDTF">2021-05-31T19:13:00Z</dcterms:modified>
</cp:coreProperties>
</file>