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7EC8" w14:textId="77777777" w:rsidR="00650544" w:rsidRDefault="00650544">
      <w:pPr>
        <w:spacing w:after="4000"/>
      </w:pPr>
    </w:p>
    <w:p w14:paraId="4B7CAE13" w14:textId="77777777" w:rsidR="00650544" w:rsidRDefault="00000000">
      <w:pPr>
        <w:jc w:val="center"/>
      </w:pPr>
      <w:r>
        <w:rPr>
          <w:b/>
          <w:bCs/>
        </w:rPr>
        <w:t>Tarea # 7</w:t>
      </w:r>
    </w:p>
    <w:p w14:paraId="092EEC91" w14:textId="77777777" w:rsidR="00650544" w:rsidRDefault="00000000">
      <w:pPr>
        <w:spacing w:after="100"/>
        <w:jc w:val="center"/>
      </w:pPr>
      <w:r>
        <w:rPr>
          <w:sz w:val="28"/>
          <w:szCs w:val="28"/>
        </w:rPr>
        <w:t>Resumen de los Capítulos 7 y 8 del PMBOK</w:t>
      </w:r>
    </w:p>
    <w:p w14:paraId="68362C19" w14:textId="77777777" w:rsidR="00650544" w:rsidRDefault="00000000">
      <w:pPr>
        <w:spacing w:after="1200"/>
        <w:jc w:val="center"/>
      </w:pPr>
      <w:r>
        <w:rPr>
          <w:b/>
          <w:bCs/>
          <w:i/>
          <w:iCs/>
        </w:rPr>
        <w:t>Gestión de los Costos y Gestión de la Calidad del Proyecto</w:t>
      </w:r>
    </w:p>
    <w:p w14:paraId="0146A87B" w14:textId="77777777" w:rsidR="00650544" w:rsidRDefault="00000000">
      <w:pPr>
        <w:jc w:val="center"/>
      </w:pPr>
      <w:r>
        <w:t>Estudiante</w:t>
      </w:r>
    </w:p>
    <w:p w14:paraId="0EBA31A8" w14:textId="77777777" w:rsidR="00650544" w:rsidRDefault="00000000">
      <w:pPr>
        <w:jc w:val="center"/>
      </w:pPr>
      <w:r>
        <w:t>Ingeniería en Informática</w:t>
      </w:r>
    </w:p>
    <w:p w14:paraId="180FABA3" w14:textId="77777777" w:rsidR="00650544" w:rsidRDefault="00000000">
      <w:pPr>
        <w:jc w:val="center"/>
      </w:pPr>
      <w:r>
        <w:t>Técnicas de Formulación de Proyectos</w:t>
      </w:r>
    </w:p>
    <w:p w14:paraId="2C3854A2" w14:textId="77777777" w:rsidR="00650544" w:rsidRDefault="00000000">
      <w:pPr>
        <w:jc w:val="center"/>
      </w:pPr>
      <w:r>
        <w:t>Prof. Randall Vargas Villalobos</w:t>
      </w:r>
    </w:p>
    <w:p w14:paraId="0813A6D4" w14:textId="77777777" w:rsidR="00650544" w:rsidRDefault="00000000">
      <w:pPr>
        <w:jc w:val="center"/>
      </w:pPr>
      <w:r>
        <w:t>Junio 2026</w:t>
      </w:r>
    </w:p>
    <w:p w14:paraId="74F3D849" w14:textId="77777777" w:rsidR="00650544" w:rsidRDefault="00650544">
      <w:pPr>
        <w:sectPr w:rsidR="00650544">
          <w:headerReference w:type="default" r:id="rId7"/>
          <w:pgSz w:w="11906" w:h="16838"/>
          <w:pgMar w:top="1440" w:right="1440" w:bottom="1440" w:left="1440" w:header="708" w:footer="708" w:gutter="0"/>
          <w:cols w:space="720"/>
          <w:docGrid w:linePitch="360"/>
        </w:sectPr>
      </w:pPr>
    </w:p>
    <w:p w14:paraId="49BD52BB" w14:textId="77777777" w:rsidR="00650544" w:rsidRDefault="00000000">
      <w:pPr>
        <w:spacing w:before="240" w:after="200"/>
        <w:jc w:val="center"/>
      </w:pPr>
      <w:r>
        <w:rPr>
          <w:b/>
          <w:bCs/>
        </w:rPr>
        <w:lastRenderedPageBreak/>
        <w:t>Índice</w:t>
      </w:r>
    </w:p>
    <w:sdt>
      <w:sdtPr>
        <w:alias w:val="Índice"/>
        <w:id w:val="-295068226"/>
      </w:sdtPr>
      <w:sdtContent>
        <w:p w14:paraId="7F1BA8DF" w14:textId="77777777" w:rsidR="00F73384" w:rsidRDefault="00000000">
          <w:pPr>
            <w:pStyle w:val="TDC1"/>
            <w:tabs>
              <w:tab w:val="right" w:leader="dot" w:pos="9016"/>
            </w:tabs>
            <w:rPr>
              <w:noProof/>
            </w:rPr>
          </w:pPr>
          <w:r>
            <w:fldChar w:fldCharType="begin"/>
          </w:r>
          <w:r>
            <w:instrText>TOC \h \o "1-2"</w:instrText>
          </w:r>
          <w:r>
            <w:fldChar w:fldCharType="separate"/>
          </w:r>
          <w:hyperlink w:anchor="_Toc232540937" w:history="1">
            <w:r w:rsidR="00F73384" w:rsidRPr="001B6D37">
              <w:rPr>
                <w:rStyle w:val="Hipervnculo"/>
                <w:b/>
                <w:bCs/>
                <w:noProof/>
              </w:rPr>
              <w:t>Gestión de los Costos del Proyecto</w:t>
            </w:r>
            <w:r w:rsidR="00F73384">
              <w:rPr>
                <w:noProof/>
              </w:rPr>
              <w:tab/>
            </w:r>
            <w:r w:rsidR="00F73384">
              <w:rPr>
                <w:noProof/>
              </w:rPr>
              <w:fldChar w:fldCharType="begin"/>
            </w:r>
            <w:r w:rsidR="00F73384">
              <w:rPr>
                <w:noProof/>
              </w:rPr>
              <w:instrText xml:space="preserve"> PAGEREF _Toc232540937 \h </w:instrText>
            </w:r>
            <w:r w:rsidR="00F73384">
              <w:rPr>
                <w:noProof/>
              </w:rPr>
            </w:r>
            <w:r w:rsidR="00F73384">
              <w:rPr>
                <w:noProof/>
              </w:rPr>
              <w:fldChar w:fldCharType="separate"/>
            </w:r>
            <w:r w:rsidR="00F73384">
              <w:rPr>
                <w:noProof/>
              </w:rPr>
              <w:t>3</w:t>
            </w:r>
            <w:r w:rsidR="00F73384">
              <w:rPr>
                <w:noProof/>
              </w:rPr>
              <w:fldChar w:fldCharType="end"/>
            </w:r>
          </w:hyperlink>
        </w:p>
        <w:p w14:paraId="632A6427" w14:textId="77777777" w:rsidR="00F73384" w:rsidRDefault="00F73384">
          <w:pPr>
            <w:pStyle w:val="TDC2"/>
            <w:tabs>
              <w:tab w:val="right" w:leader="dot" w:pos="9016"/>
            </w:tabs>
            <w:rPr>
              <w:noProof/>
            </w:rPr>
          </w:pPr>
          <w:hyperlink w:anchor="_Toc232540938" w:history="1">
            <w:r w:rsidRPr="001B6D37">
              <w:rPr>
                <w:rStyle w:val="Hipervnculo"/>
                <w:b/>
                <w:bCs/>
                <w:noProof/>
              </w:rPr>
              <w:t>Introducción</w:t>
            </w:r>
            <w:r>
              <w:rPr>
                <w:noProof/>
              </w:rPr>
              <w:tab/>
            </w:r>
            <w:r>
              <w:rPr>
                <w:noProof/>
              </w:rPr>
              <w:fldChar w:fldCharType="begin"/>
            </w:r>
            <w:r>
              <w:rPr>
                <w:noProof/>
              </w:rPr>
              <w:instrText xml:space="preserve"> PAGEREF _Toc232540938 \h </w:instrText>
            </w:r>
            <w:r>
              <w:rPr>
                <w:noProof/>
              </w:rPr>
            </w:r>
            <w:r>
              <w:rPr>
                <w:noProof/>
              </w:rPr>
              <w:fldChar w:fldCharType="separate"/>
            </w:r>
            <w:r>
              <w:rPr>
                <w:noProof/>
              </w:rPr>
              <w:t>3</w:t>
            </w:r>
            <w:r>
              <w:rPr>
                <w:noProof/>
              </w:rPr>
              <w:fldChar w:fldCharType="end"/>
            </w:r>
          </w:hyperlink>
        </w:p>
        <w:p w14:paraId="6C5110CB" w14:textId="77777777" w:rsidR="00F73384" w:rsidRDefault="00F73384">
          <w:pPr>
            <w:pStyle w:val="TDC2"/>
            <w:tabs>
              <w:tab w:val="right" w:leader="dot" w:pos="9016"/>
            </w:tabs>
            <w:rPr>
              <w:noProof/>
            </w:rPr>
          </w:pPr>
          <w:hyperlink w:anchor="_Toc232540939" w:history="1">
            <w:r w:rsidRPr="001B6D37">
              <w:rPr>
                <w:rStyle w:val="Hipervnculo"/>
                <w:b/>
                <w:bCs/>
                <w:noProof/>
              </w:rPr>
              <w:t>7.1 Planificar la Gestión de los Costos</w:t>
            </w:r>
            <w:r>
              <w:rPr>
                <w:noProof/>
              </w:rPr>
              <w:tab/>
            </w:r>
            <w:r>
              <w:rPr>
                <w:noProof/>
              </w:rPr>
              <w:fldChar w:fldCharType="begin"/>
            </w:r>
            <w:r>
              <w:rPr>
                <w:noProof/>
              </w:rPr>
              <w:instrText xml:space="preserve"> PAGEREF _Toc232540939 \h </w:instrText>
            </w:r>
            <w:r>
              <w:rPr>
                <w:noProof/>
              </w:rPr>
            </w:r>
            <w:r>
              <w:rPr>
                <w:noProof/>
              </w:rPr>
              <w:fldChar w:fldCharType="separate"/>
            </w:r>
            <w:r>
              <w:rPr>
                <w:noProof/>
              </w:rPr>
              <w:t>3</w:t>
            </w:r>
            <w:r>
              <w:rPr>
                <w:noProof/>
              </w:rPr>
              <w:fldChar w:fldCharType="end"/>
            </w:r>
          </w:hyperlink>
        </w:p>
        <w:p w14:paraId="7CFE39C6" w14:textId="77777777" w:rsidR="00F73384" w:rsidRDefault="00F73384">
          <w:pPr>
            <w:pStyle w:val="TDC2"/>
            <w:tabs>
              <w:tab w:val="right" w:leader="dot" w:pos="9016"/>
            </w:tabs>
            <w:rPr>
              <w:noProof/>
            </w:rPr>
          </w:pPr>
          <w:hyperlink w:anchor="_Toc232540940" w:history="1">
            <w:r w:rsidRPr="001B6D37">
              <w:rPr>
                <w:rStyle w:val="Hipervnculo"/>
                <w:b/>
                <w:bCs/>
                <w:noProof/>
              </w:rPr>
              <w:t>7.2 Estimar los Costos</w:t>
            </w:r>
            <w:r>
              <w:rPr>
                <w:noProof/>
              </w:rPr>
              <w:tab/>
            </w:r>
            <w:r>
              <w:rPr>
                <w:noProof/>
              </w:rPr>
              <w:fldChar w:fldCharType="begin"/>
            </w:r>
            <w:r>
              <w:rPr>
                <w:noProof/>
              </w:rPr>
              <w:instrText xml:space="preserve"> PAGEREF _Toc232540940 \h </w:instrText>
            </w:r>
            <w:r>
              <w:rPr>
                <w:noProof/>
              </w:rPr>
            </w:r>
            <w:r>
              <w:rPr>
                <w:noProof/>
              </w:rPr>
              <w:fldChar w:fldCharType="separate"/>
            </w:r>
            <w:r>
              <w:rPr>
                <w:noProof/>
              </w:rPr>
              <w:t>3</w:t>
            </w:r>
            <w:r>
              <w:rPr>
                <w:noProof/>
              </w:rPr>
              <w:fldChar w:fldCharType="end"/>
            </w:r>
          </w:hyperlink>
        </w:p>
        <w:p w14:paraId="3FFB4EDA" w14:textId="77777777" w:rsidR="00F73384" w:rsidRDefault="00F73384">
          <w:pPr>
            <w:pStyle w:val="TDC2"/>
            <w:tabs>
              <w:tab w:val="right" w:leader="dot" w:pos="9016"/>
            </w:tabs>
            <w:rPr>
              <w:noProof/>
            </w:rPr>
          </w:pPr>
          <w:hyperlink w:anchor="_Toc232540941" w:history="1">
            <w:r w:rsidRPr="001B6D37">
              <w:rPr>
                <w:rStyle w:val="Hipervnculo"/>
                <w:b/>
                <w:bCs/>
                <w:noProof/>
              </w:rPr>
              <w:t>7.3 Determinar el Presupuesto</w:t>
            </w:r>
            <w:r>
              <w:rPr>
                <w:noProof/>
              </w:rPr>
              <w:tab/>
            </w:r>
            <w:r>
              <w:rPr>
                <w:noProof/>
              </w:rPr>
              <w:fldChar w:fldCharType="begin"/>
            </w:r>
            <w:r>
              <w:rPr>
                <w:noProof/>
              </w:rPr>
              <w:instrText xml:space="preserve"> PAGEREF _Toc232540941 \h </w:instrText>
            </w:r>
            <w:r>
              <w:rPr>
                <w:noProof/>
              </w:rPr>
            </w:r>
            <w:r>
              <w:rPr>
                <w:noProof/>
              </w:rPr>
              <w:fldChar w:fldCharType="separate"/>
            </w:r>
            <w:r>
              <w:rPr>
                <w:noProof/>
              </w:rPr>
              <w:t>3</w:t>
            </w:r>
            <w:r>
              <w:rPr>
                <w:noProof/>
              </w:rPr>
              <w:fldChar w:fldCharType="end"/>
            </w:r>
          </w:hyperlink>
        </w:p>
        <w:p w14:paraId="270CC6A8" w14:textId="77777777" w:rsidR="00F73384" w:rsidRDefault="00F73384">
          <w:pPr>
            <w:pStyle w:val="TDC2"/>
            <w:tabs>
              <w:tab w:val="right" w:leader="dot" w:pos="9016"/>
            </w:tabs>
            <w:rPr>
              <w:noProof/>
            </w:rPr>
          </w:pPr>
          <w:hyperlink w:anchor="_Toc232540942" w:history="1">
            <w:r w:rsidRPr="001B6D37">
              <w:rPr>
                <w:rStyle w:val="Hipervnculo"/>
                <w:b/>
                <w:bCs/>
                <w:noProof/>
              </w:rPr>
              <w:t>7.4 Controlar los Costos</w:t>
            </w:r>
            <w:r>
              <w:rPr>
                <w:noProof/>
              </w:rPr>
              <w:tab/>
            </w:r>
            <w:r>
              <w:rPr>
                <w:noProof/>
              </w:rPr>
              <w:fldChar w:fldCharType="begin"/>
            </w:r>
            <w:r>
              <w:rPr>
                <w:noProof/>
              </w:rPr>
              <w:instrText xml:space="preserve"> PAGEREF _Toc232540942 \h </w:instrText>
            </w:r>
            <w:r>
              <w:rPr>
                <w:noProof/>
              </w:rPr>
            </w:r>
            <w:r>
              <w:rPr>
                <w:noProof/>
              </w:rPr>
              <w:fldChar w:fldCharType="separate"/>
            </w:r>
            <w:r>
              <w:rPr>
                <w:noProof/>
              </w:rPr>
              <w:t>4</w:t>
            </w:r>
            <w:r>
              <w:rPr>
                <w:noProof/>
              </w:rPr>
              <w:fldChar w:fldCharType="end"/>
            </w:r>
          </w:hyperlink>
        </w:p>
        <w:p w14:paraId="302DDD1F" w14:textId="77777777" w:rsidR="00F73384" w:rsidRDefault="00F73384">
          <w:pPr>
            <w:pStyle w:val="TDC1"/>
            <w:tabs>
              <w:tab w:val="right" w:leader="dot" w:pos="9016"/>
            </w:tabs>
            <w:rPr>
              <w:noProof/>
            </w:rPr>
          </w:pPr>
          <w:hyperlink w:anchor="_Toc232540943" w:history="1">
            <w:r w:rsidRPr="001B6D37">
              <w:rPr>
                <w:rStyle w:val="Hipervnculo"/>
                <w:b/>
                <w:bCs/>
                <w:noProof/>
              </w:rPr>
              <w:t>Gestión de la Calidad del Proyecto</w:t>
            </w:r>
            <w:r>
              <w:rPr>
                <w:noProof/>
              </w:rPr>
              <w:tab/>
            </w:r>
            <w:r>
              <w:rPr>
                <w:noProof/>
              </w:rPr>
              <w:fldChar w:fldCharType="begin"/>
            </w:r>
            <w:r>
              <w:rPr>
                <w:noProof/>
              </w:rPr>
              <w:instrText xml:space="preserve"> PAGEREF _Toc232540943 \h </w:instrText>
            </w:r>
            <w:r>
              <w:rPr>
                <w:noProof/>
              </w:rPr>
            </w:r>
            <w:r>
              <w:rPr>
                <w:noProof/>
              </w:rPr>
              <w:fldChar w:fldCharType="separate"/>
            </w:r>
            <w:r>
              <w:rPr>
                <w:noProof/>
              </w:rPr>
              <w:t>5</w:t>
            </w:r>
            <w:r>
              <w:rPr>
                <w:noProof/>
              </w:rPr>
              <w:fldChar w:fldCharType="end"/>
            </w:r>
          </w:hyperlink>
        </w:p>
        <w:p w14:paraId="6A88A9AD" w14:textId="77777777" w:rsidR="00F73384" w:rsidRDefault="00F73384">
          <w:pPr>
            <w:pStyle w:val="TDC2"/>
            <w:tabs>
              <w:tab w:val="right" w:leader="dot" w:pos="9016"/>
            </w:tabs>
            <w:rPr>
              <w:noProof/>
            </w:rPr>
          </w:pPr>
          <w:hyperlink w:anchor="_Toc232540944" w:history="1">
            <w:r w:rsidRPr="001B6D37">
              <w:rPr>
                <w:rStyle w:val="Hipervnculo"/>
                <w:b/>
                <w:bCs/>
                <w:noProof/>
              </w:rPr>
              <w:t>Introducción</w:t>
            </w:r>
            <w:r>
              <w:rPr>
                <w:noProof/>
              </w:rPr>
              <w:tab/>
            </w:r>
            <w:r>
              <w:rPr>
                <w:noProof/>
              </w:rPr>
              <w:fldChar w:fldCharType="begin"/>
            </w:r>
            <w:r>
              <w:rPr>
                <w:noProof/>
              </w:rPr>
              <w:instrText xml:space="preserve"> PAGEREF _Toc232540944 \h </w:instrText>
            </w:r>
            <w:r>
              <w:rPr>
                <w:noProof/>
              </w:rPr>
            </w:r>
            <w:r>
              <w:rPr>
                <w:noProof/>
              </w:rPr>
              <w:fldChar w:fldCharType="separate"/>
            </w:r>
            <w:r>
              <w:rPr>
                <w:noProof/>
              </w:rPr>
              <w:t>5</w:t>
            </w:r>
            <w:r>
              <w:rPr>
                <w:noProof/>
              </w:rPr>
              <w:fldChar w:fldCharType="end"/>
            </w:r>
          </w:hyperlink>
        </w:p>
        <w:p w14:paraId="17E253A0" w14:textId="77777777" w:rsidR="00F73384" w:rsidRDefault="00F73384">
          <w:pPr>
            <w:pStyle w:val="TDC2"/>
            <w:tabs>
              <w:tab w:val="right" w:leader="dot" w:pos="9016"/>
            </w:tabs>
            <w:rPr>
              <w:noProof/>
            </w:rPr>
          </w:pPr>
          <w:hyperlink w:anchor="_Toc232540945" w:history="1">
            <w:r w:rsidRPr="001B6D37">
              <w:rPr>
                <w:rStyle w:val="Hipervnculo"/>
                <w:b/>
                <w:bCs/>
                <w:noProof/>
              </w:rPr>
              <w:t>8.1 Planificar la Gestión de la Calidad</w:t>
            </w:r>
            <w:r>
              <w:rPr>
                <w:noProof/>
              </w:rPr>
              <w:tab/>
            </w:r>
            <w:r>
              <w:rPr>
                <w:noProof/>
              </w:rPr>
              <w:fldChar w:fldCharType="begin"/>
            </w:r>
            <w:r>
              <w:rPr>
                <w:noProof/>
              </w:rPr>
              <w:instrText xml:space="preserve"> PAGEREF _Toc232540945 \h </w:instrText>
            </w:r>
            <w:r>
              <w:rPr>
                <w:noProof/>
              </w:rPr>
            </w:r>
            <w:r>
              <w:rPr>
                <w:noProof/>
              </w:rPr>
              <w:fldChar w:fldCharType="separate"/>
            </w:r>
            <w:r>
              <w:rPr>
                <w:noProof/>
              </w:rPr>
              <w:t>5</w:t>
            </w:r>
            <w:r>
              <w:rPr>
                <w:noProof/>
              </w:rPr>
              <w:fldChar w:fldCharType="end"/>
            </w:r>
          </w:hyperlink>
        </w:p>
        <w:p w14:paraId="60AEEBAD" w14:textId="77777777" w:rsidR="00F73384" w:rsidRDefault="00F73384">
          <w:pPr>
            <w:pStyle w:val="TDC2"/>
            <w:tabs>
              <w:tab w:val="right" w:leader="dot" w:pos="9016"/>
            </w:tabs>
            <w:rPr>
              <w:noProof/>
            </w:rPr>
          </w:pPr>
          <w:hyperlink w:anchor="_Toc232540946" w:history="1">
            <w:r w:rsidRPr="001B6D37">
              <w:rPr>
                <w:rStyle w:val="Hipervnculo"/>
                <w:b/>
                <w:bCs/>
                <w:noProof/>
              </w:rPr>
              <w:t>8.2 Gestionar la Calidad</w:t>
            </w:r>
            <w:r>
              <w:rPr>
                <w:noProof/>
              </w:rPr>
              <w:tab/>
            </w:r>
            <w:r>
              <w:rPr>
                <w:noProof/>
              </w:rPr>
              <w:fldChar w:fldCharType="begin"/>
            </w:r>
            <w:r>
              <w:rPr>
                <w:noProof/>
              </w:rPr>
              <w:instrText xml:space="preserve"> PAGEREF _Toc232540946 \h </w:instrText>
            </w:r>
            <w:r>
              <w:rPr>
                <w:noProof/>
              </w:rPr>
            </w:r>
            <w:r>
              <w:rPr>
                <w:noProof/>
              </w:rPr>
              <w:fldChar w:fldCharType="separate"/>
            </w:r>
            <w:r>
              <w:rPr>
                <w:noProof/>
              </w:rPr>
              <w:t>5</w:t>
            </w:r>
            <w:r>
              <w:rPr>
                <w:noProof/>
              </w:rPr>
              <w:fldChar w:fldCharType="end"/>
            </w:r>
          </w:hyperlink>
        </w:p>
        <w:p w14:paraId="319441C9" w14:textId="77777777" w:rsidR="00F73384" w:rsidRDefault="00F73384">
          <w:pPr>
            <w:pStyle w:val="TDC2"/>
            <w:tabs>
              <w:tab w:val="right" w:leader="dot" w:pos="9016"/>
            </w:tabs>
            <w:rPr>
              <w:noProof/>
            </w:rPr>
          </w:pPr>
          <w:hyperlink w:anchor="_Toc232540947" w:history="1">
            <w:r w:rsidRPr="001B6D37">
              <w:rPr>
                <w:rStyle w:val="Hipervnculo"/>
                <w:b/>
                <w:bCs/>
                <w:noProof/>
              </w:rPr>
              <w:t>8.3 Controlar la Calidad</w:t>
            </w:r>
            <w:r>
              <w:rPr>
                <w:noProof/>
              </w:rPr>
              <w:tab/>
            </w:r>
            <w:r>
              <w:rPr>
                <w:noProof/>
              </w:rPr>
              <w:fldChar w:fldCharType="begin"/>
            </w:r>
            <w:r>
              <w:rPr>
                <w:noProof/>
              </w:rPr>
              <w:instrText xml:space="preserve"> PAGEREF _Toc232540947 \h </w:instrText>
            </w:r>
            <w:r>
              <w:rPr>
                <w:noProof/>
              </w:rPr>
            </w:r>
            <w:r>
              <w:rPr>
                <w:noProof/>
              </w:rPr>
              <w:fldChar w:fldCharType="separate"/>
            </w:r>
            <w:r>
              <w:rPr>
                <w:noProof/>
              </w:rPr>
              <w:t>5</w:t>
            </w:r>
            <w:r>
              <w:rPr>
                <w:noProof/>
              </w:rPr>
              <w:fldChar w:fldCharType="end"/>
            </w:r>
          </w:hyperlink>
        </w:p>
        <w:p w14:paraId="1FAC921D" w14:textId="77777777" w:rsidR="00F73384" w:rsidRDefault="00F73384">
          <w:pPr>
            <w:pStyle w:val="TDC2"/>
            <w:tabs>
              <w:tab w:val="right" w:leader="dot" w:pos="9016"/>
            </w:tabs>
            <w:rPr>
              <w:noProof/>
            </w:rPr>
          </w:pPr>
          <w:hyperlink w:anchor="_Toc232540948" w:history="1">
            <w:r w:rsidRPr="001B6D37">
              <w:rPr>
                <w:rStyle w:val="Hipervnculo"/>
                <w:b/>
                <w:bCs/>
                <w:noProof/>
              </w:rPr>
              <w:t>Enfoques Modernos de Calidad</w:t>
            </w:r>
            <w:r>
              <w:rPr>
                <w:noProof/>
              </w:rPr>
              <w:tab/>
            </w:r>
            <w:r>
              <w:rPr>
                <w:noProof/>
              </w:rPr>
              <w:fldChar w:fldCharType="begin"/>
            </w:r>
            <w:r>
              <w:rPr>
                <w:noProof/>
              </w:rPr>
              <w:instrText xml:space="preserve"> PAGEREF _Toc232540948 \h </w:instrText>
            </w:r>
            <w:r>
              <w:rPr>
                <w:noProof/>
              </w:rPr>
            </w:r>
            <w:r>
              <w:rPr>
                <w:noProof/>
              </w:rPr>
              <w:fldChar w:fldCharType="separate"/>
            </w:r>
            <w:r>
              <w:rPr>
                <w:noProof/>
              </w:rPr>
              <w:t>6</w:t>
            </w:r>
            <w:r>
              <w:rPr>
                <w:noProof/>
              </w:rPr>
              <w:fldChar w:fldCharType="end"/>
            </w:r>
          </w:hyperlink>
        </w:p>
        <w:p w14:paraId="3A6E3110" w14:textId="77777777" w:rsidR="00F73384" w:rsidRDefault="00F73384">
          <w:pPr>
            <w:pStyle w:val="TDC1"/>
            <w:tabs>
              <w:tab w:val="right" w:leader="dot" w:pos="9016"/>
            </w:tabs>
            <w:rPr>
              <w:noProof/>
            </w:rPr>
          </w:pPr>
          <w:hyperlink w:anchor="_Toc232540949" w:history="1">
            <w:r w:rsidRPr="001B6D37">
              <w:rPr>
                <w:rStyle w:val="Hipervnculo"/>
                <w:b/>
                <w:bCs/>
                <w:noProof/>
              </w:rPr>
              <w:t>Referencias</w:t>
            </w:r>
            <w:r>
              <w:rPr>
                <w:noProof/>
              </w:rPr>
              <w:tab/>
            </w:r>
            <w:r>
              <w:rPr>
                <w:noProof/>
              </w:rPr>
              <w:fldChar w:fldCharType="begin"/>
            </w:r>
            <w:r>
              <w:rPr>
                <w:noProof/>
              </w:rPr>
              <w:instrText xml:space="preserve"> PAGEREF _Toc232540949 \h </w:instrText>
            </w:r>
            <w:r>
              <w:rPr>
                <w:noProof/>
              </w:rPr>
            </w:r>
            <w:r>
              <w:rPr>
                <w:noProof/>
              </w:rPr>
              <w:fldChar w:fldCharType="separate"/>
            </w:r>
            <w:r>
              <w:rPr>
                <w:noProof/>
              </w:rPr>
              <w:t>7</w:t>
            </w:r>
            <w:r>
              <w:rPr>
                <w:noProof/>
              </w:rPr>
              <w:fldChar w:fldCharType="end"/>
            </w:r>
          </w:hyperlink>
        </w:p>
        <w:p w14:paraId="305CF414" w14:textId="77777777" w:rsidR="00650544" w:rsidRDefault="00000000">
          <w:r>
            <w:fldChar w:fldCharType="end"/>
          </w:r>
        </w:p>
      </w:sdtContent>
    </w:sdt>
    <w:p w14:paraId="790C5EC1" w14:textId="77777777" w:rsidR="00650544" w:rsidRDefault="00650544">
      <w:pPr>
        <w:sectPr w:rsidR="00650544">
          <w:headerReference w:type="default" r:id="rId8"/>
          <w:pgSz w:w="11906" w:h="16838"/>
          <w:pgMar w:top="1440" w:right="1440" w:bottom="1440" w:left="1440" w:header="708" w:footer="708" w:gutter="0"/>
          <w:cols w:space="720"/>
          <w:docGrid w:linePitch="360"/>
        </w:sectPr>
      </w:pPr>
    </w:p>
    <w:p w14:paraId="6A9C1ADB" w14:textId="77777777" w:rsidR="00650544" w:rsidRDefault="00000000">
      <w:pPr>
        <w:pStyle w:val="Ttulo1"/>
        <w:spacing w:before="240"/>
        <w:jc w:val="center"/>
      </w:pPr>
      <w:bookmarkStart w:id="0" w:name="_Toc232540937"/>
      <w:r>
        <w:rPr>
          <w:b/>
          <w:bCs/>
          <w:sz w:val="24"/>
          <w:szCs w:val="24"/>
        </w:rPr>
        <w:lastRenderedPageBreak/>
        <w:t>Gestión de los Costos del Proyecto</w:t>
      </w:r>
      <w:bookmarkEnd w:id="0"/>
    </w:p>
    <w:p w14:paraId="01BF306F" w14:textId="77777777" w:rsidR="00650544" w:rsidRDefault="00000000">
      <w:pPr>
        <w:pStyle w:val="Ttulo2"/>
        <w:spacing w:before="200"/>
      </w:pPr>
      <w:bookmarkStart w:id="1" w:name="_Toc232540938"/>
      <w:r>
        <w:rPr>
          <w:b/>
          <w:bCs/>
          <w:sz w:val="24"/>
          <w:szCs w:val="24"/>
        </w:rPr>
        <w:t>Introducción</w:t>
      </w:r>
      <w:bookmarkEnd w:id="1"/>
    </w:p>
    <w:p w14:paraId="1EB1C2E1" w14:textId="77777777" w:rsidR="00650544" w:rsidRDefault="00000000">
      <w:pPr>
        <w:ind w:firstLine="720"/>
      </w:pPr>
      <w:r>
        <w:t xml:space="preserve">La Gestión de los Costos del Proyecto incluye los procesos involucrados en planificar, estimar, presupuestar, financiar, gestionar y controlar los costos de modo que el proyecto se complete dentro del presupuesto aprobado (Project Management </w:t>
      </w:r>
      <w:proofErr w:type="spellStart"/>
      <w:r>
        <w:t>Institute</w:t>
      </w:r>
      <w:proofErr w:type="spellEnd"/>
      <w:r>
        <w:t xml:space="preserve"> [PMI], 2017). Estos procesos interactúan entre sí y con otras áreas de conocimiento del PMBOK, formando parte integral del plan para la dirección del proyecto.</w:t>
      </w:r>
    </w:p>
    <w:p w14:paraId="248E0031" w14:textId="77777777" w:rsidR="00650544" w:rsidRDefault="00000000">
      <w:pPr>
        <w:pStyle w:val="Ttulo2"/>
        <w:spacing w:before="200"/>
      </w:pPr>
      <w:bookmarkStart w:id="2" w:name="_Toc232540939"/>
      <w:r>
        <w:rPr>
          <w:b/>
          <w:bCs/>
          <w:sz w:val="24"/>
          <w:szCs w:val="24"/>
        </w:rPr>
        <w:t>7.1 Planificar la Gestión de los Costos</w:t>
      </w:r>
      <w:bookmarkEnd w:id="2"/>
    </w:p>
    <w:p w14:paraId="76AA2918" w14:textId="77777777" w:rsidR="00650544" w:rsidRDefault="00000000">
      <w:pPr>
        <w:ind w:firstLine="720"/>
      </w:pPr>
      <w:r>
        <w:t>Este proceso consiste en establecer las políticas, los procedimientos y la documentación necesarios para planificar, gestionar y controlar los costos del proyecto. Según el PMI (2017), el principal beneficio de este proceso es que proporciona guía y dirección sobre cómo se gestionarán los costos a lo largo del proyecto. La salida principal es el Plan de Gestión de los Costos, que define el nivel de precisión, las unidades de medida, los umbrales de control y las reglas para la medición del desempeño.</w:t>
      </w:r>
    </w:p>
    <w:p w14:paraId="78F780FD" w14:textId="77777777" w:rsidR="00650544" w:rsidRDefault="00000000">
      <w:pPr>
        <w:pStyle w:val="Ttulo2"/>
        <w:spacing w:before="200"/>
      </w:pPr>
      <w:bookmarkStart w:id="3" w:name="_Toc232540940"/>
      <w:r>
        <w:rPr>
          <w:b/>
          <w:bCs/>
          <w:sz w:val="24"/>
          <w:szCs w:val="24"/>
        </w:rPr>
        <w:t>7.2 Estimar los Costos</w:t>
      </w:r>
      <w:bookmarkEnd w:id="3"/>
    </w:p>
    <w:p w14:paraId="4A1C731B" w14:textId="77777777" w:rsidR="00650544" w:rsidRDefault="00000000">
      <w:pPr>
        <w:ind w:firstLine="720"/>
      </w:pPr>
      <w:r>
        <w:t>El proceso de estimación desarrolla una aproximación de los recursos monetarios necesarios para completar las actividades del proyecto (PMI, 2017). Las técnicas principales incluyen:</w:t>
      </w:r>
    </w:p>
    <w:p w14:paraId="40789CC3" w14:textId="77777777" w:rsidR="00650544" w:rsidRDefault="00000000">
      <w:pPr>
        <w:ind w:firstLine="720"/>
      </w:pPr>
      <w:r>
        <w:rPr>
          <w:b/>
          <w:bCs/>
        </w:rPr>
        <w:t xml:space="preserve">Estimación análoga: </w:t>
      </w:r>
      <w:r>
        <w:t>utiliza valores históricos de proyectos anteriores similares;</w:t>
      </w:r>
    </w:p>
    <w:p w14:paraId="6E22C964" w14:textId="77777777" w:rsidR="00650544" w:rsidRDefault="00000000">
      <w:pPr>
        <w:ind w:firstLine="720"/>
      </w:pPr>
      <w:r>
        <w:rPr>
          <w:b/>
          <w:bCs/>
        </w:rPr>
        <w:t xml:space="preserve">Estimación paramétrica: </w:t>
      </w:r>
      <w:r>
        <w:t>aplica relaciones estadísticas entre datos históricos y otras variables del proyecto;</w:t>
      </w:r>
    </w:p>
    <w:p w14:paraId="4794F864" w14:textId="77777777" w:rsidR="00650544" w:rsidRDefault="00000000">
      <w:pPr>
        <w:ind w:firstLine="720"/>
      </w:pPr>
      <w:r>
        <w:rPr>
          <w:b/>
          <w:bCs/>
        </w:rPr>
        <w:t xml:space="preserve">Estimación ascendente (bottom-up): </w:t>
      </w:r>
      <w:r>
        <w:t>estima componentes individuales con mayor detalle y luego los agrega;</w:t>
      </w:r>
    </w:p>
    <w:p w14:paraId="3909DFEE" w14:textId="77777777" w:rsidR="00650544" w:rsidRDefault="00000000">
      <w:pPr>
        <w:ind w:firstLine="720"/>
      </w:pPr>
      <w:r>
        <w:rPr>
          <w:b/>
          <w:bCs/>
        </w:rPr>
        <w:t xml:space="preserve">Estimación por tres valores (PERT): </w:t>
      </w:r>
      <w:r>
        <w:t>combina estimaciones optimista, más probable y pesimista para calcular un promedio ponderado (PMI, 2017).</w:t>
      </w:r>
    </w:p>
    <w:p w14:paraId="4AE091DD" w14:textId="77777777" w:rsidR="00650544" w:rsidRDefault="00000000">
      <w:pPr>
        <w:pStyle w:val="Ttulo2"/>
        <w:spacing w:before="200"/>
      </w:pPr>
      <w:bookmarkStart w:id="4" w:name="_Toc232540941"/>
      <w:r>
        <w:rPr>
          <w:b/>
          <w:bCs/>
          <w:sz w:val="24"/>
          <w:szCs w:val="24"/>
        </w:rPr>
        <w:t>7.3 Determinar el Presupuesto</w:t>
      </w:r>
      <w:bookmarkEnd w:id="4"/>
    </w:p>
    <w:p w14:paraId="2448B469" w14:textId="77777777" w:rsidR="00650544" w:rsidRDefault="00000000">
      <w:pPr>
        <w:ind w:firstLine="720"/>
      </w:pPr>
      <w:r>
        <w:t xml:space="preserve">Este proceso consiste en sumar los costos estimados de las actividades individuales o paquetes de trabajo para establecer una línea base de costos autorizada. El PMI (2017) distingue entre reservas de contingencia (para riesgos identificados, forman parte de la línea base) y reservas de gestión (para trabajos no planificados, fuera de la línea base). El </w:t>
      </w:r>
      <w:r>
        <w:lastRenderedPageBreak/>
        <w:t>presupuesto total del proyecto es la suma de la línea base de costos más las reservas de gestión.</w:t>
      </w:r>
    </w:p>
    <w:p w14:paraId="143DF3EB" w14:textId="77777777" w:rsidR="00650544" w:rsidRDefault="00000000">
      <w:pPr>
        <w:pStyle w:val="Ttulo2"/>
        <w:spacing w:before="200"/>
      </w:pPr>
      <w:bookmarkStart w:id="5" w:name="_Toc232540942"/>
      <w:r>
        <w:rPr>
          <w:b/>
          <w:bCs/>
          <w:sz w:val="24"/>
          <w:szCs w:val="24"/>
        </w:rPr>
        <w:t>7.4 Controlar los Costos</w:t>
      </w:r>
      <w:bookmarkEnd w:id="5"/>
    </w:p>
    <w:p w14:paraId="27C334B2" w14:textId="77777777" w:rsidR="00650544" w:rsidRDefault="00000000">
      <w:pPr>
        <w:ind w:firstLine="720"/>
      </w:pPr>
      <w:r>
        <w:t xml:space="preserve">Controlar los costos es el proceso de monitorear el estado del proyecto para actualizar los costos y gestionar cambios en la línea base de costos (PMI, 2017). La herramienta principal es la Gestión del Valor Ganado o </w:t>
      </w:r>
      <w:proofErr w:type="spellStart"/>
      <w:r>
        <w:t>Earned</w:t>
      </w:r>
      <w:proofErr w:type="spellEnd"/>
      <w:r>
        <w:t xml:space="preserve"> </w:t>
      </w:r>
      <w:proofErr w:type="spellStart"/>
      <w:r>
        <w:t>Value</w:t>
      </w:r>
      <w:proofErr w:type="spellEnd"/>
      <w:r>
        <w:t xml:space="preserve"> Management (EVM), que integra alcance, cronograma y costos en una métrica unificada.</w:t>
      </w:r>
    </w:p>
    <w:p w14:paraId="06C95E98" w14:textId="77777777" w:rsidR="00650544" w:rsidRDefault="00000000">
      <w:pPr>
        <w:ind w:firstLine="720"/>
      </w:pPr>
      <w:r>
        <w:t>EVM se basa en tres valores fundamentales:</w:t>
      </w:r>
    </w:p>
    <w:p w14:paraId="763E9D18" w14:textId="77777777" w:rsidR="00650544" w:rsidRDefault="00000000">
      <w:pPr>
        <w:ind w:firstLine="720"/>
      </w:pPr>
      <w:r>
        <w:rPr>
          <w:b/>
          <w:bCs/>
        </w:rPr>
        <w:t xml:space="preserve">Valor Planificado (PV): </w:t>
      </w:r>
      <w:r>
        <w:t>presupuesto autorizado para el trabajo programado (PMI, 2017);</w:t>
      </w:r>
    </w:p>
    <w:p w14:paraId="5B1DA48B" w14:textId="77777777" w:rsidR="00650544" w:rsidRDefault="00000000">
      <w:pPr>
        <w:ind w:firstLine="720"/>
      </w:pPr>
      <w:r>
        <w:rPr>
          <w:b/>
          <w:bCs/>
        </w:rPr>
        <w:t xml:space="preserve">Valor Ganado (EV): </w:t>
      </w:r>
      <w:r>
        <w:t>valor del trabajo realmente completado, medido en términos del presupuesto asignado (Fleming &amp; Koppelman, 2016);</w:t>
      </w:r>
    </w:p>
    <w:p w14:paraId="1B3E4808" w14:textId="77777777" w:rsidR="00650544" w:rsidRDefault="00000000">
      <w:pPr>
        <w:ind w:firstLine="720"/>
      </w:pPr>
      <w:r>
        <w:rPr>
          <w:b/>
          <w:bCs/>
        </w:rPr>
        <w:t xml:space="preserve">Costo Real (AC): </w:t>
      </w:r>
      <w:r>
        <w:t>costo total incurrido para completar el trabajo realizado (PMI, 2017).</w:t>
      </w:r>
    </w:p>
    <w:p w14:paraId="3F5E2516" w14:textId="77777777" w:rsidR="00650544" w:rsidRDefault="00000000">
      <w:pPr>
        <w:ind w:firstLine="720"/>
      </w:pPr>
      <w:r>
        <w:t>A partir de estos valores se calculan las variaciones e índices de desempeño: CV = EV − AC (variación del costo), SV = EV − PV (variación del cronograma), CPI = EV/AC (índice de desempeño de costos) y SPI = EV/PV (índice de desempeño del cronograma). Un CPI mayor a 1 indica eficiencia en costos, mientras que un SPI mayor a 1 indica eficiencia en el cronograma (PMI, 2017).</w:t>
      </w:r>
    </w:p>
    <w:p w14:paraId="19C19017" w14:textId="77777777" w:rsidR="00650544" w:rsidRDefault="00000000">
      <w:pPr>
        <w:spacing w:before="200"/>
        <w:jc w:val="center"/>
      </w:pPr>
      <w:r>
        <w:rPr>
          <w:noProof/>
        </w:rPr>
        <w:drawing>
          <wp:inline distT="0" distB="0" distL="0" distR="0" wp14:anchorId="4A4E5387" wp14:editId="39E73E48">
            <wp:extent cx="5143500" cy="2895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95600"/>
                    </a:xfrm>
                    <a:prstGeom prst="rect">
                      <a:avLst/>
                    </a:prstGeom>
                  </pic:spPr>
                </pic:pic>
              </a:graphicData>
            </a:graphic>
          </wp:inline>
        </w:drawing>
      </w:r>
    </w:p>
    <w:p w14:paraId="31C186B1" w14:textId="77777777" w:rsidR="00650544" w:rsidRDefault="00000000">
      <w:pPr>
        <w:spacing w:after="300"/>
        <w:jc w:val="center"/>
      </w:pPr>
      <w:r>
        <w:rPr>
          <w:i/>
          <w:iCs/>
        </w:rPr>
        <w:t>Figura 1. Diagrama conceptual de la Gestión de Costos del Proyecto (basado en PMI, 2017; Fleming &amp; Koppelman, 2016).</w:t>
      </w:r>
    </w:p>
    <w:p w14:paraId="685900F3" w14:textId="77777777" w:rsidR="00650544" w:rsidRDefault="00650544">
      <w:pPr>
        <w:sectPr w:rsidR="00650544">
          <w:headerReference w:type="default" r:id="rId10"/>
          <w:pgSz w:w="11906" w:h="16838"/>
          <w:pgMar w:top="1440" w:right="1440" w:bottom="1440" w:left="1440" w:header="708" w:footer="708" w:gutter="0"/>
          <w:cols w:space="720"/>
          <w:docGrid w:linePitch="360"/>
        </w:sectPr>
      </w:pPr>
    </w:p>
    <w:p w14:paraId="39866383" w14:textId="77777777" w:rsidR="00650544" w:rsidRDefault="00000000">
      <w:pPr>
        <w:pStyle w:val="Ttulo1"/>
        <w:spacing w:before="240"/>
        <w:jc w:val="center"/>
      </w:pPr>
      <w:bookmarkStart w:id="6" w:name="_Toc232540943"/>
      <w:r>
        <w:rPr>
          <w:b/>
          <w:bCs/>
          <w:sz w:val="24"/>
          <w:szCs w:val="24"/>
        </w:rPr>
        <w:lastRenderedPageBreak/>
        <w:t>Gestión de la Calidad del Proyecto</w:t>
      </w:r>
      <w:bookmarkEnd w:id="6"/>
    </w:p>
    <w:p w14:paraId="73A46E61" w14:textId="77777777" w:rsidR="00650544" w:rsidRDefault="00000000">
      <w:pPr>
        <w:pStyle w:val="Ttulo2"/>
        <w:spacing w:before="200"/>
      </w:pPr>
      <w:bookmarkStart w:id="7" w:name="_Toc232540944"/>
      <w:r>
        <w:rPr>
          <w:b/>
          <w:bCs/>
          <w:sz w:val="24"/>
          <w:szCs w:val="24"/>
        </w:rPr>
        <w:t>Introducción</w:t>
      </w:r>
      <w:bookmarkEnd w:id="7"/>
    </w:p>
    <w:p w14:paraId="062B7E9F" w14:textId="77777777" w:rsidR="00650544" w:rsidRDefault="00000000">
      <w:pPr>
        <w:ind w:firstLine="720"/>
      </w:pPr>
      <w:r>
        <w:t>La Gestión de la Calidad del Proyecto incluye los procesos y actividades que determinan responsabilidades, objetivos y políticas de calidad para que el proyecto satisfaga las necesidades para las cuales fue emprendido (PMI, 2017). La calidad debe ser planificada, no inspeccionada, siguiendo los principios de Edwards Deming, quien sostiene que la mejora continua es responsabilidad de la dirección (Deming, 1986).</w:t>
      </w:r>
    </w:p>
    <w:p w14:paraId="4DA54525" w14:textId="77777777" w:rsidR="00650544" w:rsidRDefault="00000000">
      <w:pPr>
        <w:pStyle w:val="Ttulo2"/>
        <w:spacing w:before="200"/>
      </w:pPr>
      <w:bookmarkStart w:id="8" w:name="_Toc232540945"/>
      <w:r>
        <w:rPr>
          <w:b/>
          <w:bCs/>
          <w:sz w:val="24"/>
          <w:szCs w:val="24"/>
        </w:rPr>
        <w:t>8.1 Planificar la Gestión de la Calidad</w:t>
      </w:r>
      <w:bookmarkEnd w:id="8"/>
    </w:p>
    <w:p w14:paraId="585A7CCC" w14:textId="77777777" w:rsidR="00650544" w:rsidRDefault="00000000">
      <w:pPr>
        <w:ind w:firstLine="720"/>
      </w:pPr>
      <w:r>
        <w:t>Este proceso identifica los requisitos de calidad y estándares para el proyecto y sus entregables, documentando cómo se demostrará el cumplimiento (PMI, 2017). Las herramientas clave incluyen: análisis costo-beneficio, estudio comparativo (benchmarking), diseño de experimentos (DOE), diagramas de flujo y las siete herramientas básicas de calidad. La principal salida es el Plan de Gestión de la Calidad, que define las métricas de calidad, las tolerancias y los criterios de aceptación de los entregables.</w:t>
      </w:r>
    </w:p>
    <w:p w14:paraId="22728E94" w14:textId="77777777" w:rsidR="00650544" w:rsidRDefault="00000000">
      <w:pPr>
        <w:pStyle w:val="Ttulo2"/>
        <w:spacing w:before="200"/>
      </w:pPr>
      <w:bookmarkStart w:id="9" w:name="_Toc232540946"/>
      <w:r>
        <w:rPr>
          <w:b/>
          <w:bCs/>
          <w:sz w:val="24"/>
          <w:szCs w:val="24"/>
        </w:rPr>
        <w:t>8.2 Gestionar la Calidad</w:t>
      </w:r>
      <w:bookmarkEnd w:id="9"/>
    </w:p>
    <w:p w14:paraId="1FD48FE5" w14:textId="77777777" w:rsidR="00650544" w:rsidRDefault="00000000">
      <w:pPr>
        <w:ind w:firstLine="720"/>
      </w:pPr>
      <w:r>
        <w:t>Este proceso convierte el plan de gestión de calidad en actividades ejecutables de garantía de calidad (QA) y mejora de procesos (PMI, 2017). Las actividades principales incluyen auditorías de calidad, análisis de procesos y mejora continua mediante el ciclo PDCA (Planificar-Hacer-Verificar-Actuar), propuesto por Deming (1986). La Organización Internacional de Normalización (ISO, 2015) establece en la norma ISO 9001:2015 los requisitos para un sistema de gestión de calidad basado en procesos y mejora continua.</w:t>
      </w:r>
    </w:p>
    <w:p w14:paraId="38A10CA6" w14:textId="77777777" w:rsidR="00650544" w:rsidRDefault="00000000">
      <w:pPr>
        <w:pStyle w:val="Ttulo2"/>
        <w:spacing w:before="200"/>
      </w:pPr>
      <w:bookmarkStart w:id="10" w:name="_Toc232540947"/>
      <w:r>
        <w:rPr>
          <w:b/>
          <w:bCs/>
          <w:sz w:val="24"/>
          <w:szCs w:val="24"/>
        </w:rPr>
        <w:t>8.3 Controlar la Calidad</w:t>
      </w:r>
      <w:bookmarkEnd w:id="10"/>
    </w:p>
    <w:p w14:paraId="156F0896" w14:textId="77777777" w:rsidR="00650544" w:rsidRDefault="00000000">
      <w:pPr>
        <w:ind w:firstLine="720"/>
      </w:pPr>
      <w:r>
        <w:t>Controlar la calidad es el proceso de monitorear y registrar los resultados de la ejecución de actividades de calidad para evaluar el desempeño y recomendar cambios necesarios (PMI, 2017). Las siete herramientas básicas de calidad, descritas por el PMI (2017), son:</w:t>
      </w:r>
    </w:p>
    <w:p w14:paraId="5FA91285" w14:textId="77777777" w:rsidR="00650544" w:rsidRDefault="00000000">
      <w:pPr>
        <w:ind w:firstLine="720"/>
      </w:pPr>
      <w:r>
        <w:rPr>
          <w:b/>
          <w:bCs/>
        </w:rPr>
        <w:t xml:space="preserve">Diagrama de Causa-Efecto (Ishikawa): </w:t>
      </w:r>
      <w:r>
        <w:t>identifica las causas raíz de un problema o efecto;</w:t>
      </w:r>
    </w:p>
    <w:p w14:paraId="743862B6" w14:textId="77777777" w:rsidR="00650544" w:rsidRDefault="00000000">
      <w:pPr>
        <w:ind w:firstLine="720"/>
      </w:pPr>
      <w:r>
        <w:rPr>
          <w:b/>
          <w:bCs/>
        </w:rPr>
        <w:t xml:space="preserve">Diagrama de Flujo: </w:t>
      </w:r>
      <w:r>
        <w:t>muestra la secuencia de pasos y decisiones en un proceso;</w:t>
      </w:r>
    </w:p>
    <w:p w14:paraId="322FDDA0" w14:textId="77777777" w:rsidR="00650544" w:rsidRDefault="00000000">
      <w:pPr>
        <w:ind w:firstLine="720"/>
      </w:pPr>
      <w:r>
        <w:rPr>
          <w:b/>
          <w:bCs/>
        </w:rPr>
        <w:t xml:space="preserve">Hoja de Verificación: </w:t>
      </w:r>
      <w:r>
        <w:t>recolecta datos de manera estructurada para su análisis;</w:t>
      </w:r>
    </w:p>
    <w:p w14:paraId="71560030" w14:textId="77777777" w:rsidR="00650544" w:rsidRDefault="00000000">
      <w:pPr>
        <w:ind w:firstLine="720"/>
      </w:pPr>
      <w:r>
        <w:rPr>
          <w:b/>
          <w:bCs/>
        </w:rPr>
        <w:t xml:space="preserve">Diagrama de Pareto: </w:t>
      </w:r>
      <w:r>
        <w:t>prioriza problemas mediante el principio 80/20;</w:t>
      </w:r>
    </w:p>
    <w:p w14:paraId="0B523311" w14:textId="77777777" w:rsidR="00650544" w:rsidRDefault="00000000">
      <w:pPr>
        <w:ind w:firstLine="720"/>
      </w:pPr>
      <w:r>
        <w:rPr>
          <w:b/>
          <w:bCs/>
        </w:rPr>
        <w:lastRenderedPageBreak/>
        <w:t xml:space="preserve">Histograma: </w:t>
      </w:r>
      <w:r>
        <w:t>muestra la distribución de frecuencias de los datos;</w:t>
      </w:r>
    </w:p>
    <w:p w14:paraId="6B7DCFF1" w14:textId="77777777" w:rsidR="00650544" w:rsidRDefault="00000000">
      <w:pPr>
        <w:ind w:firstLine="720"/>
      </w:pPr>
      <w:r>
        <w:rPr>
          <w:b/>
          <w:bCs/>
        </w:rPr>
        <w:t xml:space="preserve">Gráfico de Control: </w:t>
      </w:r>
      <w:r>
        <w:t>monitora la estabilidad del proceso con límites de control superior e inferior;</w:t>
      </w:r>
    </w:p>
    <w:p w14:paraId="549F364D" w14:textId="77777777" w:rsidR="00650544" w:rsidRDefault="00000000">
      <w:pPr>
        <w:ind w:firstLine="720"/>
      </w:pPr>
      <w:r>
        <w:rPr>
          <w:b/>
          <w:bCs/>
        </w:rPr>
        <w:t xml:space="preserve">Diagrama de Dispersión: </w:t>
      </w:r>
      <w:r>
        <w:t>analiza la correlación entre dos variables (PMI, 2017).</w:t>
      </w:r>
    </w:p>
    <w:p w14:paraId="7AF31B95" w14:textId="77777777" w:rsidR="00650544" w:rsidRDefault="00000000">
      <w:pPr>
        <w:ind w:firstLine="720"/>
      </w:pPr>
      <w:r>
        <w:t>La Organización Internacional de Normalización (ISO, 2015) complementa estas herramientas con los siete principios de gestión de calidad: enfoque al cliente, liderazgo, compromiso de las personas, enfoque a procesos, mejora, toma de decisiones basada en evidencia y gestión de las relaciones.</w:t>
      </w:r>
    </w:p>
    <w:p w14:paraId="5B762DBF" w14:textId="77777777" w:rsidR="00650544" w:rsidRDefault="00000000">
      <w:pPr>
        <w:pStyle w:val="Ttulo2"/>
        <w:spacing w:before="200"/>
      </w:pPr>
      <w:bookmarkStart w:id="11" w:name="_Toc232540948"/>
      <w:r>
        <w:rPr>
          <w:b/>
          <w:bCs/>
          <w:sz w:val="24"/>
          <w:szCs w:val="24"/>
        </w:rPr>
        <w:t>Enfoques Modernos de Calidad</w:t>
      </w:r>
      <w:bookmarkEnd w:id="11"/>
    </w:p>
    <w:p w14:paraId="5FC5D3B9" w14:textId="77777777" w:rsidR="00650544" w:rsidRDefault="00000000">
      <w:pPr>
        <w:ind w:firstLine="720"/>
      </w:pPr>
      <w:r>
        <w:t>Además de las herramientas tradicionales, el PMI (2017) reconoce enfoques modernos como la Gestión de Calidad Total (TQM), que integra la calidad en toda la organización, y las normas ISO 9000/9001, que proporcionan un marco internacional para sistemas de gestión de calidad. Deming (1986) enfatizó que la calidad es responsabilidad de la dirección y que la mejora continua debe ser un objetivo permanente de la organización (Deming, 1986).</w:t>
      </w:r>
    </w:p>
    <w:p w14:paraId="43584A28" w14:textId="77777777" w:rsidR="00650544" w:rsidRDefault="00000000">
      <w:pPr>
        <w:spacing w:before="200"/>
        <w:jc w:val="center"/>
      </w:pPr>
      <w:r>
        <w:rPr>
          <w:noProof/>
        </w:rPr>
        <w:drawing>
          <wp:inline distT="0" distB="0" distL="0" distR="0" wp14:anchorId="774D1AA2" wp14:editId="6403A7D2">
            <wp:extent cx="5143500" cy="2895600"/>
            <wp:effectExtent l="0" t="0" r="0" b="0"/>
            <wp:docPr id="1262016939" name="Imagen 126201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95600"/>
                    </a:xfrm>
                    <a:prstGeom prst="rect">
                      <a:avLst/>
                    </a:prstGeom>
                  </pic:spPr>
                </pic:pic>
              </a:graphicData>
            </a:graphic>
          </wp:inline>
        </w:drawing>
      </w:r>
    </w:p>
    <w:p w14:paraId="2D21B43A" w14:textId="77777777" w:rsidR="00650544" w:rsidRDefault="00000000">
      <w:pPr>
        <w:spacing w:after="300"/>
        <w:jc w:val="center"/>
      </w:pPr>
      <w:r>
        <w:rPr>
          <w:i/>
          <w:iCs/>
        </w:rPr>
        <w:t>Figura 2. Diagrama conceptual de la Gestión de la Calidad del Proyecto (basado en PMI, 2017; Deming, 1986; ISO, 2015).</w:t>
      </w:r>
    </w:p>
    <w:p w14:paraId="010BEACB" w14:textId="77777777" w:rsidR="00650544" w:rsidRDefault="00650544">
      <w:pPr>
        <w:sectPr w:rsidR="00650544">
          <w:headerReference w:type="default" r:id="rId12"/>
          <w:pgSz w:w="11906" w:h="16838"/>
          <w:pgMar w:top="1440" w:right="1440" w:bottom="1440" w:left="1440" w:header="708" w:footer="708" w:gutter="0"/>
          <w:cols w:space="720"/>
          <w:docGrid w:linePitch="360"/>
        </w:sectPr>
      </w:pPr>
    </w:p>
    <w:p w14:paraId="413B196E" w14:textId="77777777" w:rsidR="00650544" w:rsidRPr="00F73384" w:rsidRDefault="00000000">
      <w:pPr>
        <w:pStyle w:val="Ttulo1"/>
        <w:spacing w:before="240"/>
        <w:jc w:val="center"/>
        <w:rPr>
          <w:lang w:val="en-US"/>
        </w:rPr>
      </w:pPr>
      <w:bookmarkStart w:id="12" w:name="_Toc232540949"/>
      <w:proofErr w:type="spellStart"/>
      <w:r w:rsidRPr="00F73384">
        <w:rPr>
          <w:b/>
          <w:bCs/>
          <w:sz w:val="24"/>
          <w:szCs w:val="24"/>
          <w:lang w:val="en-US"/>
        </w:rPr>
        <w:lastRenderedPageBreak/>
        <w:t>Referencias</w:t>
      </w:r>
      <w:bookmarkEnd w:id="12"/>
      <w:proofErr w:type="spellEnd"/>
    </w:p>
    <w:p w14:paraId="134B66D5" w14:textId="77777777" w:rsidR="00650544" w:rsidRPr="00F73384" w:rsidRDefault="00000000" w:rsidP="00F73384">
      <w:pPr>
        <w:ind w:left="720" w:hanging="12"/>
        <w:rPr>
          <w:lang w:val="en-US"/>
        </w:rPr>
      </w:pPr>
      <w:r w:rsidRPr="00F73384">
        <w:rPr>
          <w:i/>
          <w:iCs/>
          <w:lang w:val="en-US"/>
        </w:rPr>
        <w:t xml:space="preserve">Deming, W. E. (1986). </w:t>
      </w:r>
      <w:r w:rsidRPr="00F73384">
        <w:rPr>
          <w:lang w:val="en-US"/>
        </w:rPr>
        <w:t>Out of the crisis. MIT Press.</w:t>
      </w:r>
    </w:p>
    <w:p w14:paraId="4EB4BE76" w14:textId="77777777" w:rsidR="00650544" w:rsidRPr="00F73384" w:rsidRDefault="00000000" w:rsidP="00F73384">
      <w:pPr>
        <w:ind w:firstLine="708"/>
        <w:rPr>
          <w:lang w:val="en-US"/>
        </w:rPr>
      </w:pPr>
      <w:r w:rsidRPr="00F73384">
        <w:rPr>
          <w:i/>
          <w:iCs/>
          <w:lang w:val="en-US"/>
        </w:rPr>
        <w:t xml:space="preserve">Fleming, Q. W., &amp; Koppelman, J. M. (2016). </w:t>
      </w:r>
      <w:r w:rsidRPr="00F73384">
        <w:rPr>
          <w:lang w:val="en-US"/>
        </w:rPr>
        <w:t>Earned value project management (4th ed.). Project Management Institute.</w:t>
      </w:r>
    </w:p>
    <w:p w14:paraId="06FBA0D8" w14:textId="3E375215" w:rsidR="00650544" w:rsidRPr="00F73384" w:rsidRDefault="00000000" w:rsidP="00F73384">
      <w:pPr>
        <w:ind w:firstLine="708"/>
        <w:rPr>
          <w:lang w:val="en-US"/>
        </w:rPr>
      </w:pPr>
      <w:r w:rsidRPr="00F73384">
        <w:rPr>
          <w:lang w:val="en-US"/>
        </w:rPr>
        <w:t>International Organization for Standardization. (2015). Quality management systems Requirements (ISO 9001:2015). https://www.iso.org/standard/62085.html</w:t>
      </w:r>
    </w:p>
    <w:p w14:paraId="7E562820" w14:textId="77777777" w:rsidR="00650544" w:rsidRDefault="00000000" w:rsidP="00F73384">
      <w:pPr>
        <w:ind w:firstLine="708"/>
      </w:pPr>
      <w:r w:rsidRPr="00F73384">
        <w:rPr>
          <w:lang w:val="en-US"/>
        </w:rPr>
        <w:t xml:space="preserve">Project Management Institute. (2017). </w:t>
      </w:r>
      <w:r w:rsidRPr="00F73384">
        <w:rPr>
          <w:i/>
          <w:iCs/>
          <w:lang w:val="en-US"/>
        </w:rPr>
        <w:t>A guide to the project management body of knowledge</w:t>
      </w:r>
      <w:r w:rsidRPr="00F73384">
        <w:rPr>
          <w:lang w:val="en-US"/>
        </w:rPr>
        <w:t xml:space="preserve"> (PMBOK® guide) (6th ed.). </w:t>
      </w:r>
      <w:r>
        <w:t xml:space="preserve">Project Management </w:t>
      </w:r>
      <w:proofErr w:type="spellStart"/>
      <w:r>
        <w:t>Institute</w:t>
      </w:r>
      <w:proofErr w:type="spellEnd"/>
      <w:r>
        <w:t>.</w:t>
      </w:r>
    </w:p>
    <w:sectPr w:rsidR="00650544">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0EB9" w14:textId="77777777" w:rsidR="00354287" w:rsidRDefault="00354287">
      <w:pPr>
        <w:spacing w:line="240" w:lineRule="auto"/>
      </w:pPr>
      <w:r>
        <w:separator/>
      </w:r>
    </w:p>
  </w:endnote>
  <w:endnote w:type="continuationSeparator" w:id="0">
    <w:p w14:paraId="10DF837F" w14:textId="77777777" w:rsidR="00354287" w:rsidRDefault="003542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194E5" w14:textId="77777777" w:rsidR="00354287" w:rsidRDefault="00354287">
      <w:pPr>
        <w:spacing w:line="240" w:lineRule="auto"/>
      </w:pPr>
      <w:r>
        <w:separator/>
      </w:r>
    </w:p>
  </w:footnote>
  <w:footnote w:type="continuationSeparator" w:id="0">
    <w:p w14:paraId="500B5F3A" w14:textId="77777777" w:rsidR="00354287" w:rsidRDefault="003542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6DB1" w14:textId="77777777" w:rsidR="00650544" w:rsidRDefault="0065054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7A2B" w14:textId="77777777" w:rsidR="00650544" w:rsidRDefault="00650544">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D0ED" w14:textId="77777777" w:rsidR="00650544" w:rsidRDefault="00650544">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8EFB" w14:textId="77777777" w:rsidR="00650544" w:rsidRDefault="00650544">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1EE4" w14:textId="77777777" w:rsidR="00650544" w:rsidRDefault="0065054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72FD8"/>
    <w:multiLevelType w:val="hybridMultilevel"/>
    <w:tmpl w:val="51EAF9CE"/>
    <w:lvl w:ilvl="0" w:tplc="1A661832">
      <w:start w:val="1"/>
      <w:numFmt w:val="bullet"/>
      <w:lvlText w:val="●"/>
      <w:lvlJc w:val="left"/>
      <w:pPr>
        <w:ind w:left="720" w:hanging="360"/>
      </w:pPr>
    </w:lvl>
    <w:lvl w:ilvl="1" w:tplc="A448E51E">
      <w:start w:val="1"/>
      <w:numFmt w:val="bullet"/>
      <w:lvlText w:val="○"/>
      <w:lvlJc w:val="left"/>
      <w:pPr>
        <w:ind w:left="1440" w:hanging="360"/>
      </w:pPr>
    </w:lvl>
    <w:lvl w:ilvl="2" w:tplc="5B8EE632">
      <w:start w:val="1"/>
      <w:numFmt w:val="bullet"/>
      <w:lvlText w:val="■"/>
      <w:lvlJc w:val="left"/>
      <w:pPr>
        <w:ind w:left="2160" w:hanging="360"/>
      </w:pPr>
    </w:lvl>
    <w:lvl w:ilvl="3" w:tplc="AF68CC86">
      <w:start w:val="1"/>
      <w:numFmt w:val="bullet"/>
      <w:lvlText w:val="●"/>
      <w:lvlJc w:val="left"/>
      <w:pPr>
        <w:ind w:left="2880" w:hanging="360"/>
      </w:pPr>
    </w:lvl>
    <w:lvl w:ilvl="4" w:tplc="E2DA7DFA">
      <w:start w:val="1"/>
      <w:numFmt w:val="bullet"/>
      <w:lvlText w:val="○"/>
      <w:lvlJc w:val="left"/>
      <w:pPr>
        <w:ind w:left="3600" w:hanging="360"/>
      </w:pPr>
    </w:lvl>
    <w:lvl w:ilvl="5" w:tplc="7714B98A">
      <w:start w:val="1"/>
      <w:numFmt w:val="bullet"/>
      <w:lvlText w:val="■"/>
      <w:lvlJc w:val="left"/>
      <w:pPr>
        <w:ind w:left="4320" w:hanging="360"/>
      </w:pPr>
    </w:lvl>
    <w:lvl w:ilvl="6" w:tplc="7848F296">
      <w:start w:val="1"/>
      <w:numFmt w:val="bullet"/>
      <w:lvlText w:val="●"/>
      <w:lvlJc w:val="left"/>
      <w:pPr>
        <w:ind w:left="5040" w:hanging="360"/>
      </w:pPr>
    </w:lvl>
    <w:lvl w:ilvl="7" w:tplc="1702291A">
      <w:start w:val="1"/>
      <w:numFmt w:val="bullet"/>
      <w:lvlText w:val="●"/>
      <w:lvlJc w:val="left"/>
      <w:pPr>
        <w:ind w:left="5760" w:hanging="360"/>
      </w:pPr>
    </w:lvl>
    <w:lvl w:ilvl="8" w:tplc="35D0FEB2">
      <w:start w:val="1"/>
      <w:numFmt w:val="bullet"/>
      <w:lvlText w:val="●"/>
      <w:lvlJc w:val="left"/>
      <w:pPr>
        <w:ind w:left="6480" w:hanging="360"/>
      </w:pPr>
    </w:lvl>
  </w:abstractNum>
  <w:num w:numId="1" w16cid:durableId="860583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44"/>
    <w:rsid w:val="00354287"/>
    <w:rsid w:val="004D1642"/>
    <w:rsid w:val="00650544"/>
    <w:rsid w:val="00F733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60F2"/>
  <w15:docId w15:val="{7B038EAE-3976-4515-8069-C29EB5562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F73384"/>
    <w:pPr>
      <w:outlineLvl w:val="0"/>
    </w:pPr>
    <w:rPr>
      <w:sz w:val="32"/>
      <w:szCs w:val="32"/>
    </w:rPr>
  </w:style>
  <w:style w:type="paragraph" w:styleId="Ttulo2">
    <w:name w:val="heading 2"/>
    <w:uiPriority w:val="9"/>
    <w:unhideWhenUsed/>
    <w:qFormat/>
    <w:rsid w:val="00F73384"/>
    <w:pPr>
      <w:outlineLvl w:val="1"/>
    </w:pPr>
    <w:rPr>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73384"/>
    <w:pPr>
      <w:spacing w:after="100"/>
    </w:pPr>
  </w:style>
  <w:style w:type="paragraph" w:styleId="TDC2">
    <w:name w:val="toc 2"/>
    <w:basedOn w:val="Normal"/>
    <w:next w:val="Normal"/>
    <w:autoRedefine/>
    <w:uiPriority w:val="39"/>
    <w:unhideWhenUsed/>
    <w:rsid w:val="00F733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1314</Words>
  <Characters>7232</Characters>
  <Application>Microsoft Office Word</Application>
  <DocSecurity>0</DocSecurity>
  <Lines>60</Lines>
  <Paragraphs>17</Paragraphs>
  <ScaleCrop>false</ScaleCrop>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#7 - PMBOK Capítulos 7 y 8</dc:title>
  <dc:creator>Un-named</dc:creator>
  <cp:lastModifiedBy>Alex Roblero</cp:lastModifiedBy>
  <cp:revision>2</cp:revision>
  <dcterms:created xsi:type="dcterms:W3CDTF">2026-06-17T04:19:00Z</dcterms:created>
  <dcterms:modified xsi:type="dcterms:W3CDTF">2026-06-17T04:23:00Z</dcterms:modified>
</cp:coreProperties>
</file>