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培训总结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在3月5号的那一天，我进入上海象融信息有限公司进行为期二周的培训，今天是培训完该做汇报的日子，下面是我的汇报总结。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培训内容：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前端：使用aws平台进行有关业务流程方面对的开发，运维和实施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后端：使用IDEA,postman等开发辅助工具进行后台开发。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我对培训完知识的总结：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为开发者和非开发者构建下一代企业应用提供了完整、专业的基础设施工具， 包括BPM（Business Process Management，业务流程管理）的全部能力、应用建模、移动管理、开放API和复杂后端集成服务。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ws Paas构建的应用包括流程类应用，数据类应用，协同类应用，移动类应用，集成类应用，服务类应用。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流程类应用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适用场合：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适合普遍存在于企业/政府组织中的各种流程，合规连接组织内外的业务、人员和系统。如审批类流程、业务处理流程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设计流程模型，测试流程合理性；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设计BO模型；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设计表单模型；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将表单绑定到流程节点；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设计启动权限，部署到客户端使用。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好处：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AWS PaaS为构建流程类应用提供了强大的建模工具和引擎，可以通过配置完成复杂的流程应用。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2.2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数据类应用: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适合场合：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适合普遍存在于企业/政府组织中的各种数据管理，如业务台账、数据记录的增删改查、查询报表、统计报表。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设计DW模型(Data Windows)；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部署到客户端使用。</w:t>
      </w:r>
    </w:p>
    <w:p>
      <w:pPr>
        <w:numPr>
          <w:numId w:val="0"/>
        </w:numPr>
        <w:ind w:firstLine="420" w:firstLineChars="0"/>
        <w:jc w:val="left"/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好处：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AWS PaaS为构建数据类应用提供了强大的建模工具和引擎（DW，Data Windows），可以通过配置，完成复杂的数据交互类应用和报表，为操作者提供互联网级的用户体验。</w:t>
      </w:r>
    </w:p>
    <w:p>
      <w:pPr>
        <w:numPr>
          <w:numId w:val="0"/>
        </w:numPr>
        <w:ind w:firstLine="420" w:firstLineChars="0"/>
        <w:jc w:val="left"/>
        <w:rPr>
          <w:rStyle w:val="6"/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2.3</w:t>
      </w:r>
      <w:r>
        <w:rPr>
          <w:rStyle w:val="6"/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协同类应用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适合场合：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适合不能用建模配置完成的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无模式应用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，比如一些提高个人和团队效率的办公协作应用（如日程、投票）。这类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无模式应用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并不局限在办公协作，任何不适合免代码构建的场景，都可以采用该方式开发实现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1.本地安装AWS开发环境和IDEA开发工具（ecplice开发工具）；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2.基于AWS MVC编程框架进行代码开发，调试；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3.测试，打包分发到生产环境；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4.部署到客户端使用。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好处：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AWS是一个支持全栈Java 8编程语言的Java PaaS，开发者可以使用自己熟悉的IDE，开发和调试运行在AWS 上的Java程序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并且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开发者直接调用AWS的Jar资源和SDK API，也可以在自己app资源工程加入自己熟悉的Jar资源和前端JS框架。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2.4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移动类应用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适用场合：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适合运行在手机和平板的移动场景。在AWS PaaS提供了完整的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"https://docs.awspaas.com/emm/aws-paas-emm-solution/index.html"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企业移动管理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服务（EMM，Enterprise Mobile Management），即支持集成第三方移动应用也支持开发新移动应用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开发原生移动应用，开发H5移动应用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开发原生移动应用基本步骤：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在相关应用里，为移动app封装ASLP服务；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开发者使用Android/iOS开发工具，完成移动App的开发，调试；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创建AWS Paas的移动类型应用，上传编译的移动应用程序包；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通过MAM授权安装权限，用户在移动端安装，访问。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开发H5移动应用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好处：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HTML5已经成为企业移动解决方案的主流技术路线，一次开发可运行在各种移动设备。此种情况下，AWS PaaS定位成一个H5应用快速生成工具和轻量级移动开发框架。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H5自动生成功能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移动表单，适合于在手机，平板设备访问流程表单。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轻量级移动开发架构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基于WAS MVC编程框架；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推荐使用HBuilder开发，调试H5代码；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使用内置的H5开发框架（MUI，阿里巴巴Weex，百度Echarts图标），或者引入团队习惯的前端框架。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1.本地安装AWS开发环境和HBuilder开发工具；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2.基于AWS MVC编程框架进行代码开发，调试；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3.配置应用入口，测试，打包分发到生产环境；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4.部署到客户端使用。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2.5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集成类应用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适用场合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企业级应用，集成几乎无处不在。集成类应用适用于为上层场景提供集成服务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只要包括：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"https://docs.awspaas.com/apps/com.actionsoft.apps.addons.ldapsync/"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组织、身份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集成，一次身份验证，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"https://docs.awspaas.com/reference-guide/aws-paas-sso-reference-guide/index.html"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免登录访问各个系统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流程集成，通过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"https://docs.awspaas.com/reference-guide/aws-paas-process-listener-reference-guide/index.html"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事件触发器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与外部系统的数据、API进行交互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表单、数据集成，通过UI组件直接读取外部系统的数据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instrText xml:space="preserve"> HYPERLINK "https://docs.awspaas.com/solution-package/aws-paas-app-solution-package-portal/pc_portal/page.html"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t>内容集成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，抓取外部系统信息，展示到门户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instrText xml:space="preserve"> HYPERLINK "https://docs.awspaas.com/emm/aws-paas-emm-solution/architecture/mam.html"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t>移动集成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，将企业散落的移动App整合到一个访问入口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"https://docs.awspaas.com/reference-guide/aws-paas-api-guide/index.html" \t "https://docs.awspaas.com/help/paas/_blank"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OPEN API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，将AWS PaaS的操作、数据以API形式开放给外部系统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2.6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服务类应用：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适用场合：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API是AWS PaaS开放给开发者的编程接口，用来与AWS PaaS各种引擎和程序服务资源进行跨网络、跨设备、跨系统的交互。AWS PaaS的基础架构，是一个原生的API Server，开发者可以将任何处理快速封装成互联网Web API，提供给第三方系统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利用AWS PaaS的API架构设施，可以将这些服务封装成自己的应用，统一向外部提供交互服务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 Paas API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常用场景：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1.以流程引擎为服务的方式，提供给第三方；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2.将Paas的后台处理逻辑，以HTTP+JSON方式提供给移动端应用；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3.与企业内部系统和外部SaaS/B2B服务，安全的进行API互操作。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 Paas 的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调度服务模块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：定时器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常规Job：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在指定的触发条件执行一次或周期重复执行指定的Java程序。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登录您的AWS PaaS实例控制台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1.2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访问“调度服务”页面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输入Java程序所在的应用，并选择“Job 常规定时任务”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点击“确定”按钮，完成新建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1.6填写任务名称和任务实现类，实现类要在IDEA开发工具中去写，将写完过后，测试通过的代码打包分发到was上。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SOAP JOb：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在指定的触发条件执行一次或周期重复执行指定的SOAP服务，该服务指向一个AWS CC的SOAP适配器。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在CC，注册SOAP适配器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登录您的AWS PaaS实例控制台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访问“连接服务”页面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选择“访问SOAP Web服务”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1.5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点击“确定”按钮，完成新建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新建Job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2.1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访问“调度服务”页面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2.2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2.3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选择“SOAP Job // 定时访问SOAP Web服务”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2.4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点击“确定”按钮，完成新建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完成配置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3.1填写任务名称和CCSOAP的实现类。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3.HTTP Job：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在指定的触发条件执行一次或周期重复执行指定的HTTP服务，该服务指向一个AWS CC的HTTP适配器。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在CC，注册SOAP适配器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登录您的AWS PaaS实例控制台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访问“连接服务”页面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选择“访问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Http(s) Web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服务”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点击“确定”按钮，完成新建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新建Job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2.1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访问“调度服务”页面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2.2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选择“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HTTP Job // 定时访问Http(s) Web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服务”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点击“确定”按钮，完成新建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完成配置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3.1填写任务名称和CCSOAP的实现类。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3.SQL Job：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在指定的触发条件执行一次或周期重复执行指定的数据库SQL。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登录您的AWS PaaS实例控制台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1.2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访问“调度服务”页面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输入Java程序所在的应用，并选择“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SQL Job // 定时执行数据库SQL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点击“确定”按钮，完成新建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1.6填写任务名称和任务实现类，实现类要在IDEA开发工具中去写，将写完过后，测试通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  <w:t>过的代码打包分发到was上。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4.NativeCall Job：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在指定的触发条件执行一次或周期重复执行指定的外部Shell命令，该服务指向一个AWS CC的NativeCall适配器。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在CC，注册SOAP适配器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登录您的AWS PaaS实例控制台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访问“连接服务”页面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选择“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执行外部Shell命令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1.5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点击“确定”按钮，完成新建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新建Job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2.1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访问“调度服务”页面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2.2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点击“新建”按钮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选择“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NativeCall Job // 定时执行外部Shell命令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2.4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点击“确定”按钮，完成新建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完成配置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3.1填写任务名称和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CC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NativeCall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的实现类。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 Paas 的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连接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服务模块：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CC（Connect Center，连接中心），是AWS PaaS对外提供服务接口、对内提供外部资源连接API的组件。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CC好处：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92" w:afterAutospacing="0"/>
        <w:ind w:left="720" w:right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轻量简单。CC对开发友好，提供了多种类型的常用API，能快速上手并使用统一的方式解决开发中遇到的常见问题，规避类库依赖和一些容易忽略的问题。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92" w:afterAutospacing="0"/>
        <w:ind w:left="72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系统中部分业务模块通过CC功能，能和业务实施协同，提高交付效率。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CC的使用：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以管理员账户登录AWS PaaS控制台，进入</w:t>
      </w:r>
      <w:r>
        <w:rPr>
          <w:rStyle w:val="9"/>
          <w:rFonts w:hint="eastAsia" w:ascii="宋体" w:hAnsi="宋体" w:eastAsia="宋体" w:cs="宋体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7F7F7"/>
        </w:rPr>
        <w:t>连接服务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,点击左上角</w:t>
      </w:r>
      <w:r>
        <w:rPr>
          <w:rStyle w:val="9"/>
          <w:rFonts w:hint="eastAsia" w:ascii="宋体" w:hAnsi="宋体" w:eastAsia="宋体" w:cs="宋体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7F7F7"/>
        </w:rPr>
        <w:t>新建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按钮，创建相应适配器服务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连接，然后在AWS PaaS平台提供的相应调用入口进行数据读写操作。如列表、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网络数据字典、数据视图等数据源，API调用等。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312"/>
        </w:tabs>
        <w:spacing w:before="0" w:beforeAutospacing="0" w:after="192" w:afterAutospacing="0"/>
        <w:ind w:right="0" w:rightChars="0"/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RDS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RDS（Relational Database Service，关系型数据库服务） Adapter是一种可让开发者在程序和建模时直接访问PaaS外部关系型数据库服务的技术适配器。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数据库连接超时时间为6秒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312"/>
        </w:tabs>
        <w:spacing w:before="0" w:beforeAutospacing="0" w:after="192" w:afterAutospacing="0"/>
        <w:ind w:right="0" w:rightChars="0"/>
        <w:rPr>
          <w:rStyle w:val="6"/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SOAP：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SOAP（Simple Object Access Protocol，简单对象访问协议） Adapter是一种可让开发者在程序和建模时直接访问PaaS外部Web Service服务的技术适配器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312"/>
        </w:tabs>
        <w:spacing w:before="0" w:beforeAutospacing="0" w:after="192" w:afterAutospacing="0"/>
        <w:ind w:right="0" w:rightChars="0"/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HTTP（HyperText Transfer Protocol，超文本传输协议） Adapter是一种可让开发者在程序和建模时直接访问PaaS外部Web URL服务的技术适配器。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该类适配器支持直接通过CC API使用。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AWS组织服务模块：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组织是工作流路由寻找参与者的主要资源之一，组织模型建模是对现实企业组织管理架构的映射过程。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AWS PaaS提供了一组工具来维护、管理这些模型，以适应组织架构的动态变化。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在AWS PaaS中，组织模型被存储在本地BPM数据库中，并提供了集成企业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</w:rPr>
        <w:instrText xml:space="preserve"> HYPERLINK "https://docs.awspaas.com/user-manual/aws-pass-app-user-manual-addons-ldapsync/index.html" \t "https://docs.awspaas.com/user-manual/aws-pass-console-user-manual-org/organization/_blank"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</w:rPr>
        <w:t>LDAP/AD的组织同步工具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。其身份验证支持的方式多种多样，即允许在本地验证，也可以连接到LDAP或指定的DB数据库或三方的Portal SSO令牌验证。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AWS的组织模型结构层次清晰，按照组织对象管理属性被分为以下主要模型：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val="en-US" w:eastAsia="zh-CN"/>
        </w:rPr>
        <w:t>1.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"https://docs.awspaas.com/user-manual/aws-pass-console-user-manual-org/organization/unit.html" </w:instrTex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单位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对单一企业或集团多架构的单位属性进行描述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val="en-US" w:eastAsia="zh-CN"/>
        </w:rPr>
        <w:t>2.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"https://docs.awspaas.com/user-manual/aws-pass-console-user-manual-org/organization/department.html" </w:instrTex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部门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部门必须在一个单位或部门下，部门下允许定义人员和子部门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val="en-US" w:eastAsia="zh-CN"/>
        </w:rPr>
        <w:t>3.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"https://docs.awspaas.com/user-manual/aws-pass-console-user-manual-org/organization/people.html" </w:instrTex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人员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人员必须定义在部门下，一个人有一个主部门和主角色，可定义多个兼任部门的兼任角色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val="en-US" w:eastAsia="zh-CN"/>
        </w:rPr>
        <w:t>4.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"https://docs.awspaas.com/user-manual/aws-pass-console-user-manual-org/organization/role.html" </w:instrTex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角色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一组抽象功能的权限集合，一个角色也是一组人员的动态集合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val="en-US" w:eastAsia="zh-CN"/>
        </w:rPr>
        <w:t>5.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"https://docs.awspaas.com/user-manual/aws-pass-console-user-manual-org/organization/team.html" </w:instrTex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团队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一组人员的动态集合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  <w:lang w:val="en-US" w:eastAsia="zh-CN"/>
        </w:rPr>
        <w:t>6.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instrText xml:space="preserve"> HYPERLINK "https://docs.awspaas.com/user-manual/aws-pass-console-user-manual-org/organization/virtual_orgnization.html" </w:instrTex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t>虚拟组织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183C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它是实体组织的影子，其人员、岗位来自实体组织的引用，但结构是虚拟的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AWS权限服务模块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AWS导航服务模块：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用于维护AWS PaaS平台功能模块的菜单结构，通过权限组"菜单权限"授权给客户端访问。导航菜单从层次上最多支持三级，被分为子系统、目录和功能，在运行时刻，各种主题风格门户有不同表现风格。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AWS实例运行管理模块：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统一对AWS PaaS平台的流程实例和任务实例进行运维管理，可通过跟踪相关的流程和任务，查看它们对应的状态，并且对无执行人的任务分配执行人。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AWS服务质量监控模块：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"http://baike.baidu.com/view/163802.htm" \t "https://docs.awspaas.com/reference-guide/aws-paas-sla-reference-guide/introduction/_blank" </w:instrTex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SLA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(Service-Level Agreement，服务等级协议）在AWS PaaS中被定义为一组保持各项服务质量和连续性的指标，其目的在于通过对PaaS资源/服务指标的连续监控和分析，帮助客户的技术团队及时发现服务质量隐患，并为解决或改善问题提供诊断线索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无论AWS平台服务运行在私有部署环境还是云中，企业都依赖一种可靠的7X24小时服务监控系统，对应用服务质量进行评估和改进，并期望在第一时间获得告警和应对措施。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AWS日志审计查询：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主要为AWS PaaS内部的原生应用提供日志服务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1.系统日志：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系统日志是排除出错故障和调试信息打印的运行记录。日志数据存放在独立的文件中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AWS服务的日志文件(WARN/ERR)存放在</w:t>
      </w:r>
      <w:r>
        <w:rPr>
          <w:rStyle w:val="9"/>
          <w:rFonts w:hint="eastAsia" w:ascii="宋体" w:hAnsi="宋体" w:eastAsia="宋体" w:cs="宋体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7F7F7"/>
        </w:rPr>
        <w:t>%AWS-HOME%/logs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目录下，Web服务日志(INFO/WARN/ERR)存放在</w:t>
      </w:r>
      <w:r>
        <w:rPr>
          <w:rStyle w:val="9"/>
          <w:rFonts w:hint="eastAsia" w:ascii="宋体" w:hAnsi="宋体" w:eastAsia="宋体" w:cs="宋体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7F7F7"/>
        </w:rPr>
        <w:t>%AWS-HOME%/logs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目录下。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2.审计日志：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AWS的审计日志数据涵盖了应用开发、部署、运行和维护全周期，并对安全、风险等特定场景提供专项记录。所有这些日志的收集默认开启。审计日志数据存放在数据库中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通过二周的培训，我学习到了以上的知识，其中肯定会有许多没提到的部分，还学要我进一步的去学习。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基于这个AWS Paas 平台的开发，通过做的一些案例，我觉得自己在流程类应用，数据类应用方面的开发比较熟练，对于服务类应用很欠缺，因为里面涉及道路很多AWS Paas API，有很多API的使用功能知道的不是很多，这个要在以后的项目中更加的去熟练使用它们。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192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CF540"/>
    <w:multiLevelType w:val="singleLevel"/>
    <w:tmpl w:val="AA1CF5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8F9086"/>
    <w:multiLevelType w:val="singleLevel"/>
    <w:tmpl w:val="E58F90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35EC51"/>
    <w:multiLevelType w:val="singleLevel"/>
    <w:tmpl w:val="F535E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5E68BAA"/>
    <w:multiLevelType w:val="singleLevel"/>
    <w:tmpl w:val="05E68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81A0F93"/>
    <w:multiLevelType w:val="singleLevel"/>
    <w:tmpl w:val="181A0F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319B13F"/>
    <w:multiLevelType w:val="singleLevel"/>
    <w:tmpl w:val="3319B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D9B0036"/>
    <w:multiLevelType w:val="singleLevel"/>
    <w:tmpl w:val="3D9B00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F795A53"/>
    <w:multiLevelType w:val="singleLevel"/>
    <w:tmpl w:val="4F795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1576E0"/>
    <w:multiLevelType w:val="multilevel"/>
    <w:tmpl w:val="51157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CCCDDC4"/>
    <w:multiLevelType w:val="singleLevel"/>
    <w:tmpl w:val="6CCCD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DD0EA33"/>
    <w:multiLevelType w:val="singleLevel"/>
    <w:tmpl w:val="6DD0E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89F364F"/>
    <w:multiLevelType w:val="singleLevel"/>
    <w:tmpl w:val="789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00E65"/>
    <w:rsid w:val="05851015"/>
    <w:rsid w:val="08C0511C"/>
    <w:rsid w:val="0A0821C5"/>
    <w:rsid w:val="0C8327D8"/>
    <w:rsid w:val="15000F51"/>
    <w:rsid w:val="1662551A"/>
    <w:rsid w:val="1B29160E"/>
    <w:rsid w:val="2023026B"/>
    <w:rsid w:val="222B0B8D"/>
    <w:rsid w:val="2BC42180"/>
    <w:rsid w:val="2D14020D"/>
    <w:rsid w:val="2F3C1345"/>
    <w:rsid w:val="301E49DF"/>
    <w:rsid w:val="35CC1738"/>
    <w:rsid w:val="374018A0"/>
    <w:rsid w:val="37CC6068"/>
    <w:rsid w:val="3E1316D4"/>
    <w:rsid w:val="3EC321DD"/>
    <w:rsid w:val="41935AE2"/>
    <w:rsid w:val="45B139DA"/>
    <w:rsid w:val="482E2BF3"/>
    <w:rsid w:val="49205E42"/>
    <w:rsid w:val="4EAC656C"/>
    <w:rsid w:val="591B3C88"/>
    <w:rsid w:val="5AE00E65"/>
    <w:rsid w:val="5C3D6605"/>
    <w:rsid w:val="64E7600F"/>
    <w:rsid w:val="692D72AC"/>
    <w:rsid w:val="697F1F8B"/>
    <w:rsid w:val="6CCB1E4A"/>
    <w:rsid w:val="71D80207"/>
    <w:rsid w:val="72561684"/>
    <w:rsid w:val="73556B61"/>
    <w:rsid w:val="7411546E"/>
    <w:rsid w:val="74C202B2"/>
    <w:rsid w:val="74CE4460"/>
    <w:rsid w:val="74E816FE"/>
    <w:rsid w:val="752C75FB"/>
    <w:rsid w:val="7C577C35"/>
    <w:rsid w:val="7CF1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2019-03-17T00:51:00Z</dcterms:created>
  <dc:creator>A魔晶</dc:creator>
  <cp:lastModifiedBy>A魔晶</cp:lastModifiedBy>
  <dcterms:modified xsi:type="dcterms:W3CDTF">2019-03-17T03:43:54Z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