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FB" w:rsidRDefault="004A5EFB" w:rsidP="004A5EFB">
      <w:pPr>
        <w:pStyle w:val="Heading1"/>
        <w:rPr>
          <w:lang w:val="ru-RU"/>
        </w:rPr>
      </w:pPr>
      <w:r>
        <w:rPr>
          <w:lang w:val="ru-RU"/>
        </w:rPr>
        <w:t>Вопросы по курсу «Архитектура программных систем»</w:t>
      </w:r>
    </w:p>
    <w:p w:rsidR="00C10362" w:rsidRPr="00D019E2" w:rsidRDefault="00C10362" w:rsidP="00D019E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архитектуры программной системы.</w:t>
      </w:r>
      <w:r w:rsidR="00D019E2" w:rsidRPr="00D019E2">
        <w:rPr>
          <w:lang w:val="ru-RU"/>
        </w:rPr>
        <w:t xml:space="preserve"> </w:t>
      </w:r>
      <w:r w:rsidRPr="00D019E2">
        <w:rPr>
          <w:lang w:val="ru-RU"/>
        </w:rPr>
        <w:t>Подходы к архитектурным решениям (или их отсутствие) в различных методологиях разработки.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паттерна в архитектуре программных систем. Примеры.</w:t>
      </w:r>
    </w:p>
    <w:p w:rsidR="00C10362" w:rsidRPr="00EB0A5E" w:rsidRDefault="00C10362" w:rsidP="00EB0A5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Понятие требования. Список заинтересованных лиц. </w:t>
      </w:r>
      <w:r w:rsidRPr="00EB0A5E">
        <w:rPr>
          <w:lang w:val="ru-RU"/>
        </w:rPr>
        <w:t>Подходы к сбору требований. Участники.</w:t>
      </w:r>
    </w:p>
    <w:p w:rsidR="00C10362" w:rsidRP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Спецификация программной системы согласно </w:t>
      </w:r>
      <w:r w:rsidR="004A5EFB">
        <w:t>IEEE</w:t>
      </w:r>
      <w:r w:rsidR="004A5EFB" w:rsidRPr="004A5EFB">
        <w:rPr>
          <w:lang w:val="ru-RU"/>
        </w:rPr>
        <w:t xml:space="preserve"> 830</w:t>
      </w:r>
      <w:r>
        <w:rPr>
          <w:lang w:val="ru-RU"/>
        </w:rPr>
        <w:t>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Оформление требований в виде прецедентов.</w:t>
      </w:r>
    </w:p>
    <w:p w:rsidR="00EB0A5E" w:rsidRPr="00EB0A5E" w:rsidRDefault="00EB0A5E" w:rsidP="00EB0A5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Элементы </w:t>
      </w:r>
      <w:r>
        <w:t>UML</w:t>
      </w:r>
      <w:r>
        <w:rPr>
          <w:lang w:val="ru-RU"/>
        </w:rPr>
        <w:t>. Диаграмма прецедентов.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Пользовательские истории (</w:t>
      </w:r>
      <w:r>
        <w:t>User stories).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Многослойная архитектура. Состав слоёв, распределение ответственностей.</w:t>
      </w:r>
    </w:p>
    <w:p w:rsidR="00C10362" w:rsidRDefault="00EB0A5E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Сценарии транзакции</w:t>
      </w:r>
      <w:r w:rsidR="00C10362">
        <w:rPr>
          <w:lang w:val="ru-RU"/>
        </w:rPr>
        <w:t>. Описание и область применимости.</w:t>
      </w:r>
    </w:p>
    <w:p w:rsidR="00C10362" w:rsidRDefault="00EB0A5E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Модель предметной области</w:t>
      </w:r>
      <w:r w:rsidR="00C10362">
        <w:rPr>
          <w:lang w:val="ru-RU"/>
        </w:rPr>
        <w:t>. Описание и область применимости.</w:t>
      </w:r>
    </w:p>
    <w:p w:rsidR="00C10362" w:rsidRDefault="00EB0A5E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Сервисно-ориентированная архитектура</w:t>
      </w:r>
      <w:r w:rsidR="00C10362">
        <w:rPr>
          <w:lang w:val="ru-RU"/>
        </w:rPr>
        <w:t>. Описание и область применимости.</w:t>
      </w:r>
    </w:p>
    <w:p w:rsidR="004A5EFB" w:rsidRPr="004A5EFB" w:rsidRDefault="004A5EFB" w:rsidP="004A5E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Гексагональная архитектура. Основные решаемые задачи и пути их решения.</w:t>
      </w:r>
    </w:p>
    <w:p w:rsidR="004A5EFB" w:rsidRDefault="004A5EFB" w:rsidP="004A5E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Плагинная архитектура. Основные решаемые задачи и пути их решения.</w:t>
      </w:r>
      <w:bookmarkStart w:id="0" w:name="_GoBack"/>
      <w:bookmarkEnd w:id="0"/>
    </w:p>
    <w:p w:rsidR="00EB0A5E" w:rsidRPr="00EB0A5E" w:rsidRDefault="004A5EFB" w:rsidP="00EB0A5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Архитектура «фильтры и трубы». Основные решаемые задачи и пути их решения.</w:t>
      </w:r>
    </w:p>
    <w:p w:rsidR="004A5EFB" w:rsidRDefault="004A5EFB" w:rsidP="004A5E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Пиринговая архитектура. Основные решаемые задачи и пути их решения.</w:t>
      </w:r>
    </w:p>
    <w:p w:rsidR="00EB0A5E" w:rsidRDefault="00EB0A5E" w:rsidP="00EB0A5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Шина сервисов. Основные решаемые задачи и пути их решения.</w:t>
      </w:r>
    </w:p>
    <w:p w:rsidR="00D019E2" w:rsidRDefault="00D019E2" w:rsidP="00EB0A5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Инфраструктурные способы организации сервера приложения.</w:t>
      </w:r>
    </w:p>
    <w:p w:rsidR="00D019E2" w:rsidRDefault="00D019E2" w:rsidP="00EB0A5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Виртуальные машины и контейнерная виртуализация. Границы применимости.</w:t>
      </w:r>
    </w:p>
    <w:p w:rsidR="00EB0A5E" w:rsidRPr="00D019E2" w:rsidRDefault="00045ABE" w:rsidP="00D019E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IoC</w:t>
      </w:r>
      <w:proofErr w:type="spellEnd"/>
      <w:r w:rsidRPr="00EB0A5E">
        <w:rPr>
          <w:lang w:val="ru-RU"/>
        </w:rPr>
        <w:t>-</w:t>
      </w:r>
      <w:r>
        <w:rPr>
          <w:lang w:val="ru-RU"/>
        </w:rPr>
        <w:t>контейнеры</w:t>
      </w:r>
      <w:r w:rsidR="00EB0A5E">
        <w:rPr>
          <w:lang w:val="ru-RU"/>
        </w:rPr>
        <w:t>.</w:t>
      </w:r>
      <w:r w:rsidR="00D019E2">
        <w:t xml:space="preserve"> </w:t>
      </w:r>
      <w:r w:rsidR="00EB0A5E" w:rsidRPr="00D019E2">
        <w:rPr>
          <w:lang w:val="ru-RU"/>
        </w:rPr>
        <w:t>Агрегирование событий.</w:t>
      </w:r>
    </w:p>
    <w:p w:rsidR="00410BA5" w:rsidRDefault="00410BA5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Определение и практики археологии программного обеспечения</w:t>
      </w:r>
      <w:r w:rsidR="00EB0A5E">
        <w:rPr>
          <w:lang w:val="ru-RU"/>
        </w:rPr>
        <w:t>.</w:t>
      </w:r>
    </w:p>
    <w:p w:rsidR="00EB0A5E" w:rsidRDefault="00EB0A5E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рефакторинга.</w:t>
      </w:r>
    </w:p>
    <w:sectPr w:rsidR="00EB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516E"/>
    <w:multiLevelType w:val="hybridMultilevel"/>
    <w:tmpl w:val="A9747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62"/>
    <w:rsid w:val="00045ABE"/>
    <w:rsid w:val="0037300C"/>
    <w:rsid w:val="00410BA5"/>
    <w:rsid w:val="004A5EFB"/>
    <w:rsid w:val="00800FD0"/>
    <w:rsid w:val="00C10362"/>
    <w:rsid w:val="00D019E2"/>
    <w:rsid w:val="00D36F10"/>
    <w:rsid w:val="00DE4E63"/>
    <w:rsid w:val="00E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254B1"/>
  <w15:chartTrackingRefBased/>
  <w15:docId w15:val="{D297CE09-F28C-45FB-9796-054BEF9E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5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Сартасов Станислав</cp:lastModifiedBy>
  <cp:revision>8</cp:revision>
  <dcterms:created xsi:type="dcterms:W3CDTF">2014-05-19T08:48:00Z</dcterms:created>
  <dcterms:modified xsi:type="dcterms:W3CDTF">2017-05-11T10:01:00Z</dcterms:modified>
</cp:coreProperties>
</file>