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Let us talk about pipeline digitizing strategies. </w:t>
      </w:r>
      <w:r>
        <w:rPr>
          <w:lang w:val="en-US"/>
        </w:rPr>
        <w:t xml:space="preserve">Depending on product characteristics, survey and environmental conditions, used software, we set up workflow so to minimize processing time and </w:t>
      </w:r>
      <w:r>
        <w:rPr>
          <w:lang w:val="en-US"/>
        </w:rPr>
        <w:t xml:space="preserve">guarantee result quality. </w:t>
      </w:r>
      <w:r>
        <w:rPr>
          <w:lang w:val="en-US"/>
        </w:rPr>
        <w:t xml:space="preserve">When it comes to large and complex IRM projects</w:t>
      </w:r>
      <w:r>
        <w:rPr>
          <w:lang w:val="en-US"/>
        </w:rPr>
        <w:t xml:space="preserve">, we</w:t>
      </w:r>
      <w:r>
        <w:rPr>
          <w:lang w:val="en-US"/>
        </w:rPr>
        <w:t xml:space="preserve"> </w:t>
      </w:r>
      <w:r>
        <w:rPr>
          <w:lang w:val="en-US"/>
        </w:rPr>
        <w:t xml:space="preserve">n</w:t>
      </w:r>
      <w:r>
        <w:rPr>
          <w:lang w:val="en-US"/>
        </w:rPr>
        <w:t xml:space="preserve">ormally</w:t>
      </w:r>
      <w:r>
        <w:rPr>
          <w:lang w:val="en-US"/>
        </w:rPr>
        <w:t xml:space="preserve"> try to digitize as much as possible using automatic tools, then perform QC and correct automatic digitizing errors. </w:t>
      </w:r>
      <w:r>
        <w:rPr>
          <w:lang w:val="en-US"/>
        </w:rPr>
        <w:t xml:space="preserve">QC </w:t>
      </w:r>
      <w:r>
        <w:rPr>
          <w:lang w:val="en-US"/>
        </w:rPr>
        <w:t xml:space="preserve">of </w:t>
      </w:r>
      <w:r>
        <w:rPr>
          <w:lang w:val="en-US"/>
        </w:rPr>
        <w:t xml:space="preserve">each digitized profile, even though you trust your automation</w:t>
      </w:r>
      <w:r>
        <w:rPr>
          <w:lang w:val="en-US"/>
        </w:rPr>
        <w:t xml:space="preserve">, is considered a good practice.</w:t>
      </w:r>
      <w:r>
        <w:rPr>
          <w:lang w:val="en-US"/>
        </w:rPr>
        <w:t xml:space="preserve"> </w:t>
      </w:r>
      <w:r>
        <w:rPr>
          <w:lang w:val="en-US"/>
        </w:rPr>
        <w:t xml:space="preserve">This is </w:t>
      </w:r>
      <w:r>
        <w:rPr>
          <w:lang w:val="en-US"/>
        </w:rPr>
        <w:t xml:space="preserve">the usual</w:t>
      </w:r>
      <w:r>
        <w:rPr>
          <w:lang w:val="en-US"/>
        </w:rPr>
        <w:t xml:space="preserve"> strategy which works fine when </w:t>
      </w:r>
      <w:r>
        <w:rPr>
          <w:lang w:val="en-US"/>
        </w:rPr>
        <w:t xml:space="preserve">the product</w:t>
      </w:r>
      <w:r>
        <w:rPr>
          <w:lang w:val="en-US"/>
        </w:rPr>
        <w:t xml:space="preserve"> is well defined on the background seabed, noise level is reasonably low and </w:t>
      </w:r>
      <w:r>
        <w:rPr>
          <w:lang w:val="en-US"/>
        </w:rPr>
        <w:t xml:space="preserve">overall data quality is </w:t>
      </w:r>
      <w:r>
        <w:rPr>
          <w:lang w:val="en-US"/>
        </w:rPr>
        <w:t xml:space="preserve">good and </w:t>
      </w:r>
      <w:r>
        <w:rPr>
          <w:lang w:val="en-US"/>
        </w:rPr>
        <w:t xml:space="preserve">consistent. </w:t>
      </w:r>
      <w:r>
        <w:rPr>
          <w:lang w:val="en-US"/>
        </w:rPr>
        <w:t xml:space="preserve">The strategy</w:t>
      </w:r>
      <w:r>
        <w:rPr>
          <w:lang w:val="en-US"/>
        </w:rPr>
        <w:t xml:space="preserve"> involves fast and accurate automatic product placement, minor manual intervention during the QC.</w:t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Reality is not always as good. </w:t>
      </w:r>
      <w:r>
        <w:rPr>
          <w:lang w:val="en-US"/>
        </w:rPr>
        <w:t xml:space="preserve">We often face</w:t>
      </w:r>
      <w:r>
        <w:rPr>
          <w:lang w:val="en-US"/>
        </w:rPr>
        <w:t xml:space="preserve"> </w:t>
      </w:r>
      <w:r>
        <w:rPr>
          <w:lang w:val="en-US"/>
        </w:rPr>
        <w:t xml:space="preserve">various difficulties like data noise</w:t>
      </w:r>
      <w:r>
        <w:rPr>
          <w:lang w:val="en-US"/>
        </w:rPr>
        <w:t xml:space="preserve"> and low resolution</w:t>
      </w:r>
      <w:r>
        <w:rPr>
          <w:lang w:val="en-US"/>
        </w:rPr>
        <w:t xml:space="preserve">, fish schools, small diameter products,</w:t>
      </w:r>
      <w:r>
        <w:rPr>
          <w:lang w:val="en-US"/>
        </w:rPr>
        <w:t xml:space="preserve"> </w:t>
      </w:r>
      <w:r>
        <w:rPr>
          <w:lang w:val="en-US"/>
        </w:rPr>
        <w:t xml:space="preserve">easily lost on seabed features background, etc.</w:t>
      </w:r>
      <w:r>
        <w:rPr>
          <w:lang w:val="en-US"/>
        </w:rPr>
        <w:t xml:space="preserve"> Do not forget about seabed markers </w:t>
      </w:r>
      <w:r>
        <w:rPr>
          <w:lang w:val="en-US"/>
        </w:rPr>
        <w:t xml:space="preserve">that </w:t>
      </w:r>
      <w:r>
        <w:rPr>
          <w:lang w:val="en-US"/>
        </w:rPr>
        <w:t xml:space="preserve">we have to place. It is often even more challenging than TOP. Apart from that, most industry automatic processing tools are designed so you cannot change settings ‘on-the-fly’ </w:t>
      </w:r>
      <w:r>
        <w:rPr>
          <w:lang w:val="en-US"/>
        </w:rPr>
        <w:t xml:space="preserve">to respond </w:t>
      </w:r>
      <w:r>
        <w:rPr>
          <w:lang w:val="en-US"/>
        </w:rPr>
        <w:t xml:space="preserve">to </w:t>
      </w:r>
      <w:r>
        <w:rPr>
          <w:lang w:val="en-US"/>
        </w:rPr>
        <w:t xml:space="preserve">changes in</w:t>
      </w:r>
      <w:r>
        <w:rPr>
          <w:lang w:val="en-US"/>
        </w:rPr>
        <w:t xml:space="preserve"> conditions. You must set up the tool, then do processing</w:t>
      </w:r>
      <w:r>
        <w:rPr>
          <w:lang w:val="en-US"/>
        </w:rPr>
        <w:t xml:space="preserve"> of certain product part</w:t>
      </w:r>
      <w:r>
        <w:rPr>
          <w:lang w:val="en-US"/>
        </w:rPr>
        <w:t xml:space="preserve">, then either accept the result and do manual edits, or re-set and re-process, hoping that it works better. Finally, your automation may simply turn into manual digitizing.</w:t>
      </w:r>
      <w:r>
        <w:rPr>
          <w:lang w:val="en-US"/>
        </w:rPr>
        <w:t xml:space="preserve"> </w:t>
      </w:r>
      <w:r>
        <w:rPr>
          <w:lang w:val="en-US"/>
        </w:rPr>
        <w:t xml:space="preserve">Apparently, the above strategy may take longer than expected.</w:t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The other approach is implemented in justPipe digitizing tool. Fully automatic processing is </w:t>
      </w:r>
      <w:r>
        <w:rPr>
          <w:lang w:val="en-US"/>
        </w:rPr>
        <w:t xml:space="preserve">still</w:t>
      </w:r>
      <w:r>
        <w:rPr>
          <w:lang w:val="en-US"/>
        </w:rPr>
        <w:t xml:space="preserve"> available. Though, step by step digitizing with automatic product and seabed markers placement is preferable. Such an approach allows for fast automatic digitizing and QC in one pass. </w:t>
      </w:r>
      <w:r>
        <w:rPr>
          <w:lang w:val="en-US"/>
        </w:rPr>
        <w:t xml:space="preserve">If manual intervention is needed, it may be done literally in one mouse click. </w:t>
      </w:r>
      <w:r>
        <w:rPr>
          <w:lang w:val="en-US"/>
        </w:rPr>
        <w:t xml:space="preserve">Apart from that, it is very important that settings may be tuned ‘on-the-fly’ should conditions change.</w:t>
      </w:r>
      <w:r>
        <w:rPr>
          <w:lang w:val="en-US"/>
        </w:rPr>
        <w:t xml:space="preserve"> This strategy</w:t>
      </w:r>
      <w:r>
        <w:rPr>
          <w:lang w:val="en-US"/>
        </w:rPr>
        <w:t xml:space="preserve">, supported by advanced pipe and marker detection algorithm, </w:t>
      </w:r>
      <w:r>
        <w:rPr>
          <w:lang w:val="en-US"/>
        </w:rPr>
        <w:t xml:space="preserve">may substantially improve processing performance. </w:t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See below a short demonstration of justPipe flexibility. This is 28” pipe, piggybacked with DEH system. Using flexible settings, we can easily switch from pi</w:t>
      </w:r>
      <w:r>
        <w:rPr>
          <w:lang w:val="en-US"/>
        </w:rPr>
        <w:t xml:space="preserve">p</w:t>
      </w:r>
      <w:r>
        <w:rPr>
          <w:lang w:val="en-US"/>
        </w:rPr>
        <w:t xml:space="preserve">e to DEH</w:t>
      </w:r>
      <w:r>
        <w:rPr>
          <w:lang w:val="en-US"/>
        </w:rPr>
        <w:t xml:space="preserve"> and back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Since it was first introduced, justPipe development continues to meet various processing conditions. Recently it has been translated to</w:t>
      </w:r>
      <w:r>
        <w:rPr>
          <w:lang w:val="en-US"/>
        </w:rPr>
        <w:t xml:space="preserve"> a faster and more reliable interface. Some useful functions and options were added. </w:t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7">
    <w:name w:val="Hyperlink"/>
    <w:basedOn w:val="67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698">
    <w:name w:val="Unresolved Mention"/>
    <w:basedOn w:val="6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Каюрин</dc:creator>
  <cp:keywords/>
  <dc:description/>
  <cp:revision>13</cp:revision>
  <dcterms:created xsi:type="dcterms:W3CDTF">2024-10-17T11:51:00Z</dcterms:created>
  <dcterms:modified xsi:type="dcterms:W3CDTF">2025-10-24T16:26:56Z</dcterms:modified>
</cp:coreProperties>
</file>