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Template — Expanded Prompt for LLM-Assisted Translation / Шаблон — расширенный запрос (промпт)</w:t>
      </w:r>
    </w:p>
    <w:p>
      <w:r>
        <w:rPr>
          <w:sz w:val="20"/>
        </w:rPr>
        <w:t>Use this template to parameterise the translation task (audience/genre/purpose/strategy) and to obtain comparable outputs.</w:t>
      </w:r>
    </w:p>
    <w:p>
      <w:r>
        <w:rPr>
          <w:sz w:val="20"/>
        </w:rPr>
        <w:t>Используйте шаблон для параметризации задачи перевода (адресат/жанр/цель/стратегия) и получения сопоставимых вариантов.</w:t>
      </w:r>
    </w:p>
    <w:p>
      <w:r>
        <w:rPr>
          <w:b/>
          <w:sz w:val="24"/>
        </w:rPr>
        <w:t>A) Fill-in prompt / Запрос с заполнением полей</w:t>
      </w:r>
    </w:p>
    <w:p>
      <w:r>
        <w:t>Переведи текст с [SOURCE LANGUAGE] на [TARGET LANGUAGE].</w:t>
      </w:r>
    </w:p>
    <w:p>
      <w:r>
        <w:t>Адресат: [кто читает].</w:t>
      </w:r>
    </w:p>
    <w:p>
      <w:r>
        <w:t>Жанр/контекст: [жанр, ситуация].</w:t>
      </w:r>
    </w:p>
    <w:p>
      <w:r>
        <w:t>Цель (коммуникативная задача): [цель].</w:t>
      </w:r>
    </w:p>
    <w:p>
      <w:r>
        <w:t>Стратегия: [доместикация / форенизация / перевод + комментарий].</w:t>
      </w:r>
    </w:p>
    <w:p>
      <w:r>
        <w:t>Ограничения: [тон, вежливость, терминология, длина].</w:t>
      </w:r>
    </w:p>
    <w:p>
      <w:r>
        <w:t>Выведи: A) перевод; B) 5 проблемных точек (фрагмент → риск → решение); C) чек-лист самопроверки (ПА/РЦИ/КС).</w:t>
      </w:r>
    </w:p>
    <w:p>
      <w:r>
        <w:rPr>
          <w:b/>
          <w:sz w:val="24"/>
        </w:rPr>
        <w:t>B) Three variants (A/B/C) / Три варианта (А/Б/В)</w:t>
      </w:r>
    </w:p>
    <w:p>
      <w:r>
        <w:rPr>
          <w:sz w:val="20"/>
        </w:rPr>
        <w:t>Variant A: academic audience + foreignisation (keep cultural colour).</w:t>
      </w:r>
    </w:p>
    <w:p>
      <w:r>
        <w:rPr>
          <w:sz w:val="20"/>
        </w:rPr>
        <w:t>Variant B: mass audience + domestication (functional equivalents).</w:t>
      </w:r>
    </w:p>
    <w:p>
      <w:r>
        <w:rPr>
          <w:sz w:val="20"/>
        </w:rPr>
        <w:t>Variant C: translation + short cultural comment (where needed).</w:t>
      </w:r>
    </w:p>
    <w:p>
      <w:r>
        <w:rPr>
          <w:b/>
          <w:sz w:val="24"/>
        </w:rPr>
        <w:t>C) Notes for students / Памятка студенту</w:t>
      </w:r>
    </w:p>
    <w:p>
      <w:r>
        <w:t>• Do not add facts not present in the source.</w:t>
      </w:r>
    </w:p>
    <w:p>
      <w:r>
        <w:t>• Preserve communicative effect (tone, politeness, implicatures) where relevant.</w:t>
      </w:r>
    </w:p>
    <w:p>
      <w:r>
        <w:t>• Mark culture-specific items and propose a compensation technique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