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etc65tedi3xl" w:id="0"/>
      <w:bookmarkEnd w:id="0"/>
      <w:r w:rsidDel="00000000" w:rsidR="00000000" w:rsidRPr="00000000">
        <w:rPr>
          <w:rtl w:val="0"/>
        </w:rPr>
        <w:t xml:space="preserve">Inference-Time Techniques for LLM Reasoning</w:t>
      </w:r>
    </w:p>
    <w:p w:rsidR="00000000" w:rsidDel="00000000" w:rsidP="00000000" w:rsidRDefault="00000000" w:rsidRPr="00000000" w14:paraId="00000002">
      <w:pPr>
        <w:rPr>
          <w:b w:val="1"/>
          <w:sz w:val="21"/>
          <w:szCs w:val="21"/>
        </w:rPr>
      </w:pPr>
      <w:r w:rsidDel="00000000" w:rsidR="00000000" w:rsidRPr="00000000">
        <w:rPr>
          <w:b w:val="1"/>
          <w:sz w:val="21"/>
          <w:szCs w:val="21"/>
          <w:rtl w:val="0"/>
        </w:rPr>
        <w:t xml:space="preserve">Disclaimer: prompt optimisation is a dynamic field, new tricks are being developed every day, so stay tuned!</w:t>
      </w:r>
    </w:p>
    <w:p w:rsidR="00000000" w:rsidDel="00000000" w:rsidP="00000000" w:rsidRDefault="00000000" w:rsidRPr="00000000" w14:paraId="00000003">
      <w:pPr>
        <w:rPr>
          <w:b w:val="1"/>
          <w:sz w:val="21"/>
          <w:szCs w:val="21"/>
        </w:rPr>
      </w:pPr>
      <w:r w:rsidDel="00000000" w:rsidR="00000000" w:rsidRPr="00000000">
        <w:rPr>
          <w:rtl w:val="0"/>
        </w:rPr>
      </w:r>
    </w:p>
    <w:p w:rsidR="00000000" w:rsidDel="00000000" w:rsidP="00000000" w:rsidRDefault="00000000" w:rsidRPr="00000000" w14:paraId="00000004">
      <w:pPr>
        <w:rPr>
          <w:b w:val="1"/>
          <w:sz w:val="21"/>
          <w:szCs w:val="21"/>
        </w:rPr>
      </w:pPr>
      <w:r w:rsidDel="00000000" w:rsidR="00000000" w:rsidRPr="00000000">
        <w:rPr>
          <w:b w:val="1"/>
          <w:sz w:val="21"/>
          <w:szCs w:val="21"/>
          <w:rtl w:val="0"/>
        </w:rPr>
        <w:t xml:space="preserve">How to improve inference performance with more inference-time compute</w:t>
      </w:r>
      <w:r w:rsidDel="00000000" w:rsidR="00000000" w:rsidRPr="00000000">
        <w:rPr>
          <w:b w:val="1"/>
          <w:sz w:val="21"/>
          <w:szCs w:val="21"/>
          <w:rtl w:val="0"/>
        </w:rPr>
        <w:t xml:space="preserve">:</w:t>
      </w:r>
    </w:p>
    <w:p w:rsidR="00000000" w:rsidDel="00000000" w:rsidP="00000000" w:rsidRDefault="00000000" w:rsidRPr="00000000" w14:paraId="00000005">
      <w:pPr>
        <w:numPr>
          <w:ilvl w:val="0"/>
          <w:numId w:val="1"/>
        </w:numPr>
        <w:spacing w:after="0" w:afterAutospacing="0"/>
        <w:ind w:left="720" w:hanging="360"/>
        <w:rPr>
          <w:color w:val="000000"/>
          <w:sz w:val="21"/>
          <w:szCs w:val="21"/>
        </w:rPr>
      </w:pPr>
      <w:r w:rsidDel="00000000" w:rsidR="00000000" w:rsidRPr="00000000">
        <w:rPr>
          <w:b w:val="1"/>
          <w:sz w:val="21"/>
          <w:szCs w:val="21"/>
          <w:rtl w:val="0"/>
        </w:rPr>
        <w:t xml:space="preserve">Prompting Techniques:</w:t>
      </w:r>
      <w:r w:rsidDel="00000000" w:rsidR="00000000" w:rsidRPr="00000000">
        <w:rPr>
          <w:sz w:val="21"/>
          <w:szCs w:val="21"/>
          <w:rtl w:val="0"/>
        </w:rPr>
        <w:t xml:space="preserve"> few-shot CoT, zero-shot CoT ("Let's think step by step"), and analogical prompting (instructing the LLM to generate relevant examples by itself, it can help the model to start reasoning).</w:t>
        <w:br w:type="textWrapping"/>
      </w:r>
      <w:r w:rsidDel="00000000" w:rsidR="00000000" w:rsidRPr="00000000">
        <w:rPr>
          <w:i w:val="1"/>
          <w:sz w:val="21"/>
          <w:szCs w:val="21"/>
          <w:rtl w:val="0"/>
        </w:rPr>
        <w:t xml:space="preserve">analogical prompting, when LLM generates examples (if can’t manually create examples) &gt;= Few-shot CoT &gt; Zero-shot CoT &gt; Zero-shot</w:t>
        <w:br w:type="textWrapping"/>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rPr>
          <w:color w:val="000000"/>
        </w:rPr>
      </w:pPr>
      <w:r w:rsidDel="00000000" w:rsidR="00000000" w:rsidRPr="00000000">
        <w:rPr>
          <w:b w:val="1"/>
          <w:sz w:val="21"/>
          <w:szCs w:val="21"/>
          <w:rtl w:val="0"/>
        </w:rPr>
        <w:t xml:space="preserve">LLM as a prompt optimiser: </w:t>
      </w:r>
      <w:r w:rsidDel="00000000" w:rsidR="00000000" w:rsidRPr="00000000">
        <w:rPr>
          <w:sz w:val="21"/>
          <w:szCs w:val="21"/>
          <w:rtl w:val="0"/>
        </w:rPr>
        <w:t xml:space="preserve">optimiser can include two LLMs: 1) for generating better prompt 2) for prompts evaluation</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color w:val="000000"/>
        </w:rPr>
      </w:pPr>
      <w:r w:rsidDel="00000000" w:rsidR="00000000" w:rsidRPr="00000000">
        <w:rPr>
          <w:b w:val="1"/>
          <w:sz w:val="21"/>
          <w:szCs w:val="21"/>
          <w:rtl w:val="0"/>
        </w:rPr>
        <w:t xml:space="preserve">Least-to-most prompting</w:t>
      </w:r>
      <w:r w:rsidDel="00000000" w:rsidR="00000000" w:rsidRPr="00000000">
        <w:rPr>
          <w:sz w:val="21"/>
          <w:szCs w:val="21"/>
          <w:rtl w:val="0"/>
        </w:rPr>
        <w:t xml:space="preserve"> is a prompt engineering method that increases the problem-solving capabilities of LLMs by breaking down complex problems into a series of simpler subproblems that get executed sequentially. Realisation can be done by chaining 3 prompts (generate/find examples and decompose them; decompose original task; solve subproblems).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color w:val="000000"/>
          <w:sz w:val="21"/>
          <w:szCs w:val="21"/>
        </w:rPr>
      </w:pPr>
      <w:r w:rsidDel="00000000" w:rsidR="00000000" w:rsidRPr="00000000">
        <w:rPr>
          <w:b w:val="1"/>
          <w:sz w:val="21"/>
          <w:szCs w:val="21"/>
          <w:rtl w:val="0"/>
        </w:rPr>
        <w:t xml:space="preserve">Self-Discover:</w:t>
      </w:r>
      <w:r w:rsidDel="00000000" w:rsidR="00000000" w:rsidRPr="00000000">
        <w:rPr>
          <w:sz w:val="21"/>
          <w:szCs w:val="21"/>
          <w:rtl w:val="0"/>
        </w:rPr>
        <w:t xml:space="preserve"> instruct the LLM to compose reasoning structures for each task (2 stages: discover the structure, ask to solve according to the structure)</w:t>
        <w:br w:type="textWrapping"/>
      </w:r>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rPr>
          <w:color w:val="000000"/>
        </w:rPr>
      </w:pPr>
      <w:r w:rsidDel="00000000" w:rsidR="00000000" w:rsidRPr="00000000">
        <w:rPr>
          <w:b w:val="1"/>
          <w:sz w:val="21"/>
          <w:szCs w:val="21"/>
          <w:rtl w:val="0"/>
        </w:rPr>
        <w:t xml:space="preserve">Self-Consistency:</w:t>
      </w:r>
      <w:r w:rsidDel="00000000" w:rsidR="00000000" w:rsidRPr="00000000">
        <w:rPr>
          <w:sz w:val="21"/>
          <w:szCs w:val="21"/>
          <w:rtl w:val="0"/>
        </w:rPr>
        <w:t xml:space="preserve"> This technique involves generating multiple answers and selecting the most consistent final answer. It significantly boosts performance compared to single-path generation, but increases token usage in n times (n - number of generated answers) </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color w:val="000000"/>
        </w:rPr>
      </w:pPr>
      <w:r w:rsidDel="00000000" w:rsidR="00000000" w:rsidRPr="00000000">
        <w:rPr>
          <w:b w:val="1"/>
          <w:sz w:val="21"/>
          <w:szCs w:val="21"/>
          <w:rtl w:val="0"/>
        </w:rPr>
        <w:t xml:space="preserve">Tree of Thoughts (ToT):</w:t>
      </w:r>
      <w:r w:rsidDel="00000000" w:rsidR="00000000" w:rsidRPr="00000000">
        <w:rPr>
          <w:sz w:val="21"/>
          <w:szCs w:val="21"/>
          <w:rtl w:val="0"/>
        </w:rPr>
        <w:t xml:space="preserve"> This approach extends CoT by exploring multiple reasoning paths in parallel, evaluating (by some trained evaluator model) the intermediate steps, and selecting the most promising branches (can reduce costs by cutting down non-promising paths if there is a good evaluator).</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color w:val="000000"/>
        </w:rPr>
      </w:pPr>
      <w:r w:rsidDel="00000000" w:rsidR="00000000" w:rsidRPr="00000000">
        <w:rPr>
          <w:b w:val="1"/>
          <w:sz w:val="21"/>
          <w:szCs w:val="21"/>
          <w:rtl w:val="0"/>
        </w:rPr>
        <w:t xml:space="preserve">Iterative Self-Improvement:</w:t>
      </w:r>
      <w:r w:rsidDel="00000000" w:rsidR="00000000" w:rsidRPr="00000000">
        <w:rPr>
          <w:sz w:val="21"/>
          <w:szCs w:val="21"/>
          <w:rtl w:val="0"/>
        </w:rPr>
        <w:t xml:space="preserve"> Methods like Reflexion and Self-Refine are presented, where LLMs generate feedback on their own outputs and iteratively refine them. Self-debugging for code generation is also covered.</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color w:val="000000"/>
        </w:rPr>
      </w:pPr>
      <w:r w:rsidDel="00000000" w:rsidR="00000000" w:rsidRPr="00000000">
        <w:rPr>
          <w:b w:val="1"/>
          <w:sz w:val="21"/>
          <w:szCs w:val="21"/>
          <w:u w:val="single"/>
          <w:rtl w:val="0"/>
        </w:rPr>
        <w:t xml:space="preserve">Limitations of Self-Correction</w:t>
      </w:r>
      <w:r w:rsidDel="00000000" w:rsidR="00000000" w:rsidRPr="00000000">
        <w:rPr>
          <w:b w:val="1"/>
          <w:sz w:val="21"/>
          <w:szCs w:val="21"/>
          <w:rtl w:val="0"/>
        </w:rPr>
        <w:t xml:space="preserve">:</w:t>
      </w:r>
      <w:r w:rsidDel="00000000" w:rsidR="00000000" w:rsidRPr="00000000">
        <w:rPr>
          <w:sz w:val="21"/>
          <w:szCs w:val="21"/>
          <w:rtl w:val="0"/>
        </w:rPr>
        <w:t xml:space="preserve"> self-correction without an oracle verifier can sometimes hurt performance, as LLMs may incorrectly judge their own answers (and such an oracle is often unavailable).</w:t>
        <w:br w:type="textWrapping"/>
      </w:r>
    </w:p>
    <w:p w:rsidR="00000000" w:rsidDel="00000000" w:rsidP="00000000" w:rsidRDefault="00000000" w:rsidRPr="00000000" w14:paraId="0000000D">
      <w:pPr>
        <w:numPr>
          <w:ilvl w:val="0"/>
          <w:numId w:val="1"/>
        </w:numPr>
        <w:spacing w:after="240" w:before="0" w:beforeAutospacing="0" w:lineRule="auto"/>
        <w:ind w:left="720" w:hanging="360"/>
        <w:rPr>
          <w:color w:val="000000"/>
        </w:rPr>
      </w:pPr>
      <w:r w:rsidDel="00000000" w:rsidR="00000000" w:rsidRPr="00000000">
        <w:rPr>
          <w:b w:val="1"/>
          <w:sz w:val="21"/>
          <w:szCs w:val="21"/>
          <w:rtl w:val="0"/>
        </w:rPr>
        <w:t xml:space="preserve">Optimization of Inference Cost:</w:t>
      </w:r>
      <w:r w:rsidDel="00000000" w:rsidR="00000000" w:rsidRPr="00000000">
        <w:rPr>
          <w:sz w:val="21"/>
          <w:szCs w:val="21"/>
          <w:rtl w:val="0"/>
        </w:rPr>
        <w:t xml:space="preserve"> Prompting Techniques can improve performance significantly, however bigger (more expensive) models provide boost on complicated tasks where smaller models struggle to show correct solutions.  </w:t>
      </w:r>
    </w:p>
    <w:p w:rsidR="00000000" w:rsidDel="00000000" w:rsidP="00000000" w:rsidRDefault="00000000" w:rsidRPr="00000000" w14:paraId="0000000E">
      <w:pPr>
        <w:rPr>
          <w:sz w:val="21"/>
          <w:szCs w:val="21"/>
        </w:rPr>
      </w:pPr>
      <w:r w:rsidDel="00000000" w:rsidR="00000000" w:rsidRPr="00000000">
        <w:rPr>
          <w:b w:val="1"/>
          <w:sz w:val="21"/>
          <w:szCs w:val="21"/>
          <w:rtl w:val="0"/>
        </w:rPr>
        <w:t xml:space="preserve">Overall:</w:t>
      </w: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sz w:val="21"/>
          <w:szCs w:val="21"/>
          <w:rtl w:val="0"/>
        </w:rPr>
        <w:t xml:space="preserve">The presentation explores various techniques to improve LLM reasoning at inference time, emphasizing the importance of prompting strategies, generating multiple solutions, and iterative self-improvement. It also acknowledges the limitations of current self-correction methods and the ongoing research in this area.</w:t>
      </w:r>
    </w:p>
    <w:p w:rsidR="00000000" w:rsidDel="00000000" w:rsidP="00000000" w:rsidRDefault="00000000" w:rsidRPr="00000000" w14:paraId="00000010">
      <w:pPr>
        <w:rPr>
          <w:sz w:val="21"/>
          <w:szCs w:val="21"/>
        </w:rPr>
      </w:pPr>
      <w:r w:rsidDel="00000000" w:rsidR="00000000" w:rsidRPr="00000000">
        <w:rPr>
          <w:sz w:val="21"/>
          <w:szCs w:val="21"/>
          <w:rtl w:val="0"/>
        </w:rPr>
        <w:t xml:space="preserve">References: </w:t>
      </w:r>
    </w:p>
    <w:p w:rsidR="00000000" w:rsidDel="00000000" w:rsidP="00000000" w:rsidRDefault="00000000" w:rsidRPr="00000000" w14:paraId="00000011">
      <w:pPr>
        <w:numPr>
          <w:ilvl w:val="0"/>
          <w:numId w:val="2"/>
        </w:numPr>
        <w:ind w:left="720" w:hanging="360"/>
        <w:rPr>
          <w:sz w:val="21"/>
          <w:szCs w:val="21"/>
          <w:u w:val="none"/>
        </w:rPr>
      </w:pPr>
      <w:hyperlink r:id="rId6">
        <w:r w:rsidDel="00000000" w:rsidR="00000000" w:rsidRPr="00000000">
          <w:rPr>
            <w:color w:val="1155cc"/>
            <w:sz w:val="21"/>
            <w:szCs w:val="21"/>
            <w:u w:val="single"/>
            <w:rtl w:val="0"/>
          </w:rPr>
          <w:t xml:space="preserve">https://llmagents-learning.org/sp25</w:t>
        </w:r>
      </w:hyperlink>
      <w:r w:rsidDel="00000000" w:rsidR="00000000" w:rsidRPr="00000000">
        <w:rPr>
          <w:rtl w:val="0"/>
        </w:rPr>
      </w:r>
    </w:p>
    <w:p w:rsidR="00000000" w:rsidDel="00000000" w:rsidP="00000000" w:rsidRDefault="00000000" w:rsidRPr="00000000" w14:paraId="00000012">
      <w:pPr>
        <w:numPr>
          <w:ilvl w:val="0"/>
          <w:numId w:val="2"/>
        </w:numPr>
        <w:ind w:left="720" w:hanging="360"/>
        <w:rPr>
          <w:sz w:val="21"/>
          <w:szCs w:val="21"/>
          <w:u w:val="none"/>
        </w:rPr>
      </w:pPr>
      <w:hyperlink r:id="rId7">
        <w:r w:rsidDel="00000000" w:rsidR="00000000" w:rsidRPr="00000000">
          <w:rPr>
            <w:color w:val="1155cc"/>
            <w:sz w:val="21"/>
            <w:szCs w:val="21"/>
            <w:u w:val="single"/>
            <w:rtl w:val="0"/>
          </w:rPr>
          <w:t xml:space="preserve">https://www.promptingguide.ai/techniques/tot</w:t>
        </w:r>
      </w:hyperlink>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e3e3e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lmagents-learning.org/sp25" TargetMode="External"/><Relationship Id="rId7" Type="http://schemas.openxmlformats.org/officeDocument/2006/relationships/hyperlink" Target="https://www.promptingguide.ai/techniques/to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