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2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Найти все вхождения подстроки P в строку T (все позиции в строке T, с которых начинается вхождение подстроки P и количество вхождений) с использованием массива граней.</w:t>
      </w:r>
    </w:p>
    <w:p w:rsidR="00000000" w:rsidDel="00000000" w:rsidP="00000000" w:rsidRDefault="00000000" w:rsidRPr="00000000" w14:paraId="00000002">
      <w:pPr>
        <w:spacing w:before="20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Пример: P=ABC, T=AABCABABC -&gt; 1, 6 (подстроки ABC начинаются с позиций 1 и 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поиск вхож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дений подстроки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в строку T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Кнута-Морисса-Прата.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Пример: P=’AABA’, T=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rtl w:val="0"/>
        </w:rPr>
        <w:t xml:space="preserve">“AABAACAADAABAABA” -&gt; (0, 9,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Даны строки X, Y. Найти длин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наибольшей общей подстроки.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Дана строка, найти подстроку наибольшей длины без повт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оряющихся символов.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Дана строка. Найти подстроку наибольшей длины, которая является палиндромом.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Дана строка. Найти длину наибольшего префикса, который является суффиксом.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Дана строка. Найти длину наибольшего префикса, который является суффиксом, а также присутствует внутри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Дано две строки. Определить является ли вторая строка циклической перестановкой первой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Для заданной строки строчных букв подсчитайте все возможные подстроки (не обязательно разные), содержащие ровно k различных символов.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подсчет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расстояни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Лев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нштейна.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Пример: S(котик, кати) =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подсчет расстояния Дамерау-Левенштейна.</w:t>
      </w:r>
    </w:p>
    <w:p w:rsidR="00000000" w:rsidDel="00000000" w:rsidP="00000000" w:rsidRDefault="00000000" w:rsidRPr="00000000" w14:paraId="0000000E">
      <w:pPr>
        <w:spacing w:before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2100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21004D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4B03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z65j/8H/uA4ftifQ+x91ntv2wQ==">AMUW2mX6kCnUO/cJNKVjWR87v2MTtQUB7RA42qDMjOxCpyyN4LlJTtMOn3RoaNcnm4gEE7n25JYhoRYasvnAxnZFL2pdrSDKmzVUpRzVqgXqnY/jTrY/3Gk=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2022-02-20T20:41:00Z</dcterms:created>
  <dc:creator>Горденко Мария Константиновна</dc:creator>
</cp:coreProperties>
</file>