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54" w:rsidRPr="00405854" w:rsidRDefault="00405854" w:rsidP="00405854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451865811"/>
      <w:bookmarkStart w:id="1" w:name="_Toc452048240"/>
      <w:r w:rsidRPr="00405854">
        <w:rPr>
          <w:rFonts w:ascii="Times New Roman" w:eastAsia="Times New Roman" w:hAnsi="Times New Roman" w:cs="Times New Roman"/>
          <w:b/>
          <w:sz w:val="28"/>
          <w:szCs w:val="32"/>
        </w:rPr>
        <w:t>6 РОЗРОБЛЕННЯ СТАРТАП-ПРОЕКТ</w:t>
      </w:r>
      <w:bookmarkEnd w:id="0"/>
      <w:bookmarkEnd w:id="1"/>
      <w:r w:rsidRPr="00405854">
        <w:rPr>
          <w:rFonts w:ascii="Times New Roman" w:eastAsia="Times New Roman" w:hAnsi="Times New Roman" w:cs="Times New Roman"/>
          <w:b/>
          <w:sz w:val="28"/>
          <w:szCs w:val="32"/>
        </w:rPr>
        <w:t>У</w:t>
      </w:r>
    </w:p>
    <w:p w:rsidR="00405854" w:rsidRPr="00405854" w:rsidRDefault="00F41087" w:rsidP="004058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Розроблений</w:t>
      </w:r>
      <w:r w:rsidR="00405854">
        <w:rPr>
          <w:rFonts w:ascii="Times New Roman" w:eastAsia="Times New Roman" w:hAnsi="Times New Roman" w:cs="Times New Roman"/>
          <w:sz w:val="28"/>
          <w:lang w:val="ru-RU"/>
        </w:rPr>
        <w:t xml:space="preserve"> та описаний лабораторний стенд для дослдження двомасових електромеханічних систем з пружнім механічним звязком </w:t>
      </w:r>
      <w:r w:rsidR="00405854" w:rsidRPr="00405854">
        <w:rPr>
          <w:rFonts w:ascii="Times New Roman" w:eastAsia="Times New Roman" w:hAnsi="Times New Roman" w:cs="Times New Roman"/>
          <w:sz w:val="28"/>
        </w:rPr>
        <w:t xml:space="preserve">на основі </w:t>
      </w:r>
      <w:r w:rsidR="00405854" w:rsidRPr="00405854">
        <w:rPr>
          <w:rFonts w:ascii="Times New Roman" w:eastAsia="Times New Roman" w:hAnsi="Times New Roman" w:cs="Times New Roman"/>
          <w:sz w:val="28"/>
        </w:rPr>
        <w:t xml:space="preserve">синхронного двигуна на базі </w:t>
      </w:r>
      <w:proofErr w:type="spellStart"/>
      <w:r w:rsidR="00405854" w:rsidRPr="00405854">
        <w:rPr>
          <w:rFonts w:ascii="Times New Roman" w:eastAsia="Times New Roman" w:hAnsi="Times New Roman" w:cs="Times New Roman"/>
          <w:sz w:val="28"/>
        </w:rPr>
        <w:t>керуючо</w:t>
      </w:r>
      <w:proofErr w:type="spellEnd"/>
      <w:r w:rsidR="00405854" w:rsidRPr="00405854">
        <w:rPr>
          <w:rFonts w:ascii="Times New Roman" w:eastAsia="Times New Roman" w:hAnsi="Times New Roman" w:cs="Times New Roman"/>
          <w:sz w:val="28"/>
        </w:rPr>
        <w:t xml:space="preserve">-перетворювального пристрою </w:t>
      </w:r>
      <w:r w:rsidRPr="00405854">
        <w:rPr>
          <w:rFonts w:ascii="Times New Roman" w:eastAsia="Times New Roman" w:hAnsi="Times New Roman" w:cs="Times New Roman"/>
          <w:sz w:val="28"/>
        </w:rPr>
        <w:t xml:space="preserve">INDRADRIVE C </w:t>
      </w:r>
      <w:r w:rsidR="00405854" w:rsidRPr="00405854">
        <w:rPr>
          <w:rFonts w:ascii="Times New Roman" w:eastAsia="Times New Roman" w:hAnsi="Times New Roman" w:cs="Times New Roman"/>
          <w:sz w:val="28"/>
        </w:rPr>
        <w:t>можливо фізично реалізувати, налаштувати та впровадити як продукцію (товар) масового виробництва</w:t>
      </w:r>
      <w:r w:rsidR="00405854">
        <w:rPr>
          <w:rFonts w:ascii="Times New Roman" w:eastAsia="Times New Roman" w:hAnsi="Times New Roman" w:cs="Times New Roman"/>
          <w:sz w:val="28"/>
        </w:rPr>
        <w:t xml:space="preserve"> для подальшого використання у навчальних цілях</w:t>
      </w:r>
      <w:r w:rsidR="00405854" w:rsidRPr="00405854">
        <w:rPr>
          <w:rFonts w:ascii="Times New Roman" w:eastAsia="Times New Roman" w:hAnsi="Times New Roman" w:cs="Times New Roman"/>
          <w:sz w:val="28"/>
        </w:rPr>
        <w:t xml:space="preserve">. Використання </w:t>
      </w:r>
      <w:r w:rsidR="00405854">
        <w:rPr>
          <w:rFonts w:ascii="Times New Roman" w:eastAsia="Times New Roman" w:hAnsi="Times New Roman" w:cs="Times New Roman"/>
          <w:sz w:val="28"/>
        </w:rPr>
        <w:t xml:space="preserve">лабораторної установки такого роду </w:t>
      </w:r>
      <w:proofErr w:type="spellStart"/>
      <w:r w:rsidR="00405854">
        <w:rPr>
          <w:rFonts w:ascii="Times New Roman" w:eastAsia="Times New Roman" w:hAnsi="Times New Roman" w:cs="Times New Roman"/>
          <w:sz w:val="28"/>
        </w:rPr>
        <w:t>надасть</w:t>
      </w:r>
      <w:proofErr w:type="spellEnd"/>
      <w:r w:rsidR="00405854">
        <w:rPr>
          <w:rFonts w:ascii="Times New Roman" w:eastAsia="Times New Roman" w:hAnsi="Times New Roman" w:cs="Times New Roman"/>
          <w:sz w:val="28"/>
        </w:rPr>
        <w:t xml:space="preserve"> змогу підшити рівень знань студентів спеціальності автоматизація електромеханічних систем та електропривод</w:t>
      </w:r>
      <w:r w:rsidR="00405854" w:rsidRPr="00405854">
        <w:rPr>
          <w:rFonts w:ascii="Times New Roman" w:eastAsia="Times New Roman" w:hAnsi="Times New Roman" w:cs="Times New Roman"/>
          <w:sz w:val="28"/>
        </w:rPr>
        <w:t xml:space="preserve">. Цей розділ представить маркетингові аспекти створення подібного </w:t>
      </w:r>
      <w:proofErr w:type="spellStart"/>
      <w:r w:rsidR="00405854" w:rsidRPr="00405854">
        <w:rPr>
          <w:rFonts w:ascii="Times New Roman" w:eastAsia="Times New Roman" w:hAnsi="Times New Roman" w:cs="Times New Roman"/>
          <w:sz w:val="28"/>
        </w:rPr>
        <w:t>стартап</w:t>
      </w:r>
      <w:proofErr w:type="spellEnd"/>
      <w:r w:rsidR="00405854" w:rsidRPr="00405854">
        <w:rPr>
          <w:rFonts w:ascii="Times New Roman" w:eastAsia="Times New Roman" w:hAnsi="Times New Roman" w:cs="Times New Roman"/>
          <w:sz w:val="28"/>
        </w:rPr>
        <w:t>-проекту. Опис ідеї товару, його переваги та недоліки представлені у табл. 6.1-6.2.</w:t>
      </w:r>
    </w:p>
    <w:p w:rsidR="00405854" w:rsidRPr="00405854" w:rsidRDefault="00405854" w:rsidP="0040585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6.1 – Опис ідеї проекту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56"/>
        <w:gridCol w:w="3017"/>
        <w:gridCol w:w="3064"/>
      </w:tblGrid>
      <w:tr w:rsidR="00405854" w:rsidRPr="00405854" w:rsidTr="00F41087">
        <w:tc>
          <w:tcPr>
            <w:tcW w:w="315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Зміст ідеї</w:t>
            </w:r>
          </w:p>
        </w:tc>
        <w:tc>
          <w:tcPr>
            <w:tcW w:w="301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Напрямки застосування</w:t>
            </w:r>
          </w:p>
        </w:tc>
        <w:tc>
          <w:tcPr>
            <w:tcW w:w="306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Вигоди для користувача</w:t>
            </w:r>
          </w:p>
        </w:tc>
      </w:tr>
      <w:tr w:rsidR="00405854" w:rsidRPr="00405854" w:rsidTr="00F41087">
        <w:tc>
          <w:tcPr>
            <w:tcW w:w="3156" w:type="dxa"/>
            <w:vMerge w:val="restart"/>
          </w:tcPr>
          <w:p w:rsidR="00405854" w:rsidRPr="00405854" w:rsidRDefault="00405854" w:rsidP="00F41087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Практична реалізація виробництва, наладка та впровадження </w:t>
            </w:r>
            <w:r w:rsidR="00F4108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установки для </w:t>
            </w:r>
            <w:r w:rsidR="00F41087">
              <w:rPr>
                <w:rFonts w:ascii="Times New Roman" w:eastAsia="Times New Roman" w:hAnsi="Times New Roman" w:cs="Times New Roman"/>
                <w:sz w:val="28"/>
                <w:lang w:val="ru-RU"/>
              </w:rPr>
              <w:t>для дослдження двомасових електромеханічних систем з пружнім механічним звязком</w:t>
            </w:r>
            <w:r w:rsidR="00F41087">
              <w:rPr>
                <w:rFonts w:ascii="Times New Roman" w:eastAsia="Times New Roman" w:hAnsi="Times New Roman" w:cs="Times New Roman"/>
                <w:sz w:val="28"/>
                <w:lang w:val="ru-RU"/>
              </w:rPr>
              <w:t>.</w:t>
            </w:r>
          </w:p>
        </w:tc>
        <w:tc>
          <w:tcPr>
            <w:tcW w:w="3017" w:type="dxa"/>
          </w:tcPr>
          <w:p w:rsidR="00405854" w:rsidRPr="00405854" w:rsidRDefault="00405854" w:rsidP="00F41087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F4108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Застосування у навчальних цілях у </w:t>
            </w:r>
            <w:proofErr w:type="spellStart"/>
            <w:r w:rsidR="00F4108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вищіх</w:t>
            </w:r>
            <w:proofErr w:type="spellEnd"/>
            <w:r w:rsidR="00F4108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навчальних закладах.</w:t>
            </w:r>
          </w:p>
        </w:tc>
        <w:tc>
          <w:tcPr>
            <w:tcW w:w="3064" w:type="dxa"/>
          </w:tcPr>
          <w:p w:rsidR="00405854" w:rsidRPr="00405854" w:rsidRDefault="00F41087" w:rsidP="00F41087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Підвищення рівня знань у галузі складних електромеханічних систем студентів закладів вищої освіти.</w:t>
            </w:r>
          </w:p>
        </w:tc>
      </w:tr>
      <w:tr w:rsidR="00405854" w:rsidRPr="00405854" w:rsidTr="00F41087">
        <w:tc>
          <w:tcPr>
            <w:tcW w:w="3156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17" w:type="dxa"/>
          </w:tcPr>
          <w:p w:rsidR="00405854" w:rsidRPr="00405854" w:rsidRDefault="00405854" w:rsidP="00F41087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F4108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Застосування у навчальних цілях для підвищення кваліфікації спеціалістів на виробництві</w:t>
            </w:r>
          </w:p>
        </w:tc>
        <w:tc>
          <w:tcPr>
            <w:tcW w:w="3064" w:type="dxa"/>
          </w:tcPr>
          <w:p w:rsidR="00405854" w:rsidRPr="00405854" w:rsidRDefault="00F41087" w:rsidP="00F41087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Підвищення рівня знань у галузі складних електромеханічних систем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працівників підприємств.</w:t>
            </w:r>
          </w:p>
        </w:tc>
      </w:tr>
    </w:tbl>
    <w:p w:rsidR="00405854" w:rsidRPr="00405854" w:rsidRDefault="00405854" w:rsidP="0040585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6.2 – Визначення сильних, слабких та нейтральних характеристик ідеї проекту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73"/>
        <w:gridCol w:w="1080"/>
        <w:gridCol w:w="1080"/>
        <w:gridCol w:w="1080"/>
        <w:gridCol w:w="1080"/>
        <w:gridCol w:w="995"/>
        <w:gridCol w:w="1134"/>
        <w:gridCol w:w="751"/>
      </w:tblGrid>
      <w:tr w:rsidR="00405854" w:rsidRPr="00405854" w:rsidTr="00E462C4">
        <w:tc>
          <w:tcPr>
            <w:tcW w:w="567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 xml:space="preserve">№ 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br/>
              <w:t>п/п</w:t>
            </w:r>
          </w:p>
        </w:tc>
        <w:tc>
          <w:tcPr>
            <w:tcW w:w="1773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Техніко-економічні характеристики ідеї</w:t>
            </w:r>
          </w:p>
        </w:tc>
        <w:tc>
          <w:tcPr>
            <w:tcW w:w="4320" w:type="dxa"/>
            <w:gridSpan w:val="4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(потенційні) товари/концепції конкурентів</w:t>
            </w:r>
          </w:p>
        </w:tc>
        <w:tc>
          <w:tcPr>
            <w:tcW w:w="995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 xml:space="preserve">W 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br/>
              <w:t>(слабка сторона)</w:t>
            </w:r>
          </w:p>
        </w:tc>
        <w:tc>
          <w:tcPr>
            <w:tcW w:w="1134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 xml:space="preserve">N 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br/>
              <w:t xml:space="preserve">(нейтральна 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lastRenderedPageBreak/>
              <w:t>сторона)</w:t>
            </w:r>
          </w:p>
        </w:tc>
        <w:tc>
          <w:tcPr>
            <w:tcW w:w="751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lastRenderedPageBreak/>
              <w:t xml:space="preserve">S 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br/>
              <w:t xml:space="preserve">(сильна 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lastRenderedPageBreak/>
              <w:t>сторона)</w:t>
            </w:r>
          </w:p>
        </w:tc>
      </w:tr>
      <w:tr w:rsidR="00405854" w:rsidRPr="00405854" w:rsidTr="00E462C4">
        <w:tc>
          <w:tcPr>
            <w:tcW w:w="567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73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 xml:space="preserve">Мій 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br/>
              <w:t>проект</w:t>
            </w:r>
          </w:p>
        </w:tc>
        <w:tc>
          <w:tcPr>
            <w:tcW w:w="108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Конкурент1</w:t>
            </w:r>
          </w:p>
        </w:tc>
        <w:tc>
          <w:tcPr>
            <w:tcW w:w="108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Конкурент2</w:t>
            </w:r>
          </w:p>
        </w:tc>
        <w:tc>
          <w:tcPr>
            <w:tcW w:w="108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Конку-рент3</w:t>
            </w:r>
          </w:p>
        </w:tc>
        <w:tc>
          <w:tcPr>
            <w:tcW w:w="995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51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1.</w:t>
            </w:r>
          </w:p>
        </w:tc>
        <w:tc>
          <w:tcPr>
            <w:tcW w:w="1773" w:type="dxa"/>
          </w:tcPr>
          <w:p w:rsidR="00405854" w:rsidRPr="00405854" w:rsidRDefault="00F41087" w:rsidP="00405854">
            <w:pPr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Можливість дослідження статичних електромеханічних характеристик СДПМ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1080" w:type="dxa"/>
          </w:tcPr>
          <w:p w:rsidR="00405854" w:rsidRPr="00405854" w:rsidRDefault="003631DF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Ні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Ні</w:t>
            </w:r>
          </w:p>
        </w:tc>
        <w:tc>
          <w:tcPr>
            <w:tcW w:w="99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51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773" w:type="dxa"/>
          </w:tcPr>
          <w:p w:rsidR="00405854" w:rsidRPr="00405854" w:rsidRDefault="00F41087" w:rsidP="00F41087">
            <w:pPr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Можливість дослідження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динамічних характеристик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СДПМ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Ні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99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51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773" w:type="dxa"/>
          </w:tcPr>
          <w:p w:rsidR="00405854" w:rsidRPr="00405854" w:rsidRDefault="00405854" w:rsidP="003631DF">
            <w:pPr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Мож</w:t>
            </w:r>
            <w:r w:rsidR="00F4108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ливість </w:t>
            </w:r>
            <w:r w:rsidR="003631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дослідження </w:t>
            </w:r>
            <w:proofErr w:type="spellStart"/>
            <w:r w:rsidR="003631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двомасових</w:t>
            </w:r>
            <w:proofErr w:type="spellEnd"/>
            <w:r w:rsidR="003631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систем з пружнім зв’язком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Ні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Ні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Ні</w:t>
            </w:r>
          </w:p>
        </w:tc>
        <w:tc>
          <w:tcPr>
            <w:tcW w:w="99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51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1773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Безпровідне налаштування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Ні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Ні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99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51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773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Собівартість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Висока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Низька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Низька</w:t>
            </w:r>
          </w:p>
        </w:tc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Висока</w:t>
            </w:r>
          </w:p>
        </w:tc>
        <w:tc>
          <w:tcPr>
            <w:tcW w:w="99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51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На основі проведеного аналізу переваг та недоліків потенційного проекту можливо оцінити його конкурентоспроможність.</w:t>
      </w:r>
    </w:p>
    <w:p w:rsidR="00405854" w:rsidRDefault="00405854" w:rsidP="004058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Для реалізації ідеї проекту проведено аудит технології створення товару, результати якого занесені в табл. 6.3.</w:t>
      </w:r>
    </w:p>
    <w:p w:rsidR="003631DF" w:rsidRPr="00405854" w:rsidRDefault="003631DF" w:rsidP="004058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6.3 – Технологічна здійсненність ідеї проекту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4"/>
        <w:gridCol w:w="1820"/>
        <w:gridCol w:w="2496"/>
        <w:gridCol w:w="2505"/>
        <w:gridCol w:w="2145"/>
      </w:tblGrid>
      <w:tr w:rsidR="00405854" w:rsidRPr="00405854" w:rsidTr="00E462C4">
        <w:tc>
          <w:tcPr>
            <w:tcW w:w="57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18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Ідея проекту</w:t>
            </w:r>
          </w:p>
        </w:tc>
        <w:tc>
          <w:tcPr>
            <w:tcW w:w="2496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Технології її реалізації</w:t>
            </w:r>
          </w:p>
        </w:tc>
        <w:tc>
          <w:tcPr>
            <w:tcW w:w="2505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Наявність технологій</w:t>
            </w:r>
          </w:p>
        </w:tc>
        <w:tc>
          <w:tcPr>
            <w:tcW w:w="2145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Доступність технологій</w:t>
            </w:r>
          </w:p>
        </w:tc>
      </w:tr>
      <w:tr w:rsidR="00405854" w:rsidRPr="00405854" w:rsidTr="00E462C4">
        <w:tc>
          <w:tcPr>
            <w:tcW w:w="574" w:type="dxa"/>
            <w:vMerge w:val="restart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820" w:type="dxa"/>
            <w:vMerge w:val="restart"/>
          </w:tcPr>
          <w:p w:rsidR="003631DF" w:rsidRDefault="00405854" w:rsidP="003631DF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Виробництво</w:t>
            </w:r>
          </w:p>
          <w:p w:rsidR="00405854" w:rsidRPr="00405854" w:rsidRDefault="003631DF" w:rsidP="003631DF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установки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Збірка з вже існуючих елементів</w:t>
            </w:r>
          </w:p>
        </w:tc>
        <w:tc>
          <w:tcPr>
            <w:tcW w:w="250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Наявна</w:t>
            </w:r>
          </w:p>
        </w:tc>
        <w:tc>
          <w:tcPr>
            <w:tcW w:w="214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Доступна</w:t>
            </w:r>
          </w:p>
        </w:tc>
      </w:tr>
      <w:tr w:rsidR="00405854" w:rsidRPr="00405854" w:rsidTr="00E462C4">
        <w:tc>
          <w:tcPr>
            <w:tcW w:w="574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0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Збірка з власно створених елементів</w:t>
            </w:r>
          </w:p>
        </w:tc>
        <w:tc>
          <w:tcPr>
            <w:tcW w:w="250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Необхідно розробити</w:t>
            </w:r>
          </w:p>
        </w:tc>
        <w:tc>
          <w:tcPr>
            <w:tcW w:w="214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Недоступна</w:t>
            </w:r>
          </w:p>
        </w:tc>
      </w:tr>
      <w:tr w:rsidR="00405854" w:rsidRPr="00405854" w:rsidTr="00E462C4">
        <w:tc>
          <w:tcPr>
            <w:tcW w:w="574" w:type="dxa"/>
            <w:vMerge w:val="restart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2.</w:t>
            </w:r>
          </w:p>
        </w:tc>
        <w:tc>
          <w:tcPr>
            <w:tcW w:w="1820" w:type="dxa"/>
            <w:vMerge w:val="restart"/>
          </w:tcPr>
          <w:p w:rsidR="00405854" w:rsidRPr="00405854" w:rsidRDefault="003631DF" w:rsidP="003631DF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Наладка установки</w:t>
            </w:r>
          </w:p>
        </w:tc>
        <w:tc>
          <w:tcPr>
            <w:tcW w:w="24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Інструкції для самостійної наладки</w:t>
            </w:r>
          </w:p>
        </w:tc>
        <w:tc>
          <w:tcPr>
            <w:tcW w:w="250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Необхідно доробити</w:t>
            </w:r>
          </w:p>
        </w:tc>
        <w:tc>
          <w:tcPr>
            <w:tcW w:w="214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Доступна</w:t>
            </w:r>
          </w:p>
        </w:tc>
      </w:tr>
      <w:tr w:rsidR="00405854" w:rsidRPr="00405854" w:rsidTr="00E462C4">
        <w:tc>
          <w:tcPr>
            <w:tcW w:w="574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0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Наладка спеціалістами</w:t>
            </w:r>
          </w:p>
        </w:tc>
        <w:tc>
          <w:tcPr>
            <w:tcW w:w="2505" w:type="dxa"/>
          </w:tcPr>
          <w:p w:rsidR="00405854" w:rsidRPr="00405854" w:rsidRDefault="003631DF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наявна</w:t>
            </w:r>
          </w:p>
        </w:tc>
        <w:tc>
          <w:tcPr>
            <w:tcW w:w="214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Доступна</w:t>
            </w:r>
          </w:p>
        </w:tc>
      </w:tr>
      <w:tr w:rsidR="00405854" w:rsidRPr="00405854" w:rsidTr="00E462C4">
        <w:tc>
          <w:tcPr>
            <w:tcW w:w="9540" w:type="dxa"/>
            <w:gridSpan w:val="5"/>
          </w:tcPr>
          <w:p w:rsidR="00405854" w:rsidRPr="00405854" w:rsidRDefault="00405854" w:rsidP="003631DF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Обрана технологія реалізації ідеї проекту: збірка продукту з вже існуючих елементів та наладка</w:t>
            </w:r>
            <w:r w:rsidR="003631DF"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  <w:t xml:space="preserve"> самостійо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 оскільки такі технології є наявними та доступними, та можуть виконуватися розробником проекту.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Аналіз ринкових можливостей запуску проекту представлено у табл. 6.4-6.13.</w:t>
      </w:r>
    </w:p>
    <w:p w:rsidR="00405854" w:rsidRPr="00405854" w:rsidRDefault="00405854" w:rsidP="0040585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 xml:space="preserve">Таблиця 6.4 – Попередня характеристика потенційного ринку </w:t>
      </w:r>
      <w:proofErr w:type="spellStart"/>
      <w:r w:rsidRPr="00405854">
        <w:rPr>
          <w:rFonts w:ascii="Times New Roman" w:eastAsia="Times New Roman" w:hAnsi="Times New Roman" w:cs="Times New Roman"/>
          <w:sz w:val="28"/>
        </w:rPr>
        <w:t>стартап</w:t>
      </w:r>
      <w:proofErr w:type="spellEnd"/>
      <w:r w:rsidRPr="00405854">
        <w:rPr>
          <w:rFonts w:ascii="Times New Roman" w:eastAsia="Times New Roman" w:hAnsi="Times New Roman" w:cs="Times New Roman"/>
          <w:sz w:val="28"/>
        </w:rPr>
        <w:t>-проекту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2877"/>
      </w:tblGrid>
      <w:tr w:rsidR="00405854" w:rsidRPr="00405854" w:rsidTr="00E462C4">
        <w:tc>
          <w:tcPr>
            <w:tcW w:w="567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6096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Показники стану ринку (найменування)</w:t>
            </w:r>
          </w:p>
        </w:tc>
        <w:tc>
          <w:tcPr>
            <w:tcW w:w="2877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Характеристика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0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Кількість головних гравців, од</w:t>
            </w:r>
          </w:p>
        </w:tc>
        <w:tc>
          <w:tcPr>
            <w:tcW w:w="287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0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Загальний обсяг продаж, грн/</w:t>
            </w:r>
            <w:proofErr w:type="spellStart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ум.од</w:t>
            </w:r>
            <w:proofErr w:type="spellEnd"/>
          </w:p>
        </w:tc>
        <w:tc>
          <w:tcPr>
            <w:tcW w:w="2877" w:type="dxa"/>
          </w:tcPr>
          <w:p w:rsidR="00405854" w:rsidRPr="00405854" w:rsidRDefault="00C015D2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54 000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0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Динаміка ринку (якісна оцінка)</w:t>
            </w:r>
          </w:p>
        </w:tc>
        <w:tc>
          <w:tcPr>
            <w:tcW w:w="287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Зростає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0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Наявність обмежень для входу (вказати характер обмежень)</w:t>
            </w:r>
          </w:p>
        </w:tc>
        <w:tc>
          <w:tcPr>
            <w:tcW w:w="287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Немає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0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Специфічні вимоги до стандартизації та сертифікації</w:t>
            </w:r>
          </w:p>
        </w:tc>
        <w:tc>
          <w:tcPr>
            <w:tcW w:w="287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Немає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09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Середня норма рентабельності в галузі (або по ринку), %</w:t>
            </w:r>
          </w:p>
        </w:tc>
        <w:tc>
          <w:tcPr>
            <w:tcW w:w="2877" w:type="dxa"/>
          </w:tcPr>
          <w:p w:rsidR="00405854" w:rsidRPr="00405854" w:rsidRDefault="00C015D2" w:rsidP="00C015D2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ARR=15.1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%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 xml:space="preserve">Таблиця 6.5 – Характеристика потенційних клієнтів </w:t>
      </w:r>
      <w:proofErr w:type="spellStart"/>
      <w:r w:rsidRPr="00405854">
        <w:rPr>
          <w:rFonts w:ascii="Times New Roman" w:eastAsia="Times New Roman" w:hAnsi="Times New Roman" w:cs="Times New Roman"/>
          <w:sz w:val="28"/>
        </w:rPr>
        <w:t>стартап</w:t>
      </w:r>
      <w:proofErr w:type="spellEnd"/>
      <w:r w:rsidRPr="00405854">
        <w:rPr>
          <w:rFonts w:ascii="Times New Roman" w:eastAsia="Times New Roman" w:hAnsi="Times New Roman" w:cs="Times New Roman"/>
          <w:sz w:val="28"/>
        </w:rPr>
        <w:t>-проекту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4"/>
        <w:gridCol w:w="2208"/>
        <w:gridCol w:w="2182"/>
        <w:gridCol w:w="2258"/>
        <w:gridCol w:w="2015"/>
      </w:tblGrid>
      <w:tr w:rsidR="00C015D2" w:rsidRPr="00405854" w:rsidTr="00E462C4">
        <w:tc>
          <w:tcPr>
            <w:tcW w:w="559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23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Потреба, що формує ринок</w:t>
            </w:r>
          </w:p>
        </w:tc>
        <w:tc>
          <w:tcPr>
            <w:tcW w:w="2195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Цільова аудиторія (цільові сегменти ринку)</w:t>
            </w:r>
          </w:p>
        </w:tc>
        <w:tc>
          <w:tcPr>
            <w:tcW w:w="2423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Відмінності у поведінці різних потенційних цільових груп клієнтів</w:t>
            </w:r>
          </w:p>
        </w:tc>
        <w:tc>
          <w:tcPr>
            <w:tcW w:w="2056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Вимоги споживачів до товару</w:t>
            </w:r>
          </w:p>
        </w:tc>
      </w:tr>
      <w:tr w:rsidR="00C015D2" w:rsidRPr="00405854" w:rsidTr="00E462C4">
        <w:tc>
          <w:tcPr>
            <w:tcW w:w="559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23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Необхідно підвищити </w:t>
            </w:r>
            <w:r w:rsidR="00C015D2"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  <w:t xml:space="preserve">рівень кваліфікації </w:t>
            </w:r>
            <w:r w:rsidR="00C015D2"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  <w:lastRenderedPageBreak/>
              <w:t>спеціальстів у галузі електроприводу</w:t>
            </w:r>
          </w:p>
        </w:tc>
        <w:tc>
          <w:tcPr>
            <w:tcW w:w="2195" w:type="dxa"/>
          </w:tcPr>
          <w:p w:rsidR="00405854" w:rsidRPr="00405854" w:rsidRDefault="00C015D2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Заклади вищої освіти з підготовки спеціалістів 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галузі електроприводу</w:t>
            </w:r>
          </w:p>
        </w:tc>
        <w:tc>
          <w:tcPr>
            <w:tcW w:w="2423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Цільова група не має обмежень, окрім наявності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необхідних коштів</w:t>
            </w:r>
          </w:p>
        </w:tc>
        <w:tc>
          <w:tcPr>
            <w:tcW w:w="2056" w:type="dxa"/>
          </w:tcPr>
          <w:p w:rsidR="00405854" w:rsidRPr="00405854" w:rsidRDefault="00C015D2" w:rsidP="00C015D2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Споживач має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забезпечити наладку 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спеціалістами товару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lastRenderedPageBreak/>
        <w:t>Таблиця 6.6 – Фактори загроз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4"/>
        <w:gridCol w:w="2658"/>
        <w:gridCol w:w="2834"/>
        <w:gridCol w:w="3474"/>
      </w:tblGrid>
      <w:tr w:rsidR="00405854" w:rsidRPr="00405854" w:rsidTr="00E462C4">
        <w:tc>
          <w:tcPr>
            <w:tcW w:w="57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658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Фактор</w:t>
            </w:r>
          </w:p>
        </w:tc>
        <w:tc>
          <w:tcPr>
            <w:tcW w:w="283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Зміст загрози</w:t>
            </w:r>
          </w:p>
        </w:tc>
        <w:tc>
          <w:tcPr>
            <w:tcW w:w="347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Можлива реакція компанії</w:t>
            </w:r>
          </w:p>
        </w:tc>
      </w:tr>
      <w:tr w:rsidR="00405854" w:rsidRPr="00405854" w:rsidTr="00E462C4">
        <w:tc>
          <w:tcPr>
            <w:tcW w:w="5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65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Конкуренція</w:t>
            </w:r>
          </w:p>
        </w:tc>
        <w:tc>
          <w:tcPr>
            <w:tcW w:w="283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Наявність великих компаній на ринку</w:t>
            </w:r>
          </w:p>
        </w:tc>
        <w:tc>
          <w:tcPr>
            <w:tcW w:w="34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Розширення рекламної кампанії або пропозиція вже існуючій великій компанії купити ідею проекту.</w:t>
            </w:r>
          </w:p>
        </w:tc>
      </w:tr>
      <w:tr w:rsidR="00405854" w:rsidRPr="00405854" w:rsidTr="00E462C4">
        <w:tc>
          <w:tcPr>
            <w:tcW w:w="5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65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Вартість</w:t>
            </w:r>
          </w:p>
        </w:tc>
        <w:tc>
          <w:tcPr>
            <w:tcW w:w="283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Висока вартість реалізації запропонованого товару</w:t>
            </w:r>
          </w:p>
        </w:tc>
        <w:tc>
          <w:tcPr>
            <w:tcW w:w="34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Знаходження можливостей використання альтернативних елементів за нижчою собівартості при реалізації оцінювача.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en-US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en-US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6.7 – Фактори можливостей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"/>
        <w:gridCol w:w="2471"/>
        <w:gridCol w:w="2696"/>
        <w:gridCol w:w="3495"/>
      </w:tblGrid>
      <w:tr w:rsidR="00405854" w:rsidRPr="00405854" w:rsidTr="00E462C4">
        <w:tc>
          <w:tcPr>
            <w:tcW w:w="566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527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Фактор</w:t>
            </w:r>
          </w:p>
        </w:tc>
        <w:tc>
          <w:tcPr>
            <w:tcW w:w="2758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Зміст можливості</w:t>
            </w:r>
          </w:p>
        </w:tc>
        <w:tc>
          <w:tcPr>
            <w:tcW w:w="361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Можлива реакція компанії</w:t>
            </w:r>
          </w:p>
        </w:tc>
      </w:tr>
      <w:tr w:rsidR="00405854" w:rsidRPr="00405854" w:rsidTr="00E462C4">
        <w:tc>
          <w:tcPr>
            <w:tcW w:w="56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52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Зростання потреб потенційних користувачів</w:t>
            </w:r>
          </w:p>
        </w:tc>
        <w:tc>
          <w:tcPr>
            <w:tcW w:w="2758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Бажання користувачів </w:t>
            </w:r>
            <w:r w:rsidR="00C015D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підвищити кваліфікацію спеціалістів.</w:t>
            </w:r>
          </w:p>
        </w:tc>
        <w:tc>
          <w:tcPr>
            <w:tcW w:w="361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Розширення рекламної кампанії та надання безкоштовного обслуговування товару певний час</w:t>
            </w:r>
          </w:p>
        </w:tc>
      </w:tr>
      <w:tr w:rsidR="00405854" w:rsidRPr="00405854" w:rsidTr="00E462C4">
        <w:tc>
          <w:tcPr>
            <w:tcW w:w="56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52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Вихід на міжнародний ринок</w:t>
            </w:r>
          </w:p>
        </w:tc>
        <w:tc>
          <w:tcPr>
            <w:tcW w:w="275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Аналогічної системи на міжнародному ринку немає</w:t>
            </w:r>
          </w:p>
        </w:tc>
        <w:tc>
          <w:tcPr>
            <w:tcW w:w="361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Кооперація з існуючими міжнародними компаніями.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lastRenderedPageBreak/>
        <w:t>Таблиця 6.8 – Ступеневий аналіз конкуренції на ринку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3240"/>
        <w:gridCol w:w="3420"/>
      </w:tblGrid>
      <w:tr w:rsidR="00405854" w:rsidRPr="00405854" w:rsidTr="00E462C4">
        <w:tc>
          <w:tcPr>
            <w:tcW w:w="288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Особливості конкурентного середовища</w:t>
            </w:r>
          </w:p>
        </w:tc>
        <w:tc>
          <w:tcPr>
            <w:tcW w:w="324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 чому проявляється дана характеристика</w:t>
            </w:r>
          </w:p>
        </w:tc>
        <w:tc>
          <w:tcPr>
            <w:tcW w:w="34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Вплив на діяльність підприємства (можливі дії компанії, щоб бути конкурентоспроможною)</w:t>
            </w:r>
          </w:p>
        </w:tc>
      </w:tr>
      <w:tr w:rsidR="00405854" w:rsidRPr="00405854" w:rsidTr="00E462C4">
        <w:tc>
          <w:tcPr>
            <w:tcW w:w="28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Тип конкуренції</w:t>
            </w:r>
          </w:p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олігополія</w:t>
            </w:r>
          </w:p>
        </w:tc>
        <w:tc>
          <w:tcPr>
            <w:tcW w:w="324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Існує </w:t>
            </w:r>
            <w:r w:rsidR="00C015D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 великі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основні компанії</w:t>
            </w:r>
          </w:p>
        </w:tc>
        <w:tc>
          <w:tcPr>
            <w:tcW w:w="342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Проблеми входження на ринок. Необхідність  «сильної» реклами</w:t>
            </w:r>
          </w:p>
        </w:tc>
      </w:tr>
      <w:tr w:rsidR="00405854" w:rsidRPr="00405854" w:rsidTr="00E462C4">
        <w:tc>
          <w:tcPr>
            <w:tcW w:w="288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Рівень конкурентної боротьби</w:t>
            </w:r>
          </w:p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міжнародна</w:t>
            </w:r>
          </w:p>
        </w:tc>
        <w:tc>
          <w:tcPr>
            <w:tcW w:w="324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Дві компанії українські, одна –міжнародна</w:t>
            </w:r>
          </w:p>
        </w:tc>
        <w:tc>
          <w:tcPr>
            <w:tcW w:w="342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Створення інструкції для налаштування </w:t>
            </w:r>
            <w:r w:rsidR="00C015D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установки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на декількох мовах, щоб уникнути необхідності виклику спеціалістів для реалізації наладки</w:t>
            </w:r>
          </w:p>
        </w:tc>
      </w:tr>
      <w:tr w:rsidR="00405854" w:rsidRPr="00405854" w:rsidTr="00E462C4">
        <w:tc>
          <w:tcPr>
            <w:tcW w:w="288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За галузевою ознакою</w:t>
            </w:r>
          </w:p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міжгалузева</w:t>
            </w:r>
          </w:p>
        </w:tc>
        <w:tc>
          <w:tcPr>
            <w:tcW w:w="324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Товари запропоновані конкурентами 2 та 3 можуть також використовуватися і для інших видів </w:t>
            </w:r>
            <w:proofErr w:type="spellStart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турбомеханізмів</w:t>
            </w:r>
            <w:proofErr w:type="spellEnd"/>
          </w:p>
        </w:tc>
        <w:tc>
          <w:tcPr>
            <w:tcW w:w="342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Оцінка ефективності та реалізація запропонованого оцінювача в системах кондиціонування</w:t>
            </w:r>
          </w:p>
        </w:tc>
      </w:tr>
      <w:tr w:rsidR="00405854" w:rsidRPr="00405854" w:rsidTr="00E462C4">
        <w:tc>
          <w:tcPr>
            <w:tcW w:w="288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 За характером конкурентних переваг</w:t>
            </w:r>
          </w:p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нецінова</w:t>
            </w:r>
          </w:p>
        </w:tc>
        <w:tc>
          <w:tcPr>
            <w:tcW w:w="324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Вдосконалення технологій керування</w:t>
            </w:r>
            <w:r w:rsidR="00C015D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СДПМ</w:t>
            </w:r>
          </w:p>
        </w:tc>
        <w:tc>
          <w:tcPr>
            <w:tcW w:w="3420" w:type="dxa"/>
          </w:tcPr>
          <w:p w:rsidR="00405854" w:rsidRPr="00405854" w:rsidRDefault="00405854" w:rsidP="00C015D2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Використання дешевших внутрішніх елементів при реалізації, з метою зменшення собівартості</w:t>
            </w:r>
          </w:p>
        </w:tc>
      </w:tr>
      <w:tr w:rsidR="00405854" w:rsidRPr="00405854" w:rsidTr="00E462C4">
        <w:tc>
          <w:tcPr>
            <w:tcW w:w="28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6. За інтенсивністю</w:t>
            </w:r>
          </w:p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марочна</w:t>
            </w:r>
          </w:p>
        </w:tc>
        <w:tc>
          <w:tcPr>
            <w:tcW w:w="324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Конкуренти являються відомими брендами в цій сфері</w:t>
            </w:r>
          </w:p>
        </w:tc>
        <w:tc>
          <w:tcPr>
            <w:tcW w:w="342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Створення особистої марки та її активна рекламна кампанія або кооперація з вже існуючими компаніями, що мають особисті марки</w:t>
            </w:r>
          </w:p>
        </w:tc>
      </w:tr>
    </w:tbl>
    <w:p w:rsidR="00C015D2" w:rsidRDefault="00C015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lastRenderedPageBreak/>
        <w:t>Таблиця 6.9 – Аналіз конкуренції в галузі за М. Портером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800"/>
        <w:gridCol w:w="1620"/>
        <w:gridCol w:w="1620"/>
        <w:gridCol w:w="1800"/>
        <w:gridCol w:w="1620"/>
      </w:tblGrid>
      <w:tr w:rsidR="00405854" w:rsidRPr="00405854" w:rsidTr="00E462C4">
        <w:trPr>
          <w:cantSplit/>
        </w:trPr>
        <w:tc>
          <w:tcPr>
            <w:tcW w:w="1080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Складові аналізу</w:t>
            </w:r>
          </w:p>
        </w:tc>
        <w:tc>
          <w:tcPr>
            <w:tcW w:w="180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Прямі конкуренти в галузі</w:t>
            </w:r>
          </w:p>
        </w:tc>
        <w:tc>
          <w:tcPr>
            <w:tcW w:w="16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Потенційні конкуренти</w:t>
            </w:r>
          </w:p>
        </w:tc>
        <w:tc>
          <w:tcPr>
            <w:tcW w:w="16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Постачальники</w:t>
            </w:r>
          </w:p>
        </w:tc>
        <w:tc>
          <w:tcPr>
            <w:tcW w:w="180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Клієнти</w:t>
            </w:r>
          </w:p>
        </w:tc>
        <w:tc>
          <w:tcPr>
            <w:tcW w:w="16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Товари-замінники</w:t>
            </w:r>
          </w:p>
        </w:tc>
      </w:tr>
      <w:tr w:rsidR="00405854" w:rsidRPr="00405854" w:rsidTr="00C9407C">
        <w:trPr>
          <w:trHeight w:val="1936"/>
        </w:trPr>
        <w:tc>
          <w:tcPr>
            <w:tcW w:w="1080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80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Навести перелік прямих конкурентів</w:t>
            </w:r>
          </w:p>
        </w:tc>
        <w:tc>
          <w:tcPr>
            <w:tcW w:w="16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Визначити бар’єри входження в ринок</w:t>
            </w:r>
          </w:p>
        </w:tc>
        <w:tc>
          <w:tcPr>
            <w:tcW w:w="16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Визначити фактори сили постачальників</w:t>
            </w:r>
          </w:p>
        </w:tc>
        <w:tc>
          <w:tcPr>
            <w:tcW w:w="180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Визначити фактори сили споживачів</w:t>
            </w:r>
          </w:p>
        </w:tc>
        <w:tc>
          <w:tcPr>
            <w:tcW w:w="16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Фактори загроз з боку замінників</w:t>
            </w:r>
          </w:p>
        </w:tc>
      </w:tr>
      <w:tr w:rsidR="00405854" w:rsidRPr="00405854" w:rsidTr="00E462C4">
        <w:tc>
          <w:tcPr>
            <w:tcW w:w="108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Висновки: </w:t>
            </w:r>
          </w:p>
        </w:tc>
        <w:tc>
          <w:tcPr>
            <w:tcW w:w="180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 ринку існує 3 конкуренти. Кожен з конкурентів пропонує товар схожий, але не ідентичний запропонованому</w:t>
            </w:r>
          </w:p>
        </w:tc>
        <w:tc>
          <w:tcPr>
            <w:tcW w:w="162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Можливості входу в ринок є.</w:t>
            </w:r>
          </w:p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 залежності від потреб користувачів конкурентами можуть бути всі 3 компанії</w:t>
            </w:r>
          </w:p>
        </w:tc>
        <w:tc>
          <w:tcPr>
            <w:tcW w:w="162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Постачальники відсутні. Компанія на пряму узгоджує з покупцем умови закупівлі та поставки</w:t>
            </w:r>
          </w:p>
        </w:tc>
        <w:tc>
          <w:tcPr>
            <w:tcW w:w="180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Клієнти диктують необхідні технічні та цінові характеристики продуктів та обирають більш відомі марки</w:t>
            </w:r>
          </w:p>
        </w:tc>
        <w:tc>
          <w:tcPr>
            <w:tcW w:w="1620" w:type="dxa"/>
          </w:tcPr>
          <w:p w:rsidR="00405854" w:rsidRPr="00405854" w:rsidRDefault="00405854" w:rsidP="00C9407C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Товари замінники можуть виконуват</w:t>
            </w:r>
            <w:r w:rsidR="00C9407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деякі функції запропонованої установки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при менших грошових витратах</w:t>
            </w:r>
          </w:p>
        </w:tc>
      </w:tr>
    </w:tbl>
    <w:p w:rsidR="00C9407C" w:rsidRDefault="00C9407C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6.10 – Обґрунтування факторів конкурентоспроможності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4"/>
        <w:gridCol w:w="3206"/>
        <w:gridCol w:w="5683"/>
      </w:tblGrid>
      <w:tr w:rsidR="00405854" w:rsidRPr="00405854" w:rsidTr="00C9407C">
        <w:tc>
          <w:tcPr>
            <w:tcW w:w="57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3206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Фактор конкурентоспроможності</w:t>
            </w:r>
          </w:p>
        </w:tc>
        <w:tc>
          <w:tcPr>
            <w:tcW w:w="5683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Обґрунтування (наведення чинників, що роблять фактор для порівняння конкурентних проектів значущим)</w:t>
            </w:r>
          </w:p>
        </w:tc>
      </w:tr>
      <w:tr w:rsidR="00405854" w:rsidRPr="00405854" w:rsidTr="00C9407C">
        <w:tc>
          <w:tcPr>
            <w:tcW w:w="5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206" w:type="dxa"/>
          </w:tcPr>
          <w:p w:rsidR="00405854" w:rsidRPr="00405854" w:rsidRDefault="00C9407C" w:rsidP="00C9407C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Мож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ливість дослідження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двомасових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систем з пружнім зв’язком</w:t>
            </w:r>
          </w:p>
        </w:tc>
        <w:tc>
          <w:tcPr>
            <w:tcW w:w="5683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Це робить товар для користувачів привабливим, оскільки немає необхідності проведення додаткових розрахунків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lastRenderedPageBreak/>
        <w:t>Таблиця 6.11 – Порівняльний аналіз сильних та слабких сторін «Оцінювача ККД та продуктивності насосу</w:t>
      </w:r>
      <w:r w:rsidRPr="00405854">
        <w:rPr>
          <w:rFonts w:ascii="Times New Roman" w:eastAsia="Times New Roman" w:hAnsi="Times New Roman" w:cs="Times New Roman"/>
          <w:sz w:val="28"/>
          <w:lang w:val="ru-RU"/>
        </w:rPr>
        <w:t>»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93"/>
        <w:gridCol w:w="919"/>
        <w:gridCol w:w="592"/>
        <w:gridCol w:w="592"/>
        <w:gridCol w:w="592"/>
        <w:gridCol w:w="592"/>
        <w:gridCol w:w="592"/>
        <w:gridCol w:w="592"/>
        <w:gridCol w:w="592"/>
      </w:tblGrid>
      <w:tr w:rsidR="00405854" w:rsidRPr="00405854" w:rsidTr="00E462C4">
        <w:tc>
          <w:tcPr>
            <w:tcW w:w="567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293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Фактор конкурентоспроможності</w:t>
            </w:r>
          </w:p>
        </w:tc>
        <w:tc>
          <w:tcPr>
            <w:tcW w:w="919" w:type="dxa"/>
            <w:vMerge w:val="restart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Бали 1-20</w:t>
            </w:r>
          </w:p>
        </w:tc>
        <w:tc>
          <w:tcPr>
            <w:tcW w:w="4144" w:type="dxa"/>
            <w:gridSpan w:val="7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Рейтинг товарів-конкурентів у порівнянні з запропонованим проектом</w:t>
            </w:r>
          </w:p>
        </w:tc>
      </w:tr>
      <w:tr w:rsidR="00405854" w:rsidRPr="00405854" w:rsidTr="00E462C4">
        <w:tc>
          <w:tcPr>
            <w:tcW w:w="567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293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919" w:type="dxa"/>
            <w:vMerge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 w:eastAsia="ru-RU"/>
              </w:rPr>
              <w:t>–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9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 w:eastAsia="ru-RU"/>
              </w:rPr>
              <w:t>–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9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 w:eastAsia="ru-RU"/>
              </w:rPr>
              <w:t>–</w:t>
            </w: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92" w:type="dxa"/>
            <w:shd w:val="clear" w:color="auto" w:fill="C6D9F1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9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+1</w:t>
            </w:r>
          </w:p>
        </w:tc>
        <w:tc>
          <w:tcPr>
            <w:tcW w:w="59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+2</w:t>
            </w:r>
          </w:p>
        </w:tc>
        <w:tc>
          <w:tcPr>
            <w:tcW w:w="59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+3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93" w:type="dxa"/>
          </w:tcPr>
          <w:p w:rsidR="00405854" w:rsidRPr="00405854" w:rsidRDefault="00C9407C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Мож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ливість дослідження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двомасових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систем з пружнім зв’язком</w:t>
            </w:r>
          </w:p>
        </w:tc>
        <w:tc>
          <w:tcPr>
            <w:tcW w:w="919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9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9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  <w:shd w:val="clear" w:color="auto" w:fill="C6D9F1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9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 xml:space="preserve">Таблиця 6.12 – </w:t>
      </w:r>
      <w:r w:rsidRPr="00405854">
        <w:rPr>
          <w:rFonts w:ascii="Times New Roman" w:eastAsia="Times New Roman" w:hAnsi="Times New Roman" w:cs="Times New Roman"/>
          <w:sz w:val="28"/>
          <w:lang w:val="ru-RU"/>
        </w:rPr>
        <w:t xml:space="preserve">SWOT- </w:t>
      </w:r>
      <w:r w:rsidRPr="00405854">
        <w:rPr>
          <w:rFonts w:ascii="Times New Roman" w:eastAsia="Times New Roman" w:hAnsi="Times New Roman" w:cs="Times New Roman"/>
          <w:sz w:val="28"/>
        </w:rPr>
        <w:t xml:space="preserve">аналіз </w:t>
      </w:r>
      <w:proofErr w:type="spellStart"/>
      <w:r w:rsidRPr="00405854">
        <w:rPr>
          <w:rFonts w:ascii="Times New Roman" w:eastAsia="Times New Roman" w:hAnsi="Times New Roman" w:cs="Times New Roman"/>
          <w:sz w:val="28"/>
        </w:rPr>
        <w:t>стартап</w:t>
      </w:r>
      <w:proofErr w:type="spellEnd"/>
      <w:r w:rsidRPr="00405854">
        <w:rPr>
          <w:rFonts w:ascii="Times New Roman" w:eastAsia="Times New Roman" w:hAnsi="Times New Roman" w:cs="Times New Roman"/>
          <w:sz w:val="28"/>
        </w:rPr>
        <w:t>-проекту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0"/>
        <w:gridCol w:w="4597"/>
      </w:tblGrid>
      <w:tr w:rsidR="00405854" w:rsidRPr="00405854" w:rsidTr="00C9407C">
        <w:trPr>
          <w:trHeight w:val="660"/>
        </w:trPr>
        <w:tc>
          <w:tcPr>
            <w:tcW w:w="464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Сильні сторони: можливість оцінки ККД або ККД з продуктивністю одночасно насосу</w:t>
            </w:r>
          </w:p>
        </w:tc>
        <w:tc>
          <w:tcPr>
            <w:tcW w:w="4597" w:type="dxa"/>
          </w:tcPr>
          <w:p w:rsidR="00405854" w:rsidRPr="00405854" w:rsidRDefault="00405854" w:rsidP="00C9407C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Слабкі сторони: відсутня можливість безпровідного налаштування та відносна висока собівартість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405854">
        <w:rPr>
          <w:rFonts w:ascii="Times New Roman" w:eastAsia="Times New Roman" w:hAnsi="Times New Roman" w:cs="Times New Roman"/>
          <w:sz w:val="28"/>
        </w:rPr>
        <w:t xml:space="preserve">Таблиця 6.13 – Альтернативи ринкового впровадження </w:t>
      </w:r>
      <w:proofErr w:type="spellStart"/>
      <w:r w:rsidRPr="00405854">
        <w:rPr>
          <w:rFonts w:ascii="Times New Roman" w:eastAsia="Times New Roman" w:hAnsi="Times New Roman" w:cs="Times New Roman"/>
          <w:sz w:val="28"/>
        </w:rPr>
        <w:t>стартап</w:t>
      </w:r>
      <w:proofErr w:type="spellEnd"/>
      <w:r w:rsidRPr="00405854">
        <w:rPr>
          <w:rFonts w:ascii="Times New Roman" w:eastAsia="Times New Roman" w:hAnsi="Times New Roman" w:cs="Times New Roman"/>
          <w:sz w:val="28"/>
        </w:rPr>
        <w:t>-проекту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4"/>
        <w:gridCol w:w="2935"/>
        <w:gridCol w:w="2895"/>
        <w:gridCol w:w="2833"/>
      </w:tblGrid>
      <w:tr w:rsidR="00405854" w:rsidRPr="00405854" w:rsidTr="00E462C4">
        <w:tc>
          <w:tcPr>
            <w:tcW w:w="57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95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Альтернатива (орієнтовний комплекс заходів) ринкової поведінки</w:t>
            </w:r>
          </w:p>
        </w:tc>
        <w:tc>
          <w:tcPr>
            <w:tcW w:w="2968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Ймовірність отримання ресурсів</w:t>
            </w:r>
          </w:p>
        </w:tc>
        <w:tc>
          <w:tcPr>
            <w:tcW w:w="2926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Строки реалізації</w:t>
            </w:r>
          </w:p>
        </w:tc>
      </w:tr>
      <w:tr w:rsidR="00405854" w:rsidRPr="00405854" w:rsidTr="00E462C4">
        <w:tc>
          <w:tcPr>
            <w:tcW w:w="5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99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Збірка продукту з вже існуючих елементів та наладка спеціалістами, наприклад розробником проекту, що є більш швидким рішенням</w:t>
            </w:r>
          </w:p>
        </w:tc>
        <w:tc>
          <w:tcPr>
            <w:tcW w:w="296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85%</w:t>
            </w:r>
          </w:p>
        </w:tc>
        <w:tc>
          <w:tcPr>
            <w:tcW w:w="292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місяці</w:t>
            </w:r>
          </w:p>
        </w:tc>
      </w:tr>
      <w:tr w:rsidR="00405854" w:rsidRPr="00405854" w:rsidTr="00E462C4">
        <w:tc>
          <w:tcPr>
            <w:tcW w:w="5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99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Збірка продукту з вже існуючих елементів та самостійна наладка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оцінювача, за допомогою інструкції, що є більш дешевим рішенням, але є необхідність доробити інструкцію</w:t>
            </w:r>
          </w:p>
        </w:tc>
        <w:tc>
          <w:tcPr>
            <w:tcW w:w="296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50%</w:t>
            </w:r>
          </w:p>
        </w:tc>
        <w:tc>
          <w:tcPr>
            <w:tcW w:w="292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 місяців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lastRenderedPageBreak/>
        <w:t>Виходячи з аналізу ринкової можливості запуску проекту, робиться висновок, що альтернатива 1 є більш привабливою, оскільки строки реалізації менші і отримання ресурсів ймовірніші.</w:t>
      </w:r>
    </w:p>
    <w:p w:rsidR="00405854" w:rsidRPr="00405854" w:rsidRDefault="00405854" w:rsidP="004058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Результати розроблення ринкової стратегії проекту представлені в табл. 6.14-6.17.</w:t>
      </w: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6.14 – Вибір цільових груп потенційних споживачів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1676"/>
        <w:gridCol w:w="1643"/>
        <w:gridCol w:w="1731"/>
        <w:gridCol w:w="1937"/>
        <w:gridCol w:w="1688"/>
      </w:tblGrid>
      <w:tr w:rsidR="00C9407C" w:rsidRPr="00405854" w:rsidTr="00E462C4">
        <w:tc>
          <w:tcPr>
            <w:tcW w:w="533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1788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Опис профілю цільової групи потенційних клієнтів</w:t>
            </w:r>
          </w:p>
        </w:tc>
        <w:tc>
          <w:tcPr>
            <w:tcW w:w="2326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Готовність споживачів сприйняти продукт</w:t>
            </w:r>
          </w:p>
        </w:tc>
        <w:tc>
          <w:tcPr>
            <w:tcW w:w="1663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Орієнтовний попит в межах цільової групи (сегменту)</w:t>
            </w:r>
          </w:p>
        </w:tc>
        <w:tc>
          <w:tcPr>
            <w:tcW w:w="179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Інтенсивність конкуренції в сегменті</w:t>
            </w:r>
          </w:p>
        </w:tc>
        <w:tc>
          <w:tcPr>
            <w:tcW w:w="1361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Простота входу у сегмент</w:t>
            </w:r>
          </w:p>
        </w:tc>
      </w:tr>
      <w:tr w:rsidR="00C9407C" w:rsidRPr="00405854" w:rsidTr="00E462C4">
        <w:tc>
          <w:tcPr>
            <w:tcW w:w="533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788" w:type="dxa"/>
          </w:tcPr>
          <w:p w:rsidR="00405854" w:rsidRPr="00405854" w:rsidRDefault="00C9407C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Для закладів вищої освіти</w:t>
            </w:r>
          </w:p>
        </w:tc>
        <w:tc>
          <w:tcPr>
            <w:tcW w:w="2326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Можливе виникнення зауважень щодо ціни продукту</w:t>
            </w:r>
          </w:p>
        </w:tc>
        <w:tc>
          <w:tcPr>
            <w:tcW w:w="1663" w:type="dxa"/>
            <w:vMerge w:val="restart"/>
          </w:tcPr>
          <w:p w:rsidR="00405854" w:rsidRPr="00405854" w:rsidRDefault="00405854" w:rsidP="00C9407C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Користувачі будуть зацікавлені в подібній системі для </w:t>
            </w:r>
            <w:r w:rsidR="00C9407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модернізації матеріальної бази закладів та актуальності надання знань студентам</w:t>
            </w:r>
          </w:p>
        </w:tc>
        <w:tc>
          <w:tcPr>
            <w:tcW w:w="1792" w:type="dxa"/>
            <w:vMerge w:val="restart"/>
          </w:tcPr>
          <w:p w:rsidR="00405854" w:rsidRPr="00405854" w:rsidRDefault="00405854" w:rsidP="00C9407C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Існують 3 конкуренти. Але їх запропонована продукція не має ідентичних функцій і </w:t>
            </w:r>
            <w:r w:rsidR="00C9407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має більшу ціну.</w:t>
            </w:r>
          </w:p>
        </w:tc>
        <w:tc>
          <w:tcPr>
            <w:tcW w:w="1361" w:type="dxa"/>
          </w:tcPr>
          <w:p w:rsidR="00405854" w:rsidRPr="00405854" w:rsidRDefault="00405854" w:rsidP="00C9407C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 вході у сегмент можуть виникнути проблеми через </w:t>
            </w:r>
            <w:r w:rsidR="00C9407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відсутність реклами</w:t>
            </w:r>
          </w:p>
        </w:tc>
      </w:tr>
      <w:tr w:rsidR="00C9407C" w:rsidRPr="00405854" w:rsidTr="00E462C4">
        <w:tc>
          <w:tcPr>
            <w:tcW w:w="533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78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Для підприємств</w:t>
            </w:r>
          </w:p>
        </w:tc>
        <w:tc>
          <w:tcPr>
            <w:tcW w:w="2326" w:type="dxa"/>
          </w:tcPr>
          <w:p w:rsidR="00405854" w:rsidRPr="00405854" w:rsidRDefault="00C9407C" w:rsidP="00C9407C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Підвищення кваліфікації працівників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зацікавить великих споживачів</w:t>
            </w:r>
          </w:p>
        </w:tc>
        <w:tc>
          <w:tcPr>
            <w:tcW w:w="1663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92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1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Оскільки подібну систему не пропонують жоден з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конкурентів, то вхід в сегмент буде легким</w:t>
            </w:r>
          </w:p>
        </w:tc>
      </w:tr>
      <w:tr w:rsidR="00405854" w:rsidRPr="00405854" w:rsidTr="00E462C4">
        <w:tc>
          <w:tcPr>
            <w:tcW w:w="9463" w:type="dxa"/>
            <w:gridSpan w:val="6"/>
          </w:tcPr>
          <w:p w:rsidR="00405854" w:rsidRPr="00405854" w:rsidRDefault="00405854" w:rsidP="00C9407C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Які цільові групи обрано: обрано основну цільову групу –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заклади надання вищої ос</w:t>
            </w:r>
            <w:r w:rsidR="00C9407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віти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оскільки для них питання </w:t>
            </w:r>
            <w:r w:rsidR="00C9407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підвищення якості знань студентів є першочерговим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якщо їх буде влаштовувати вартість продукту і будуть забезпечуватися їх потреби.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6.15 – Визначення базової стратегії розвитку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2853"/>
        <w:gridCol w:w="1542"/>
        <w:gridCol w:w="2418"/>
        <w:gridCol w:w="2160"/>
      </w:tblGrid>
      <w:tr w:rsidR="00405854" w:rsidRPr="00405854" w:rsidTr="00E462C4">
        <w:tc>
          <w:tcPr>
            <w:tcW w:w="567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853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Обрана альтернатива розвитку проекту</w:t>
            </w:r>
          </w:p>
        </w:tc>
        <w:tc>
          <w:tcPr>
            <w:tcW w:w="154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Стратегія охоплення ринку</w:t>
            </w:r>
          </w:p>
        </w:tc>
        <w:tc>
          <w:tcPr>
            <w:tcW w:w="2418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Ключові конкурентоспроможні позиції відповідно до обраної альтернативи</w:t>
            </w:r>
          </w:p>
        </w:tc>
        <w:tc>
          <w:tcPr>
            <w:tcW w:w="216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Базова стратегія розвитку</w:t>
            </w:r>
          </w:p>
        </w:tc>
      </w:tr>
      <w:tr w:rsidR="00405854" w:rsidRPr="00405854" w:rsidTr="00E462C4">
        <w:tc>
          <w:tcPr>
            <w:tcW w:w="56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853" w:type="dxa"/>
          </w:tcPr>
          <w:p w:rsidR="00405854" w:rsidRPr="00405854" w:rsidRDefault="00405854" w:rsidP="00F2245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Збірка проду</w:t>
            </w:r>
            <w:r w:rsidR="00F2245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кту з вже існуючих елементів та наладка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розробником проекту</w:t>
            </w:r>
          </w:p>
        </w:tc>
        <w:tc>
          <w:tcPr>
            <w:tcW w:w="1542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Масовий маркетинг</w:t>
            </w:r>
          </w:p>
        </w:tc>
        <w:tc>
          <w:tcPr>
            <w:tcW w:w="2418" w:type="dxa"/>
          </w:tcPr>
          <w:p w:rsidR="00405854" w:rsidRPr="00405854" w:rsidRDefault="00F2245D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Можливість дослідження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двомасових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систем</w:t>
            </w:r>
          </w:p>
        </w:tc>
        <w:tc>
          <w:tcPr>
            <w:tcW w:w="216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Стратегія диференціації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6.16 – Визначення базової стратегії конкурентної поведінки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4"/>
        <w:gridCol w:w="2459"/>
        <w:gridCol w:w="1963"/>
        <w:gridCol w:w="2264"/>
        <w:gridCol w:w="1977"/>
      </w:tblGrid>
      <w:tr w:rsidR="00405854" w:rsidRPr="00405854" w:rsidTr="00E462C4">
        <w:tc>
          <w:tcPr>
            <w:tcW w:w="57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459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Чи є проект «</w:t>
            </w:r>
            <w:proofErr w:type="spellStart"/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першопрохідцем</w:t>
            </w:r>
            <w:proofErr w:type="spellEnd"/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» на ринку?</w:t>
            </w:r>
          </w:p>
        </w:tc>
        <w:tc>
          <w:tcPr>
            <w:tcW w:w="2068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Чи буде компанія шукати нових споживачів, або забирати існуючих у конкурентів?</w:t>
            </w:r>
          </w:p>
        </w:tc>
        <w:tc>
          <w:tcPr>
            <w:tcW w:w="2285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Чи буде компанія копіювати основні характеристики товару конкурента, і які?</w:t>
            </w:r>
          </w:p>
        </w:tc>
        <w:tc>
          <w:tcPr>
            <w:tcW w:w="2077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Стратегія конкурентної поведінки</w:t>
            </w:r>
          </w:p>
        </w:tc>
      </w:tr>
      <w:tr w:rsidR="00405854" w:rsidRPr="00405854" w:rsidTr="00E462C4">
        <w:tc>
          <w:tcPr>
            <w:tcW w:w="5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459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Так</w:t>
            </w:r>
          </w:p>
        </w:tc>
        <w:tc>
          <w:tcPr>
            <w:tcW w:w="206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Шукати нових споживачів</w:t>
            </w:r>
          </w:p>
        </w:tc>
        <w:tc>
          <w:tcPr>
            <w:tcW w:w="228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Так, введення можливості бездротової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наладки, я у конкурентів 1 і 3</w:t>
            </w:r>
          </w:p>
        </w:tc>
        <w:tc>
          <w:tcPr>
            <w:tcW w:w="207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Стратегія наслідування лідеру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6.17 – Визначення стратегії позиціонування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9"/>
        <w:gridCol w:w="1709"/>
        <w:gridCol w:w="1418"/>
        <w:gridCol w:w="2551"/>
        <w:gridCol w:w="3303"/>
      </w:tblGrid>
      <w:tr w:rsidR="00405854" w:rsidRPr="00405854" w:rsidTr="00E462C4">
        <w:tc>
          <w:tcPr>
            <w:tcW w:w="559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1709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Вимоги до товару цільової аудиторії</w:t>
            </w:r>
          </w:p>
        </w:tc>
        <w:tc>
          <w:tcPr>
            <w:tcW w:w="1418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Базова стратегія розвитку</w:t>
            </w:r>
          </w:p>
        </w:tc>
        <w:tc>
          <w:tcPr>
            <w:tcW w:w="2551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 xml:space="preserve">Ключові конкурентоспроможні позиції власного </w:t>
            </w:r>
            <w:proofErr w:type="spellStart"/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стартап</w:t>
            </w:r>
            <w:proofErr w:type="spellEnd"/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-проекту</w:t>
            </w:r>
          </w:p>
        </w:tc>
        <w:tc>
          <w:tcPr>
            <w:tcW w:w="3303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Вибір асоціацій, які мають сформувати комплексну позицію власного проекту (три ключових)</w:t>
            </w:r>
          </w:p>
        </w:tc>
      </w:tr>
      <w:tr w:rsidR="00405854" w:rsidRPr="00405854" w:rsidTr="00E462C4">
        <w:tc>
          <w:tcPr>
            <w:tcW w:w="559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709" w:type="dxa"/>
          </w:tcPr>
          <w:p w:rsidR="00405854" w:rsidRPr="00405854" w:rsidRDefault="00891B6D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  <w:t>Змога досліджувати двомасові електромеханічні системи на базі снхронного електроприводу.</w:t>
            </w:r>
          </w:p>
        </w:tc>
        <w:tc>
          <w:tcPr>
            <w:tcW w:w="141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Стратегія диференціації</w:t>
            </w:r>
          </w:p>
        </w:tc>
        <w:tc>
          <w:tcPr>
            <w:tcW w:w="2551" w:type="dxa"/>
          </w:tcPr>
          <w:p w:rsidR="00405854" w:rsidRPr="00405854" w:rsidRDefault="00891B6D" w:rsidP="00891B6D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Дослідження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двомасових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систем на базі СДПМ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 наладка системи спеціалістами, наприклад розробником проекту</w:t>
            </w:r>
          </w:p>
        </w:tc>
        <w:tc>
          <w:tcPr>
            <w:tcW w:w="3303" w:type="dxa"/>
          </w:tcPr>
          <w:p w:rsidR="00405854" w:rsidRPr="00405854" w:rsidRDefault="00891B6D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Дослідження характеристик синхронного електроприводу 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двомасовій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електромеханічній системі.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 xml:space="preserve">Розроблення маркетингової програми </w:t>
      </w:r>
      <w:proofErr w:type="spellStart"/>
      <w:r w:rsidRPr="00405854">
        <w:rPr>
          <w:rFonts w:ascii="Times New Roman" w:eastAsia="Times New Roman" w:hAnsi="Times New Roman" w:cs="Times New Roman"/>
          <w:sz w:val="28"/>
        </w:rPr>
        <w:t>стартап</w:t>
      </w:r>
      <w:proofErr w:type="spellEnd"/>
      <w:r w:rsidRPr="00405854">
        <w:rPr>
          <w:rFonts w:ascii="Times New Roman" w:eastAsia="Times New Roman" w:hAnsi="Times New Roman" w:cs="Times New Roman"/>
          <w:sz w:val="28"/>
        </w:rPr>
        <w:t>-проекту наведено у табл.. 6.18-6.22.</w:t>
      </w: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6.18 – Визначення ключових переваг концепції потенційного товару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5"/>
        <w:gridCol w:w="1849"/>
        <w:gridCol w:w="2123"/>
        <w:gridCol w:w="4993"/>
      </w:tblGrid>
      <w:tr w:rsidR="00405854" w:rsidRPr="00405854" w:rsidTr="00E462C4">
        <w:tc>
          <w:tcPr>
            <w:tcW w:w="575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lastRenderedPageBreak/>
              <w:t>№ п/п</w:t>
            </w:r>
          </w:p>
        </w:tc>
        <w:tc>
          <w:tcPr>
            <w:tcW w:w="1849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Потреба</w:t>
            </w:r>
          </w:p>
        </w:tc>
        <w:tc>
          <w:tcPr>
            <w:tcW w:w="2123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Вигода, яку пропонує товар</w:t>
            </w:r>
          </w:p>
        </w:tc>
        <w:tc>
          <w:tcPr>
            <w:tcW w:w="4993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Ключові переваги перед конкурентами (існуючі або такі, що потрібно створити</w:t>
            </w:r>
          </w:p>
        </w:tc>
      </w:tr>
      <w:tr w:rsidR="00405854" w:rsidRPr="00405854" w:rsidTr="00E462C4">
        <w:tc>
          <w:tcPr>
            <w:tcW w:w="57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49" w:type="dxa"/>
          </w:tcPr>
          <w:p w:rsidR="00405854" w:rsidRPr="00405854" w:rsidRDefault="00891B6D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Зняття динамічних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харатеристик</w:t>
            </w:r>
            <w:proofErr w:type="spellEnd"/>
          </w:p>
        </w:tc>
        <w:tc>
          <w:tcPr>
            <w:tcW w:w="2123" w:type="dxa"/>
          </w:tcPr>
          <w:p w:rsidR="00405854" w:rsidRPr="00405854" w:rsidRDefault="00405854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Можливість 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одночасно знімати декілька графіків</w:t>
            </w:r>
          </w:p>
        </w:tc>
        <w:tc>
          <w:tcPr>
            <w:tcW w:w="4993" w:type="dxa"/>
          </w:tcPr>
          <w:p w:rsidR="00405854" w:rsidRPr="00405854" w:rsidRDefault="00405854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Рішення </w:t>
            </w:r>
            <w:proofErr w:type="spellStart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справно</w:t>
            </w:r>
            <w:proofErr w:type="spellEnd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працює з будь-яким 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ПК</w:t>
            </w:r>
          </w:p>
        </w:tc>
      </w:tr>
      <w:tr w:rsidR="00405854" w:rsidRPr="00405854" w:rsidTr="00E462C4">
        <w:tc>
          <w:tcPr>
            <w:tcW w:w="57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849" w:type="dxa"/>
          </w:tcPr>
          <w:p w:rsidR="00405854" w:rsidRPr="00405854" w:rsidRDefault="00891B6D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Зняття статичних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харатеристик</w:t>
            </w:r>
            <w:proofErr w:type="spellEnd"/>
          </w:p>
        </w:tc>
        <w:tc>
          <w:tcPr>
            <w:tcW w:w="2123" w:type="dxa"/>
          </w:tcPr>
          <w:p w:rsidR="00405854" w:rsidRPr="00405854" w:rsidRDefault="00891B6D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Можливість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одночасно знімати декілька графіків</w:t>
            </w:r>
          </w:p>
        </w:tc>
        <w:tc>
          <w:tcPr>
            <w:tcW w:w="4993" w:type="dxa"/>
          </w:tcPr>
          <w:p w:rsidR="00405854" w:rsidRPr="00405854" w:rsidRDefault="00405854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Користувачу достатньо 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вибрати необхідні параметри для зняття графіків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6.19 – Опис трьох рівнів моделі товару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958"/>
        <w:gridCol w:w="1430"/>
        <w:gridCol w:w="2025"/>
      </w:tblGrid>
      <w:tr w:rsidR="00405854" w:rsidRPr="00405854" w:rsidTr="00E462C4">
        <w:tc>
          <w:tcPr>
            <w:tcW w:w="2127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Рівні товару</w:t>
            </w:r>
          </w:p>
        </w:tc>
        <w:tc>
          <w:tcPr>
            <w:tcW w:w="7413" w:type="dxa"/>
            <w:gridSpan w:val="3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Сутність та складові</w:t>
            </w:r>
          </w:p>
        </w:tc>
      </w:tr>
      <w:tr w:rsidR="00405854" w:rsidRPr="00405854" w:rsidTr="00E462C4">
        <w:tc>
          <w:tcPr>
            <w:tcW w:w="2127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І. Товар за задумом</w:t>
            </w:r>
          </w:p>
        </w:tc>
        <w:tc>
          <w:tcPr>
            <w:tcW w:w="7413" w:type="dxa"/>
            <w:gridSpan w:val="3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Оцінювач дає змогу користувачу </w:t>
            </w:r>
            <w:proofErr w:type="spellStart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бездавачеве</w:t>
            </w:r>
            <w:proofErr w:type="spellEnd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слідкування за ККД та продуктивністю будь-якого насосу, попередню наладку якого виконує розробник проекту</w:t>
            </w:r>
          </w:p>
        </w:tc>
      </w:tr>
      <w:tr w:rsidR="00405854" w:rsidRPr="00405854" w:rsidTr="00E462C4">
        <w:tc>
          <w:tcPr>
            <w:tcW w:w="2127" w:type="dxa"/>
            <w:vMerge w:val="restart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ІІ. Товар у реальному виконанні</w:t>
            </w:r>
          </w:p>
        </w:tc>
        <w:tc>
          <w:tcPr>
            <w:tcW w:w="3958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Властивості/характеристики</w:t>
            </w:r>
          </w:p>
        </w:tc>
        <w:tc>
          <w:tcPr>
            <w:tcW w:w="143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М/Нм</w:t>
            </w:r>
          </w:p>
        </w:tc>
        <w:tc>
          <w:tcPr>
            <w:tcW w:w="202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Вр</w:t>
            </w:r>
            <w:proofErr w:type="spellEnd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Тх</w:t>
            </w:r>
            <w:proofErr w:type="spellEnd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/</w:t>
            </w:r>
            <w:proofErr w:type="spellStart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Тл</w:t>
            </w:r>
            <w:proofErr w:type="spellEnd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/Е/</w:t>
            </w:r>
            <w:proofErr w:type="spellStart"/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Ор</w:t>
            </w:r>
            <w:proofErr w:type="spellEnd"/>
          </w:p>
        </w:tc>
      </w:tr>
      <w:tr w:rsidR="00405854" w:rsidRPr="00405854" w:rsidTr="00E462C4">
        <w:tc>
          <w:tcPr>
            <w:tcW w:w="2127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58" w:type="dxa"/>
          </w:tcPr>
          <w:p w:rsidR="00405854" w:rsidRPr="00405854" w:rsidRDefault="00891B6D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Працює з будь-яким ПК</w:t>
            </w:r>
          </w:p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Статичні характеристики</w:t>
            </w:r>
          </w:p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3. 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Динамічні характеристики</w:t>
            </w:r>
          </w:p>
          <w:p w:rsidR="00405854" w:rsidRPr="00405854" w:rsidRDefault="00891B6D" w:rsidP="00891B6D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 Зняття багатьох графіків одночасно</w:t>
            </w:r>
          </w:p>
        </w:tc>
        <w:tc>
          <w:tcPr>
            <w:tcW w:w="143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02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405854" w:rsidRPr="00405854" w:rsidTr="00E462C4">
        <w:tc>
          <w:tcPr>
            <w:tcW w:w="2127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3" w:type="dxa"/>
            <w:gridSpan w:val="3"/>
          </w:tcPr>
          <w:p w:rsidR="00405854" w:rsidRPr="00405854" w:rsidRDefault="00405854" w:rsidP="00891B6D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Тестування при налаштуванні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проводитимуться спеціалістами</w:t>
            </w:r>
          </w:p>
        </w:tc>
      </w:tr>
      <w:tr w:rsidR="00405854" w:rsidRPr="00405854" w:rsidTr="00E462C4">
        <w:tc>
          <w:tcPr>
            <w:tcW w:w="2127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3" w:type="dxa"/>
            <w:gridSpan w:val="3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Маркування присутнє</w:t>
            </w:r>
          </w:p>
        </w:tc>
      </w:tr>
      <w:tr w:rsidR="00405854" w:rsidRPr="00405854" w:rsidTr="00E462C4">
        <w:tc>
          <w:tcPr>
            <w:tcW w:w="2127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3" w:type="dxa"/>
            <w:gridSpan w:val="3"/>
          </w:tcPr>
          <w:p w:rsidR="00405854" w:rsidRPr="00405854" w:rsidRDefault="00405854" w:rsidP="00891B6D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Запропонований проект. </w:t>
            </w:r>
            <w:proofErr w:type="spellStart"/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Сиситема</w:t>
            </w:r>
            <w:proofErr w:type="spellEnd"/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для дослідження </w:t>
            </w:r>
            <w:proofErr w:type="spellStart"/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двомасових</w:t>
            </w:r>
            <w:proofErr w:type="spellEnd"/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електромеанічних</w:t>
            </w:r>
            <w:proofErr w:type="spellEnd"/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систем</w:t>
            </w:r>
          </w:p>
        </w:tc>
      </w:tr>
      <w:tr w:rsidR="00405854" w:rsidRPr="00405854" w:rsidTr="00E462C4">
        <w:tc>
          <w:tcPr>
            <w:tcW w:w="2127" w:type="dxa"/>
            <w:vMerge w:val="restart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ІІІ. Товар із підкріпленням</w:t>
            </w:r>
          </w:p>
        </w:tc>
        <w:tc>
          <w:tcPr>
            <w:tcW w:w="7413" w:type="dxa"/>
            <w:gridSpan w:val="3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Безкоштовна наладка оцінювача перший раз</w:t>
            </w:r>
          </w:p>
        </w:tc>
      </w:tr>
      <w:tr w:rsidR="00405854" w:rsidRPr="00405854" w:rsidTr="00E462C4">
        <w:tc>
          <w:tcPr>
            <w:tcW w:w="2127" w:type="dxa"/>
            <w:vMerge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3" w:type="dxa"/>
            <w:gridSpan w:val="3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Постійне надання спеціалістів для ремонту обладнання</w:t>
            </w:r>
          </w:p>
        </w:tc>
      </w:tr>
      <w:tr w:rsidR="00405854" w:rsidRPr="00405854" w:rsidTr="00E462C4">
        <w:tc>
          <w:tcPr>
            <w:tcW w:w="9540" w:type="dxa"/>
            <w:gridSpan w:val="4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 рахунок чого потенційний товар буде захищено від копіювання: ноу-хау.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6.20 – Визначення меж встановлення ціни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4"/>
        <w:gridCol w:w="1707"/>
        <w:gridCol w:w="1699"/>
        <w:gridCol w:w="2548"/>
        <w:gridCol w:w="3012"/>
      </w:tblGrid>
      <w:tr w:rsidR="00405854" w:rsidRPr="00405854" w:rsidTr="00E462C4">
        <w:tc>
          <w:tcPr>
            <w:tcW w:w="57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lastRenderedPageBreak/>
              <w:t>№ п/п</w:t>
            </w:r>
          </w:p>
        </w:tc>
        <w:tc>
          <w:tcPr>
            <w:tcW w:w="1707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Рівень цін на товари-замінники</w:t>
            </w:r>
          </w:p>
        </w:tc>
        <w:tc>
          <w:tcPr>
            <w:tcW w:w="1699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Рівень цін на товари-аналоги</w:t>
            </w:r>
          </w:p>
        </w:tc>
        <w:tc>
          <w:tcPr>
            <w:tcW w:w="2548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Рівень доходів цільової групи споживачів</w:t>
            </w:r>
          </w:p>
        </w:tc>
        <w:tc>
          <w:tcPr>
            <w:tcW w:w="3012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Верхня та нижня межі встановлення ціни на товар/послугу</w:t>
            </w:r>
          </w:p>
        </w:tc>
      </w:tr>
      <w:tr w:rsidR="00405854" w:rsidRPr="00405854" w:rsidTr="00E462C4">
        <w:tc>
          <w:tcPr>
            <w:tcW w:w="5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707" w:type="dxa"/>
          </w:tcPr>
          <w:p w:rsidR="00405854" w:rsidRPr="00405854" w:rsidRDefault="00891B6D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450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699" w:type="dxa"/>
          </w:tcPr>
          <w:p w:rsidR="00405854" w:rsidRPr="00405854" w:rsidRDefault="00891B6D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58000</w:t>
            </w:r>
          </w:p>
        </w:tc>
        <w:tc>
          <w:tcPr>
            <w:tcW w:w="2548" w:type="dxa"/>
          </w:tcPr>
          <w:p w:rsidR="00405854" w:rsidRPr="00405854" w:rsidRDefault="00891B6D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130</w:t>
            </w:r>
            <w:r w:rsidR="00405854"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3012" w:type="dxa"/>
          </w:tcPr>
          <w:p w:rsidR="00405854" w:rsidRPr="00405854" w:rsidRDefault="00891B6D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54000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6.21 – Формування системи збуту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5"/>
        <w:gridCol w:w="2485"/>
        <w:gridCol w:w="2340"/>
        <w:gridCol w:w="2340"/>
        <w:gridCol w:w="1800"/>
      </w:tblGrid>
      <w:tr w:rsidR="00405854" w:rsidRPr="00405854" w:rsidTr="00E462C4">
        <w:tc>
          <w:tcPr>
            <w:tcW w:w="575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485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Специфіка закупівельної поведінки цільових клієнтів</w:t>
            </w:r>
          </w:p>
        </w:tc>
        <w:tc>
          <w:tcPr>
            <w:tcW w:w="234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Функції збуту, які має виконувати постачальник товару</w:t>
            </w:r>
          </w:p>
        </w:tc>
        <w:tc>
          <w:tcPr>
            <w:tcW w:w="234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Глибина каналу збуту</w:t>
            </w:r>
          </w:p>
        </w:tc>
        <w:tc>
          <w:tcPr>
            <w:tcW w:w="180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Оптимальна система збуту</w:t>
            </w:r>
          </w:p>
        </w:tc>
      </w:tr>
      <w:tr w:rsidR="00405854" w:rsidRPr="00405854" w:rsidTr="00E462C4">
        <w:tc>
          <w:tcPr>
            <w:tcW w:w="575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485" w:type="dxa"/>
          </w:tcPr>
          <w:p w:rsidR="00405854" w:rsidRPr="00405854" w:rsidRDefault="00405854" w:rsidP="00891B6D">
            <w:pPr>
              <w:numPr>
                <w:ilvl w:val="12"/>
                <w:numId w:val="0"/>
              </w:num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Купують 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установку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та платять за ремонт обладнання, у разу поломки</w:t>
            </w:r>
          </w:p>
        </w:tc>
        <w:tc>
          <w:tcPr>
            <w:tcW w:w="234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Продаж</w:t>
            </w:r>
          </w:p>
        </w:tc>
        <w:tc>
          <w:tcPr>
            <w:tcW w:w="234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0 – напряму, </w:t>
            </w:r>
          </w:p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– через одного посередника</w:t>
            </w:r>
          </w:p>
        </w:tc>
        <w:tc>
          <w:tcPr>
            <w:tcW w:w="180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Власна та залучена</w:t>
            </w:r>
          </w:p>
        </w:tc>
      </w:tr>
    </w:tbl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spacing w:before="12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>Таблиця 6.22 – Концепція маркетингових комунікацій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4"/>
        <w:gridCol w:w="1586"/>
        <w:gridCol w:w="2129"/>
        <w:gridCol w:w="1831"/>
        <w:gridCol w:w="1620"/>
        <w:gridCol w:w="1800"/>
      </w:tblGrid>
      <w:tr w:rsidR="00405854" w:rsidRPr="00405854" w:rsidTr="00E462C4">
        <w:tc>
          <w:tcPr>
            <w:tcW w:w="574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1586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Специфіка поведінки цільових клієнтів</w:t>
            </w:r>
          </w:p>
        </w:tc>
        <w:tc>
          <w:tcPr>
            <w:tcW w:w="2129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Канали комунікацій, якими користуються цільові клієнти</w:t>
            </w:r>
          </w:p>
        </w:tc>
        <w:tc>
          <w:tcPr>
            <w:tcW w:w="1831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Ключові позиції, обрані для позиціонування</w:t>
            </w:r>
          </w:p>
        </w:tc>
        <w:tc>
          <w:tcPr>
            <w:tcW w:w="162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Завдання рекламного повідомлення</w:t>
            </w:r>
          </w:p>
        </w:tc>
        <w:tc>
          <w:tcPr>
            <w:tcW w:w="1800" w:type="dxa"/>
            <w:vAlign w:val="center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Концепція рекламного звернення</w:t>
            </w:r>
          </w:p>
        </w:tc>
      </w:tr>
      <w:tr w:rsidR="00405854" w:rsidRPr="00405854" w:rsidTr="00E462C4">
        <w:tc>
          <w:tcPr>
            <w:tcW w:w="574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586" w:type="dxa"/>
          </w:tcPr>
          <w:p w:rsidR="00405854" w:rsidRDefault="00405854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Купівля </w:t>
            </w:r>
            <w:r w:rsidR="00891B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установки</w:t>
            </w:r>
          </w:p>
          <w:p w:rsidR="00891B6D" w:rsidRPr="00405854" w:rsidRDefault="00891B6D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 використання її у навчальних цілях</w:t>
            </w:r>
          </w:p>
        </w:tc>
        <w:tc>
          <w:tcPr>
            <w:tcW w:w="2129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Живе спілкування, Інтернет</w:t>
            </w:r>
          </w:p>
        </w:tc>
        <w:tc>
          <w:tcPr>
            <w:tcW w:w="1831" w:type="dxa"/>
          </w:tcPr>
          <w:p w:rsidR="00405854" w:rsidRPr="00405854" w:rsidRDefault="00891B6D" w:rsidP="00891B6D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Робота із будь-яким ПК,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досліження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двомасовості</w:t>
            </w:r>
            <w:proofErr w:type="spellEnd"/>
          </w:p>
        </w:tc>
        <w:tc>
          <w:tcPr>
            <w:tcW w:w="1620" w:type="dxa"/>
          </w:tcPr>
          <w:p w:rsidR="00405854" w:rsidRPr="00405854" w:rsidRDefault="00405854" w:rsidP="006145D9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Показати переваги</w:t>
            </w:r>
            <w:r w:rsidR="006145D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розробленої установки</w:t>
            </w:r>
          </w:p>
        </w:tc>
        <w:tc>
          <w:tcPr>
            <w:tcW w:w="1800" w:type="dxa"/>
          </w:tcPr>
          <w:p w:rsidR="00405854" w:rsidRPr="00405854" w:rsidRDefault="00405854" w:rsidP="00405854">
            <w:pPr>
              <w:numPr>
                <w:ilvl w:val="12"/>
                <w:numId w:val="0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Реклама в мережі Інтернет, живе спілкування із потенційними клієнтами, участь у тематичних виставках </w:t>
            </w:r>
            <w:r w:rsidRPr="0040585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для залучення зацікавлених покупців.</w:t>
            </w:r>
          </w:p>
        </w:tc>
      </w:tr>
    </w:tbl>
    <w:p w:rsidR="00405854" w:rsidRPr="00405854" w:rsidRDefault="00405854" w:rsidP="00405854">
      <w:pPr>
        <w:rPr>
          <w:rFonts w:ascii="Times New Roman" w:eastAsia="Times New Roman" w:hAnsi="Times New Roman" w:cs="Times New Roman"/>
          <w:sz w:val="28"/>
        </w:rPr>
      </w:pPr>
    </w:p>
    <w:p w:rsidR="00405854" w:rsidRPr="00405854" w:rsidRDefault="00405854" w:rsidP="00405854">
      <w:pPr>
        <w:keepNext/>
        <w:keepLines/>
        <w:spacing w:before="240"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405854">
        <w:rPr>
          <w:rFonts w:ascii="Times New Roman" w:eastAsia="Times New Roman" w:hAnsi="Times New Roman" w:cs="Times New Roman"/>
          <w:b/>
          <w:sz w:val="28"/>
          <w:szCs w:val="32"/>
        </w:rPr>
        <w:br w:type="page"/>
      </w:r>
      <w:r w:rsidRPr="00405854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ВИСНОВКИ ДО РОЗДІЛУ 6</w:t>
      </w:r>
    </w:p>
    <w:p w:rsidR="00405854" w:rsidRPr="00405854" w:rsidRDefault="00405854" w:rsidP="004058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 xml:space="preserve">У даному розділі був розроблений </w:t>
      </w:r>
      <w:proofErr w:type="spellStart"/>
      <w:r w:rsidRPr="00405854">
        <w:rPr>
          <w:rFonts w:ascii="Times New Roman" w:eastAsia="Times New Roman" w:hAnsi="Times New Roman" w:cs="Times New Roman"/>
          <w:sz w:val="28"/>
        </w:rPr>
        <w:t>стартап</w:t>
      </w:r>
      <w:proofErr w:type="spellEnd"/>
      <w:r w:rsidRPr="00405854">
        <w:rPr>
          <w:rFonts w:ascii="Times New Roman" w:eastAsia="Times New Roman" w:hAnsi="Times New Roman" w:cs="Times New Roman"/>
          <w:sz w:val="28"/>
        </w:rPr>
        <w:t>-проект по продажу, впровадженні в масове використання та подальшому налаштуванні</w:t>
      </w:r>
      <w:r w:rsidR="006145D9">
        <w:rPr>
          <w:rFonts w:ascii="Times New Roman" w:eastAsia="Times New Roman" w:hAnsi="Times New Roman" w:cs="Times New Roman"/>
          <w:sz w:val="28"/>
        </w:rPr>
        <w:t xml:space="preserve"> лабораторної установки для дослідження </w:t>
      </w:r>
      <w:proofErr w:type="spellStart"/>
      <w:r w:rsidR="006145D9">
        <w:rPr>
          <w:rFonts w:ascii="Times New Roman" w:eastAsia="Times New Roman" w:hAnsi="Times New Roman" w:cs="Times New Roman"/>
          <w:sz w:val="28"/>
        </w:rPr>
        <w:t>двомасових</w:t>
      </w:r>
      <w:proofErr w:type="spellEnd"/>
      <w:r w:rsidR="006145D9">
        <w:rPr>
          <w:rFonts w:ascii="Times New Roman" w:eastAsia="Times New Roman" w:hAnsi="Times New Roman" w:cs="Times New Roman"/>
          <w:sz w:val="28"/>
        </w:rPr>
        <w:t xml:space="preserve"> електромеханічних систем</w:t>
      </w:r>
      <w:r w:rsidRPr="00405854">
        <w:rPr>
          <w:rFonts w:ascii="Times New Roman" w:eastAsia="Times New Roman" w:hAnsi="Times New Roman" w:cs="Times New Roman"/>
          <w:sz w:val="28"/>
        </w:rPr>
        <w:t xml:space="preserve">. Були проведені технологічний аудит ідеї, аналіз ринкових можливостей запуску проекту та розроблено ринкову стратегію. </w:t>
      </w:r>
    </w:p>
    <w:p w:rsidR="00405854" w:rsidRPr="00405854" w:rsidRDefault="00405854" w:rsidP="004058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 xml:space="preserve">Проведені дослідження показують, що зазначений продукт є корисним для підвищення </w:t>
      </w:r>
      <w:r w:rsidR="006145D9">
        <w:rPr>
          <w:rFonts w:ascii="Times New Roman" w:eastAsia="Times New Roman" w:hAnsi="Times New Roman" w:cs="Times New Roman"/>
          <w:sz w:val="28"/>
        </w:rPr>
        <w:t>якості знань студентів закладів вищої освіти та працівників підприємств електромеханічного профілю</w:t>
      </w:r>
      <w:r w:rsidRPr="00405854">
        <w:rPr>
          <w:rFonts w:ascii="Times New Roman" w:eastAsia="Times New Roman" w:hAnsi="Times New Roman" w:cs="Times New Roman"/>
          <w:sz w:val="28"/>
        </w:rPr>
        <w:t>, тому попит на запропонований товар є досить великим. Оскільки динаміки ринку зростає, тому можна вважати, що і попит на товар буде зростати при достатній конкурентоспроможності та активній рекламній кампанії. Виходячи з аналізу ринкової можливості запуску проекту, було вирішено, що альтернатива 1 (</w:t>
      </w:r>
      <w:r w:rsidRPr="00405854">
        <w:rPr>
          <w:rFonts w:ascii="Times New Roman" w:eastAsia="Times New Roman" w:hAnsi="Times New Roman" w:cs="Times New Roman"/>
          <w:sz w:val="28"/>
          <w:szCs w:val="28"/>
        </w:rPr>
        <w:t>збірка продукту з вже існуючих елементів та наладка спеціалістами, наприклад розробником проекту, що є більш швидким рішенням)</w:t>
      </w:r>
      <w:r w:rsidRPr="00405854">
        <w:rPr>
          <w:rFonts w:ascii="Times New Roman" w:eastAsia="Times New Roman" w:hAnsi="Times New Roman" w:cs="Times New Roman"/>
          <w:sz w:val="28"/>
        </w:rPr>
        <w:t xml:space="preserve"> є більш привабливою, оскільки строки реалізації менші і отримання ресурсів ймовірніші. </w:t>
      </w:r>
    </w:p>
    <w:p w:rsidR="00CB72CD" w:rsidRPr="006145D9" w:rsidRDefault="00405854" w:rsidP="006145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05854">
        <w:rPr>
          <w:rFonts w:ascii="Times New Roman" w:eastAsia="Times New Roman" w:hAnsi="Times New Roman" w:cs="Times New Roman"/>
          <w:sz w:val="28"/>
        </w:rPr>
        <w:t xml:space="preserve">Бар’єрами для входу на ринок можуть бути компанії-конкуренти, оскільки вони вже відомі, але, виходячи з того, що запропонований </w:t>
      </w:r>
      <w:proofErr w:type="spellStart"/>
      <w:r w:rsidRPr="00405854">
        <w:rPr>
          <w:rFonts w:ascii="Times New Roman" w:eastAsia="Times New Roman" w:hAnsi="Times New Roman" w:cs="Times New Roman"/>
          <w:sz w:val="28"/>
        </w:rPr>
        <w:t>стартап</w:t>
      </w:r>
      <w:proofErr w:type="spellEnd"/>
      <w:r w:rsidRPr="00405854">
        <w:rPr>
          <w:rFonts w:ascii="Times New Roman" w:eastAsia="Times New Roman" w:hAnsi="Times New Roman" w:cs="Times New Roman"/>
          <w:sz w:val="28"/>
        </w:rPr>
        <w:t>-проект є ноу-хау у цій сфері і забезпечує можливості, які не пропонуються ні одним з конкурентів, то можна дійти висновку, що буде доцільна подальша імплементація проекту.</w:t>
      </w:r>
      <w:bookmarkStart w:id="2" w:name="_GoBack"/>
      <w:bookmarkEnd w:id="2"/>
    </w:p>
    <w:sectPr w:rsidR="00CB72CD" w:rsidRPr="00614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3140"/>
    <w:multiLevelType w:val="hybridMultilevel"/>
    <w:tmpl w:val="B8E6EBE0"/>
    <w:lvl w:ilvl="0" w:tplc="A8765B66">
      <w:start w:val="1"/>
      <w:numFmt w:val="decimal"/>
      <w:lvlText w:val="Рисунок 1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EA"/>
    <w:rsid w:val="00033CA4"/>
    <w:rsid w:val="0009659E"/>
    <w:rsid w:val="001D077A"/>
    <w:rsid w:val="003631DF"/>
    <w:rsid w:val="00396CEA"/>
    <w:rsid w:val="00405854"/>
    <w:rsid w:val="006145D9"/>
    <w:rsid w:val="00891B6D"/>
    <w:rsid w:val="00985A64"/>
    <w:rsid w:val="00B422CC"/>
    <w:rsid w:val="00C015D2"/>
    <w:rsid w:val="00C9407C"/>
    <w:rsid w:val="00CB72CD"/>
    <w:rsid w:val="00F2245D"/>
    <w:rsid w:val="00F24AB8"/>
    <w:rsid w:val="00F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C1C1B-0BF8-4A7A-AB60-478BA014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Heading1"/>
    <w:link w:val="MyHeading1Char"/>
    <w:qFormat/>
    <w:rsid w:val="00985A64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MyHeading1Char">
    <w:name w:val="MyHeading1 Char"/>
    <w:basedOn w:val="Heading1Char"/>
    <w:link w:val="MyHeading1"/>
    <w:rsid w:val="00985A6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85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Normal">
    <w:name w:val="MyNormal"/>
    <w:basedOn w:val="Normal"/>
    <w:next w:val="Normal"/>
    <w:qFormat/>
    <w:rsid w:val="00985A64"/>
    <w:pPr>
      <w:spacing w:before="120" w:after="280" w:line="360" w:lineRule="auto"/>
    </w:pPr>
    <w:rPr>
      <w:rFonts w:ascii="Times New Roman" w:hAnsi="Times New Roman"/>
      <w:sz w:val="28"/>
    </w:rPr>
  </w:style>
  <w:style w:type="paragraph" w:customStyle="1" w:styleId="a">
    <w:name w:val="Подпись рисунка"/>
    <w:basedOn w:val="Normal"/>
    <w:autoRedefine/>
    <w:qFormat/>
    <w:rsid w:val="00B422CC"/>
    <w:pPr>
      <w:spacing w:before="100" w:beforeAutospacing="1" w:after="120" w:line="360" w:lineRule="auto"/>
      <w:jc w:val="center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2018-12-02T16:08:00Z</dcterms:created>
  <dcterms:modified xsi:type="dcterms:W3CDTF">2018-12-02T18:45:00Z</dcterms:modified>
</cp:coreProperties>
</file>