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78018CC0" w:rsidR="00405A67" w:rsidRPr="00811ABC" w:rsidRDefault="00853FC0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1"/>
          <w:szCs w:val="21"/>
        </w:rPr>
      </w:pPr>
      <w:bookmarkStart w:id="0" w:name="_Toc477960473"/>
      <w:r w:rsidRPr="00811ABC">
        <w:rPr>
          <w:rFonts w:ascii="Times New Roman" w:hAnsi="Times New Roman" w:cs="Times New Roman"/>
          <w:color w:val="auto"/>
          <w:sz w:val="21"/>
          <w:szCs w:val="21"/>
        </w:rPr>
        <w:t>Лабораторная работа №</w:t>
      </w:r>
      <w:bookmarkEnd w:id="0"/>
      <w:r w:rsidR="00A2721F" w:rsidRPr="00811ABC">
        <w:rPr>
          <w:rFonts w:ascii="Times New Roman" w:hAnsi="Times New Roman" w:cs="Times New Roman"/>
          <w:color w:val="auto"/>
          <w:sz w:val="21"/>
          <w:szCs w:val="21"/>
        </w:rPr>
        <w:t>2</w:t>
      </w:r>
    </w:p>
    <w:p w14:paraId="0EDC462D" w14:textId="48FA48F1" w:rsidR="00405A67" w:rsidRPr="00811ABC" w:rsidRDefault="00A2721F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0"/>
          <w:szCs w:val="20"/>
        </w:rPr>
      </w:pPr>
      <w:bookmarkStart w:id="1" w:name="_Toc477960474"/>
      <w:r w:rsidRPr="00811ABC">
        <w:rPr>
          <w:rFonts w:ascii="Times New Roman" w:hAnsi="Times New Roman" w:cs="Times New Roman"/>
          <w:i/>
          <w:iCs/>
          <w:color w:val="auto"/>
          <w:sz w:val="20"/>
          <w:szCs w:val="20"/>
          <w:highlight w:val="yellow"/>
        </w:rPr>
        <w:t>ПРИОРИТЕТНЫЕ ОЧЕРЕДИ</w:t>
      </w:r>
      <w:bookmarkEnd w:id="1"/>
    </w:p>
    <w:p w14:paraId="3D995AB3" w14:textId="2E131E22" w:rsidR="00A2721F" w:rsidRPr="00811ABC" w:rsidRDefault="00A2721F" w:rsidP="00A272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 xml:space="preserve">Задача лабораторной работы — закрепить навыки реализации динамической структуры данных — </w:t>
      </w:r>
      <w:r w:rsidRPr="00811ABC">
        <w:rPr>
          <w:rFonts w:ascii="Times New Roman" w:hAnsi="Times New Roman" w:cs="Times New Roman"/>
          <w:b/>
          <w:bCs/>
          <w:i/>
          <w:iCs/>
          <w:sz w:val="21"/>
          <w:szCs w:val="21"/>
        </w:rPr>
        <w:t>очереди с приоритетом</w:t>
      </w:r>
      <w:r w:rsidRPr="00811ABC">
        <w:rPr>
          <w:rFonts w:ascii="Times New Roman" w:hAnsi="Times New Roman" w:cs="Times New Roman"/>
          <w:sz w:val="21"/>
          <w:szCs w:val="21"/>
        </w:rPr>
        <w:t xml:space="preserve">, с применением указателей, а также навыки моделирования простой </w:t>
      </w:r>
      <w:r w:rsidRPr="00811ABC">
        <w:rPr>
          <w:rFonts w:ascii="Times New Roman" w:hAnsi="Times New Roman" w:cs="Times New Roman"/>
          <w:i/>
          <w:iCs/>
          <w:sz w:val="21"/>
          <w:szCs w:val="21"/>
        </w:rPr>
        <w:t>системы массового обслуживания</w:t>
      </w:r>
      <w:r w:rsidRPr="00811ABC">
        <w:rPr>
          <w:rFonts w:ascii="Times New Roman" w:hAnsi="Times New Roman" w:cs="Times New Roman"/>
          <w:sz w:val="21"/>
          <w:szCs w:val="21"/>
        </w:rPr>
        <w:t xml:space="preserve"> в заданной предметной области.</w:t>
      </w:r>
    </w:p>
    <w:p w14:paraId="3F396469" w14:textId="77777777" w:rsidR="00A2721F" w:rsidRPr="00811ABC" w:rsidRDefault="00A2721F" w:rsidP="00A272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Система массового обслуживания (СМО) — математическая модель для анализа процессов, где случайным образом поступают запросы (заявки), которые обслуживаются ограниченными ресурсами (каналами/устройствами). Периодически заявки поступают в систему (характеризуется законом поступления, например случайным образом). Если канал свободен, то заявка мгновенно обслуживается каналом, иначе ждет в очереди. Канал может обрабатывать только одну заявку. Время обработки заявки также характеризуется распределительным законом или выбирается исследователем самостоятельно. После завершения обслуживания заявки уходят из системы.</w:t>
      </w:r>
      <w:r w:rsidRPr="00811ABC">
        <w:rPr>
          <w:sz w:val="21"/>
          <w:szCs w:val="21"/>
        </w:rPr>
        <w:t xml:space="preserve"> </w:t>
      </w:r>
      <w:r w:rsidRPr="00811ABC">
        <w:rPr>
          <w:rFonts w:ascii="Times New Roman" w:hAnsi="Times New Roman" w:cs="Times New Roman"/>
          <w:sz w:val="21"/>
          <w:szCs w:val="21"/>
        </w:rPr>
        <w:t>Анализ СМО подразумевает нахождение характеристик: вероятность отказа/ожидания, среднюю длину очереди, среднее время ожидания и пребывания заявки, загрузку каналов.</w:t>
      </w:r>
    </w:p>
    <w:p w14:paraId="17CDF2C1" w14:textId="77777777" w:rsidR="00A2721F" w:rsidRPr="00811ABC" w:rsidRDefault="00A2721F" w:rsidP="00A272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В рамках этой работы необходимо написать программу, которая моделирует работу СМО с одним каналом, через работу очереди с приоритетом, и рассчитывает статистические данные СМО. Время моделирования СМО, распределение времени обслуживания заявки и закон поступления потока заявок выбирается самостоятельно и согласовывается с преподавателем.</w:t>
      </w:r>
    </w:p>
    <w:p w14:paraId="52E68B16" w14:textId="77777777" w:rsidR="00A2721F" w:rsidRPr="00811ABC" w:rsidRDefault="00A2721F" w:rsidP="00A272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 xml:space="preserve">Очередь и работа с ней реализуется с применением указателей. </w:t>
      </w:r>
      <w:r w:rsidRPr="00811ABC">
        <w:rPr>
          <w:rFonts w:ascii="Times New Roman" w:hAnsi="Times New Roman" w:cs="Times New Roman"/>
          <w:b/>
          <w:bCs/>
          <w:color w:val="EE0000"/>
          <w:sz w:val="21"/>
          <w:szCs w:val="21"/>
        </w:rPr>
        <w:t>Использование готовых решений для реализации очередей и их операций не допускается</w:t>
      </w:r>
      <w:r w:rsidRPr="00811ABC">
        <w:rPr>
          <w:rFonts w:ascii="Times New Roman" w:hAnsi="Times New Roman" w:cs="Times New Roman"/>
          <w:sz w:val="21"/>
          <w:szCs w:val="21"/>
        </w:rPr>
        <w:t>. В данной работе необходимо реализовать следующие обязательные операции для очереди:</w:t>
      </w:r>
    </w:p>
    <w:p w14:paraId="7172B4F0" w14:textId="77777777" w:rsidR="00A2721F" w:rsidRPr="00811ABC" w:rsidRDefault="00A2721F" w:rsidP="00A2721F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Вставка с приоритетом (</w:t>
      </w:r>
      <w:r w:rsidRPr="00811ABC">
        <w:rPr>
          <w:rFonts w:ascii="Times New Roman" w:hAnsi="Times New Roman" w:cs="Times New Roman"/>
          <w:sz w:val="21"/>
          <w:szCs w:val="21"/>
          <w:lang w:val="en-US"/>
        </w:rPr>
        <w:t>e</w:t>
      </w:r>
      <w:proofErr w:type="spellStart"/>
      <w:r w:rsidRPr="00811ABC">
        <w:rPr>
          <w:rFonts w:ascii="Times New Roman" w:hAnsi="Times New Roman" w:cs="Times New Roman"/>
          <w:sz w:val="21"/>
          <w:szCs w:val="21"/>
        </w:rPr>
        <w:t>nqueue</w:t>
      </w:r>
      <w:proofErr w:type="spellEnd"/>
      <w:r w:rsidRPr="00811ABC">
        <w:rPr>
          <w:rFonts w:ascii="Times New Roman" w:hAnsi="Times New Roman" w:cs="Times New Roman"/>
          <w:sz w:val="21"/>
          <w:szCs w:val="21"/>
        </w:rPr>
        <w:t>);</w:t>
      </w:r>
    </w:p>
    <w:p w14:paraId="5894553F" w14:textId="77777777" w:rsidR="00A2721F" w:rsidRPr="00811ABC" w:rsidRDefault="00A2721F" w:rsidP="00A2721F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Извлечение заявки на обслуживание (</w:t>
      </w:r>
      <w:proofErr w:type="spellStart"/>
      <w:r w:rsidRPr="00811ABC">
        <w:rPr>
          <w:rFonts w:ascii="Times New Roman" w:hAnsi="Times New Roman" w:cs="Times New Roman"/>
          <w:sz w:val="21"/>
          <w:szCs w:val="21"/>
        </w:rPr>
        <w:t>dequeue</w:t>
      </w:r>
      <w:proofErr w:type="spellEnd"/>
      <w:r w:rsidRPr="00811ABC">
        <w:rPr>
          <w:rFonts w:ascii="Times New Roman" w:hAnsi="Times New Roman" w:cs="Times New Roman"/>
          <w:sz w:val="21"/>
          <w:szCs w:val="21"/>
        </w:rPr>
        <w:t xml:space="preserve"> и </w:t>
      </w:r>
      <w:r w:rsidRPr="00811ABC">
        <w:rPr>
          <w:rFonts w:ascii="Times New Roman" w:hAnsi="Times New Roman" w:cs="Times New Roman"/>
          <w:sz w:val="21"/>
          <w:szCs w:val="21"/>
          <w:lang w:val="en-US"/>
        </w:rPr>
        <w:t>pop</w:t>
      </w:r>
      <w:r w:rsidRPr="00811ABC">
        <w:rPr>
          <w:rFonts w:ascii="Times New Roman" w:hAnsi="Times New Roman" w:cs="Times New Roman"/>
          <w:sz w:val="21"/>
          <w:szCs w:val="21"/>
        </w:rPr>
        <w:t>);</w:t>
      </w:r>
    </w:p>
    <w:p w14:paraId="4D9727AE" w14:textId="77777777" w:rsidR="00A2721F" w:rsidRPr="00811ABC" w:rsidRDefault="00A2721F" w:rsidP="00A2721F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Вывод очереди на экран;</w:t>
      </w:r>
    </w:p>
    <w:p w14:paraId="3ADA173A" w14:textId="77777777" w:rsidR="00A2721F" w:rsidRPr="00811ABC" w:rsidRDefault="00A2721F" w:rsidP="00A2721F">
      <w:pPr>
        <w:pStyle w:val="a3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Сбор и обработка базовой статистики СМО (индивидуально по варианту).</w:t>
      </w:r>
    </w:p>
    <w:p w14:paraId="5BB9DDD1" w14:textId="77777777" w:rsidR="00A2721F" w:rsidRPr="00811ABC" w:rsidRDefault="00A2721F" w:rsidP="00A272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В прилагаемой таблице перечислены варианты заданий для лабораторной работы.</w:t>
      </w:r>
    </w:p>
    <w:p w14:paraId="047F7B4A" w14:textId="77777777" w:rsidR="00A2721F" w:rsidRPr="00811ABC" w:rsidRDefault="00A2721F" w:rsidP="00A2721F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1"/>
          <w:szCs w:val="21"/>
        </w:rPr>
      </w:pPr>
      <w:r w:rsidRPr="00811ABC">
        <w:rPr>
          <w:rFonts w:ascii="Times New Roman" w:hAnsi="Times New Roman" w:cs="Times New Roman"/>
          <w:sz w:val="21"/>
          <w:szCs w:val="21"/>
        </w:rPr>
        <w:t>Таблица – Варианты заданий</w:t>
      </w:r>
    </w:p>
    <w:tbl>
      <w:tblPr>
        <w:tblStyle w:val="a9"/>
        <w:tblW w:w="9634" w:type="dxa"/>
        <w:jc w:val="center"/>
        <w:tblLook w:val="04A0" w:firstRow="1" w:lastRow="0" w:firstColumn="1" w:lastColumn="0" w:noHBand="0" w:noVBand="1"/>
      </w:tblPr>
      <w:tblGrid>
        <w:gridCol w:w="3335"/>
        <w:gridCol w:w="2614"/>
        <w:gridCol w:w="3685"/>
      </w:tblGrid>
      <w:tr w:rsidR="00A2721F" w:rsidRPr="00811ABC" w14:paraId="2F86AFD1" w14:textId="77777777" w:rsidTr="00A2721F">
        <w:trPr>
          <w:trHeight w:val="267"/>
          <w:jc w:val="center"/>
        </w:trPr>
        <w:tc>
          <w:tcPr>
            <w:tcW w:w="3335" w:type="dxa"/>
            <w:vAlign w:val="center"/>
          </w:tcPr>
          <w:p w14:paraId="29A969A0" w14:textId="77777777" w:rsidR="00A2721F" w:rsidRPr="00811ABC" w:rsidRDefault="00A2721F" w:rsidP="00A2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b/>
                <w:bCs/>
                <w:color w:val="242525"/>
                <w:sz w:val="21"/>
                <w:szCs w:val="21"/>
              </w:rPr>
              <w:t>Вариант</w:t>
            </w:r>
            <w:r w:rsidRPr="00811ABC">
              <w:rPr>
                <w:rFonts w:ascii="Times New Roman" w:hAnsi="Times New Roman" w:cs="Times New Roman"/>
                <w:b/>
                <w:bCs/>
                <w:color w:val="242525"/>
                <w:sz w:val="21"/>
                <w:szCs w:val="21"/>
                <w:lang w:val="en-US"/>
              </w:rPr>
              <w:t xml:space="preserve"> / </w:t>
            </w:r>
            <w:r w:rsidRPr="00811ABC">
              <w:rPr>
                <w:rFonts w:ascii="Times New Roman" w:hAnsi="Times New Roman" w:cs="Times New Roman"/>
                <w:b/>
                <w:bCs/>
                <w:color w:val="242525"/>
                <w:sz w:val="21"/>
                <w:szCs w:val="21"/>
              </w:rPr>
              <w:t>Предметная область</w:t>
            </w:r>
          </w:p>
        </w:tc>
        <w:tc>
          <w:tcPr>
            <w:tcW w:w="2614" w:type="dxa"/>
            <w:vAlign w:val="center"/>
          </w:tcPr>
          <w:p w14:paraId="6345EB40" w14:textId="77777777" w:rsidR="00A2721F" w:rsidRPr="00811ABC" w:rsidRDefault="00A2721F" w:rsidP="00A2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b/>
                <w:bCs/>
                <w:color w:val="242525"/>
                <w:sz w:val="21"/>
                <w:szCs w:val="21"/>
              </w:rPr>
              <w:t>Структура данных</w:t>
            </w:r>
          </w:p>
        </w:tc>
        <w:tc>
          <w:tcPr>
            <w:tcW w:w="3685" w:type="dxa"/>
            <w:vAlign w:val="center"/>
          </w:tcPr>
          <w:p w14:paraId="0C5EE513" w14:textId="77777777" w:rsidR="00A2721F" w:rsidRPr="00811ABC" w:rsidRDefault="00A2721F" w:rsidP="00A2721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b/>
                <w:bCs/>
                <w:color w:val="242525"/>
                <w:sz w:val="21"/>
                <w:szCs w:val="21"/>
              </w:rPr>
              <w:t>Статистика</w:t>
            </w:r>
          </w:p>
        </w:tc>
      </w:tr>
      <w:tr w:rsidR="00A2721F" w:rsidRPr="00811ABC" w14:paraId="4DE0B2EF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5D13BB51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1. Касса в супермаркете</w:t>
            </w:r>
          </w:p>
        </w:tc>
        <w:tc>
          <w:tcPr>
            <w:tcW w:w="2614" w:type="dxa"/>
            <w:vAlign w:val="center"/>
          </w:tcPr>
          <w:p w14:paraId="5905FCD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55C101C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86EAC1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покупателя (обычный, пожилой, инвалид)</w:t>
            </w:r>
          </w:p>
          <w:p w14:paraId="78CD35B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число товаров</w:t>
            </w:r>
          </w:p>
        </w:tc>
        <w:tc>
          <w:tcPr>
            <w:tcW w:w="3685" w:type="dxa"/>
            <w:vAlign w:val="center"/>
          </w:tcPr>
          <w:p w14:paraId="73937AC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покупателя в очереди</w:t>
            </w:r>
          </w:p>
          <w:p w14:paraId="7BD96247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обслуживания</w:t>
            </w:r>
          </w:p>
          <w:p w14:paraId="5D9C3D1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загруженности кассы</w:t>
            </w:r>
          </w:p>
        </w:tc>
      </w:tr>
      <w:tr w:rsidR="00A2721F" w:rsidRPr="00811ABC" w14:paraId="766D65D3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403D6646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2. Регистрация в аэропорту</w:t>
            </w:r>
          </w:p>
        </w:tc>
        <w:tc>
          <w:tcPr>
            <w:tcW w:w="2614" w:type="dxa"/>
            <w:vAlign w:val="center"/>
          </w:tcPr>
          <w:p w14:paraId="0E89510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44F6BCA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48B0529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класс билета (эконом, бизнес)</w:t>
            </w:r>
          </w:p>
          <w:p w14:paraId="2F5C873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рейса пассажира</w:t>
            </w:r>
          </w:p>
        </w:tc>
        <w:tc>
          <w:tcPr>
            <w:tcW w:w="3685" w:type="dxa"/>
            <w:vAlign w:val="center"/>
          </w:tcPr>
          <w:p w14:paraId="0BBB996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опозданий пассажиров на рейс</w:t>
            </w:r>
          </w:p>
          <w:p w14:paraId="36F8D125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  <w:p w14:paraId="027C524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пассажира в очереди</w:t>
            </w:r>
          </w:p>
        </w:tc>
      </w:tr>
      <w:tr w:rsidR="00A2721F" w:rsidRPr="00811ABC" w14:paraId="3C00FDE9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5DE84F68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3. Техподдержка (</w:t>
            </w:r>
            <w:proofErr w:type="spellStart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call</w:t>
            </w:r>
            <w:proofErr w:type="spellEnd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-центр)</w:t>
            </w:r>
          </w:p>
        </w:tc>
        <w:tc>
          <w:tcPr>
            <w:tcW w:w="2614" w:type="dxa"/>
            <w:vAlign w:val="center"/>
          </w:tcPr>
          <w:p w14:paraId="343B2E0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5D60EBC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A41FE1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уровень срочности (SLA)</w:t>
            </w:r>
          </w:p>
          <w:p w14:paraId="00BDBF8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количество проблем</w:t>
            </w:r>
          </w:p>
        </w:tc>
        <w:tc>
          <w:tcPr>
            <w:tcW w:w="3685" w:type="dxa"/>
            <w:vAlign w:val="center"/>
          </w:tcPr>
          <w:p w14:paraId="0A696B9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заявки в очереди</w:t>
            </w:r>
          </w:p>
          <w:p w14:paraId="09517FF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  <w:p w14:paraId="16A7BCC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4CB76033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0D19A1E9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4. </w:t>
            </w:r>
            <w:proofErr w:type="spellStart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Тriage</w:t>
            </w:r>
            <w:proofErr w:type="spellEnd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в клинике (медицинская сортировка)</w:t>
            </w:r>
          </w:p>
        </w:tc>
        <w:tc>
          <w:tcPr>
            <w:tcW w:w="2614" w:type="dxa"/>
            <w:vAlign w:val="center"/>
          </w:tcPr>
          <w:p w14:paraId="2B6523B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6218D70F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DFF4CA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цвет приоритета (красный, желтый, зеленый)</w:t>
            </w:r>
          </w:p>
          <w:p w14:paraId="762C0285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симптомы</w:t>
            </w:r>
          </w:p>
        </w:tc>
        <w:tc>
          <w:tcPr>
            <w:tcW w:w="3685" w:type="dxa"/>
            <w:vAlign w:val="center"/>
          </w:tcPr>
          <w:p w14:paraId="1169AB85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пациента в очереди</w:t>
            </w:r>
          </w:p>
          <w:p w14:paraId="1DE5C2E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  <w:p w14:paraId="127279C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1A53F694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31F25D3E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5. Почтовое отделение</w:t>
            </w:r>
          </w:p>
        </w:tc>
        <w:tc>
          <w:tcPr>
            <w:tcW w:w="2614" w:type="dxa"/>
            <w:vAlign w:val="center"/>
          </w:tcPr>
          <w:p w14:paraId="39EFEFC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44CDD65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27A3D065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отправления (письмо, посылка)</w:t>
            </w:r>
          </w:p>
          <w:p w14:paraId="527E8CE7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масса</w:t>
            </w:r>
          </w:p>
        </w:tc>
        <w:tc>
          <w:tcPr>
            <w:tcW w:w="3685" w:type="dxa"/>
            <w:vAlign w:val="center"/>
          </w:tcPr>
          <w:p w14:paraId="5BF06E6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загрузки отделения</w:t>
            </w:r>
          </w:p>
          <w:p w14:paraId="31C95D1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отправления</w:t>
            </w:r>
          </w:p>
          <w:p w14:paraId="1505CB4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</w:tc>
      </w:tr>
      <w:tr w:rsidR="00A2721F" w:rsidRPr="00811ABC" w14:paraId="3BEE4F45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22273D72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lastRenderedPageBreak/>
              <w:t>6. Станция техосмотра</w:t>
            </w:r>
          </w:p>
        </w:tc>
        <w:tc>
          <w:tcPr>
            <w:tcW w:w="2614" w:type="dxa"/>
            <w:vAlign w:val="center"/>
          </w:tcPr>
          <w:p w14:paraId="566D024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2EFE0D2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34C62F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ТС (легковой, грузовой)</w:t>
            </w:r>
          </w:p>
          <w:p w14:paraId="047CB177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пакет услуг</w:t>
            </w:r>
          </w:p>
        </w:tc>
        <w:tc>
          <w:tcPr>
            <w:tcW w:w="3685" w:type="dxa"/>
            <w:vAlign w:val="center"/>
          </w:tcPr>
          <w:p w14:paraId="3EB0C3A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ТС в очереди</w:t>
            </w:r>
          </w:p>
          <w:p w14:paraId="1E4E919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  <w:p w14:paraId="4734495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загрузки станции</w:t>
            </w:r>
          </w:p>
        </w:tc>
      </w:tr>
      <w:tr w:rsidR="00A2721F" w:rsidRPr="00811ABC" w14:paraId="2374A49B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4063DA8A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7. Банковский терминал</w:t>
            </w:r>
          </w:p>
        </w:tc>
        <w:tc>
          <w:tcPr>
            <w:tcW w:w="2614" w:type="dxa"/>
            <w:vAlign w:val="center"/>
          </w:tcPr>
          <w:p w14:paraId="51C3BD1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5D3B11B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3E22C5C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операции (снятие, внесение, платёж)</w:t>
            </w:r>
          </w:p>
          <w:p w14:paraId="570A8DF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сумма транзакции</w:t>
            </w:r>
          </w:p>
        </w:tc>
        <w:tc>
          <w:tcPr>
            <w:tcW w:w="3685" w:type="dxa"/>
            <w:vAlign w:val="center"/>
          </w:tcPr>
          <w:p w14:paraId="4AF5A77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клиента в очереди</w:t>
            </w:r>
          </w:p>
          <w:p w14:paraId="4D26F69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обработки заявки</w:t>
            </w:r>
          </w:p>
          <w:p w14:paraId="6ACF080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3EE57D1A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4CDB85AE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8. Обеденная линия в столовой</w:t>
            </w:r>
          </w:p>
        </w:tc>
        <w:tc>
          <w:tcPr>
            <w:tcW w:w="2614" w:type="dxa"/>
            <w:vAlign w:val="center"/>
          </w:tcPr>
          <w:p w14:paraId="1CA446F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65435B0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407171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клиент (сотрудник, гость, льготник)</w:t>
            </w:r>
          </w:p>
          <w:p w14:paraId="7F0CE1F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число блюд в подносе</w:t>
            </w:r>
          </w:p>
        </w:tc>
        <w:tc>
          <w:tcPr>
            <w:tcW w:w="3685" w:type="dxa"/>
            <w:vAlign w:val="center"/>
          </w:tcPr>
          <w:p w14:paraId="2C464F3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  <w:p w14:paraId="205A0D0F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клиента в очереди</w:t>
            </w:r>
          </w:p>
          <w:p w14:paraId="39B3B9A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загрузки линии</w:t>
            </w:r>
          </w:p>
        </w:tc>
      </w:tr>
      <w:tr w:rsidR="00A2721F" w:rsidRPr="00811ABC" w14:paraId="78E2A04A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04FD34F3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9. Автомойка</w:t>
            </w:r>
          </w:p>
        </w:tc>
        <w:tc>
          <w:tcPr>
            <w:tcW w:w="2614" w:type="dxa"/>
            <w:vAlign w:val="center"/>
          </w:tcPr>
          <w:p w14:paraId="00E51457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6F49FAB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0423FF4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класс авто (стандарт, премиум)</w:t>
            </w:r>
          </w:p>
          <w:p w14:paraId="7405CA4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пакет услуг (быстрый, полный)</w:t>
            </w:r>
          </w:p>
        </w:tc>
        <w:tc>
          <w:tcPr>
            <w:tcW w:w="3685" w:type="dxa"/>
            <w:vAlign w:val="center"/>
          </w:tcPr>
          <w:p w14:paraId="1D2D93B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авто в очереди</w:t>
            </w:r>
          </w:p>
          <w:p w14:paraId="78893EA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мойки авто</w:t>
            </w:r>
          </w:p>
          <w:p w14:paraId="4436799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51300480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292C3750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10. Пункт выдачи заказов</w:t>
            </w:r>
          </w:p>
        </w:tc>
        <w:tc>
          <w:tcPr>
            <w:tcW w:w="2614" w:type="dxa"/>
            <w:vAlign w:val="center"/>
          </w:tcPr>
          <w:p w14:paraId="2052B86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207A0890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04A7436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заказа (мелкий, крупный)</w:t>
            </w:r>
          </w:p>
          <w:p w14:paraId="1FD2482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предоплата (да, нет)</w:t>
            </w:r>
          </w:p>
        </w:tc>
        <w:tc>
          <w:tcPr>
            <w:tcW w:w="3685" w:type="dxa"/>
            <w:vAlign w:val="center"/>
          </w:tcPr>
          <w:p w14:paraId="612793D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клиента в очереди</w:t>
            </w:r>
          </w:p>
          <w:p w14:paraId="465F0FA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обслуживания</w:t>
            </w:r>
          </w:p>
          <w:p w14:paraId="47E9034A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загруженности пункта</w:t>
            </w:r>
          </w:p>
        </w:tc>
      </w:tr>
      <w:tr w:rsidR="00A2721F" w:rsidRPr="00811ABC" w14:paraId="21EF9991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3A297B71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11. Грузовой терминал</w:t>
            </w:r>
          </w:p>
        </w:tc>
        <w:tc>
          <w:tcPr>
            <w:tcW w:w="2614" w:type="dxa"/>
            <w:vAlign w:val="center"/>
          </w:tcPr>
          <w:p w14:paraId="647168D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6DCF717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4A41DED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категория груза (</w:t>
            </w:r>
            <w:proofErr w:type="spellStart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скоропорт</w:t>
            </w:r>
            <w:proofErr w:type="spellEnd"/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, обычный)</w:t>
            </w:r>
          </w:p>
          <w:p w14:paraId="5C0FBA4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масса</w:t>
            </w:r>
          </w:p>
        </w:tc>
        <w:tc>
          <w:tcPr>
            <w:tcW w:w="3685" w:type="dxa"/>
            <w:vAlign w:val="center"/>
          </w:tcPr>
          <w:p w14:paraId="626AD2A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погрузки</w:t>
            </w:r>
          </w:p>
          <w:p w14:paraId="3720DAE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груза в порту</w:t>
            </w:r>
          </w:p>
          <w:p w14:paraId="027A1E7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23331A62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7FE31D73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12. Парикмахерская</w:t>
            </w:r>
          </w:p>
        </w:tc>
        <w:tc>
          <w:tcPr>
            <w:tcW w:w="2614" w:type="dxa"/>
            <w:vAlign w:val="center"/>
          </w:tcPr>
          <w:p w14:paraId="46EDCA73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2B7C796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614AB6F7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VIP-статус (да, нет)</w:t>
            </w:r>
          </w:p>
          <w:p w14:paraId="0A5A0B4F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услуга (стрижка, окраска, укладка)</w:t>
            </w:r>
          </w:p>
        </w:tc>
        <w:tc>
          <w:tcPr>
            <w:tcW w:w="3685" w:type="dxa"/>
            <w:vAlign w:val="center"/>
          </w:tcPr>
          <w:p w14:paraId="3B70868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клиента в очереди</w:t>
            </w:r>
          </w:p>
          <w:p w14:paraId="66E6B98B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оказания услуги</w:t>
            </w:r>
          </w:p>
          <w:p w14:paraId="3C69000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загруженности салона</w:t>
            </w:r>
          </w:p>
        </w:tc>
      </w:tr>
      <w:tr w:rsidR="00A2721F" w:rsidRPr="00811ABC" w14:paraId="4E7110E7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7A87F585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13. Сервисный центр электроники</w:t>
            </w:r>
          </w:p>
        </w:tc>
        <w:tc>
          <w:tcPr>
            <w:tcW w:w="2614" w:type="dxa"/>
            <w:vAlign w:val="center"/>
          </w:tcPr>
          <w:p w14:paraId="4CE2D9F0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35CFB84F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7CDE8CA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срочность заявки (обычная, экспресс)</w:t>
            </w:r>
          </w:p>
          <w:p w14:paraId="00C700B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устройства</w:t>
            </w:r>
          </w:p>
        </w:tc>
        <w:tc>
          <w:tcPr>
            <w:tcW w:w="3685" w:type="dxa"/>
            <w:vAlign w:val="center"/>
          </w:tcPr>
          <w:p w14:paraId="6D72634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ремонта</w:t>
            </w:r>
          </w:p>
          <w:p w14:paraId="5857D15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устройства в очереди</w:t>
            </w:r>
          </w:p>
          <w:p w14:paraId="3C06081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  <w:tr w:rsidR="00A2721F" w:rsidRPr="00811ABC" w14:paraId="3EA34D2C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62A250BF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14. Платная парковка (выезд)</w:t>
            </w:r>
          </w:p>
        </w:tc>
        <w:tc>
          <w:tcPr>
            <w:tcW w:w="2614" w:type="dxa"/>
            <w:vAlign w:val="center"/>
          </w:tcPr>
          <w:p w14:paraId="08009FA2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1AF8C114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5413CAB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уровень абонемента</w:t>
            </w:r>
          </w:p>
          <w:p w14:paraId="1654E65D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оплаты</w:t>
            </w:r>
          </w:p>
        </w:tc>
        <w:tc>
          <w:tcPr>
            <w:tcW w:w="3685" w:type="dxa"/>
            <w:vAlign w:val="center"/>
          </w:tcPr>
          <w:p w14:paraId="52163861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авто в очереди</w:t>
            </w:r>
          </w:p>
          <w:p w14:paraId="397DBCBA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авто выезда</w:t>
            </w:r>
          </w:p>
          <w:p w14:paraId="27BDFD18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Процент загруженности КПП</w:t>
            </w:r>
          </w:p>
        </w:tc>
      </w:tr>
      <w:tr w:rsidR="00A2721F" w:rsidRPr="00811ABC" w14:paraId="4ECA9638" w14:textId="77777777" w:rsidTr="00A2721F">
        <w:trPr>
          <w:trHeight w:val="170"/>
          <w:jc w:val="center"/>
        </w:trPr>
        <w:tc>
          <w:tcPr>
            <w:tcW w:w="3335" w:type="dxa"/>
            <w:vAlign w:val="center"/>
          </w:tcPr>
          <w:p w14:paraId="19D46774" w14:textId="77777777" w:rsidR="00A2721F" w:rsidRPr="00811ABC" w:rsidRDefault="00A2721F" w:rsidP="00A2721F">
            <w:pPr>
              <w:spacing w:after="0" w:line="240" w:lineRule="auto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15. Лаборатория анализов</w:t>
            </w:r>
          </w:p>
        </w:tc>
        <w:tc>
          <w:tcPr>
            <w:tcW w:w="2614" w:type="dxa"/>
            <w:vAlign w:val="center"/>
          </w:tcPr>
          <w:p w14:paraId="0491982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  <w:lang w:val="en-US"/>
              </w:rPr>
              <w:t>id</w:t>
            </w: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 xml:space="preserve"> заявки</w:t>
            </w:r>
          </w:p>
          <w:p w14:paraId="6086967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время прибытия заявки</w:t>
            </w:r>
          </w:p>
          <w:p w14:paraId="26471099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срочность</w:t>
            </w:r>
          </w:p>
          <w:p w14:paraId="0F548E5C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color w:val="242525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color w:val="242525"/>
                <w:sz w:val="21"/>
                <w:szCs w:val="21"/>
              </w:rPr>
              <w:t>тип анализа</w:t>
            </w:r>
          </w:p>
        </w:tc>
        <w:tc>
          <w:tcPr>
            <w:tcW w:w="3685" w:type="dxa"/>
            <w:vAlign w:val="center"/>
          </w:tcPr>
          <w:p w14:paraId="39E60B8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проведения анализа</w:t>
            </w:r>
          </w:p>
          <w:p w14:paraId="49561FE6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Среднее время ожидания заявки в очереди</w:t>
            </w:r>
          </w:p>
          <w:p w14:paraId="0812A82E" w14:textId="77777777" w:rsidR="00A2721F" w:rsidRPr="00811ABC" w:rsidRDefault="00A2721F" w:rsidP="00A2721F">
            <w:pPr>
              <w:pStyle w:val="a3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811ABC">
              <w:rPr>
                <w:rFonts w:ascii="Times New Roman" w:hAnsi="Times New Roman" w:cs="Times New Roman"/>
                <w:sz w:val="21"/>
                <w:szCs w:val="21"/>
              </w:rPr>
              <w:t>Максимально зарегистрированная длина очереди</w:t>
            </w:r>
          </w:p>
        </w:tc>
      </w:tr>
    </w:tbl>
    <w:p w14:paraId="15783EE9" w14:textId="77777777" w:rsidR="00A2721F" w:rsidRPr="00811ABC" w:rsidRDefault="00A2721F" w:rsidP="00A2721F">
      <w:pPr>
        <w:rPr>
          <w:sz w:val="21"/>
          <w:szCs w:val="21"/>
          <w:lang w:val="en-US"/>
        </w:rPr>
      </w:pPr>
    </w:p>
    <w:sectPr w:rsidR="00A2721F" w:rsidRPr="00811AB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D007" w14:textId="77777777" w:rsidR="00BB3A1F" w:rsidRDefault="00BB3A1F" w:rsidP="00F22C69">
      <w:pPr>
        <w:spacing w:after="0" w:line="240" w:lineRule="auto"/>
      </w:pPr>
      <w:r>
        <w:separator/>
      </w:r>
    </w:p>
  </w:endnote>
  <w:endnote w:type="continuationSeparator" w:id="0">
    <w:p w14:paraId="02A271F5" w14:textId="77777777" w:rsidR="00BB3A1F" w:rsidRDefault="00BB3A1F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32C0" w14:textId="77777777" w:rsidR="00BB3A1F" w:rsidRDefault="00BB3A1F" w:rsidP="00F22C69">
      <w:pPr>
        <w:spacing w:after="0" w:line="240" w:lineRule="auto"/>
      </w:pPr>
      <w:r>
        <w:separator/>
      </w:r>
    </w:p>
  </w:footnote>
  <w:footnote w:type="continuationSeparator" w:id="0">
    <w:p w14:paraId="16294298" w14:textId="77777777" w:rsidR="00BB3A1F" w:rsidRDefault="00BB3A1F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A7E1F14"/>
    <w:multiLevelType w:val="multilevel"/>
    <w:tmpl w:val="4746BA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0694">
    <w:abstractNumId w:val="0"/>
  </w:num>
  <w:num w:numId="2" w16cid:durableId="471872154">
    <w:abstractNumId w:val="4"/>
  </w:num>
  <w:num w:numId="3" w16cid:durableId="1679963728">
    <w:abstractNumId w:val="3"/>
  </w:num>
  <w:num w:numId="4" w16cid:durableId="1811170420">
    <w:abstractNumId w:val="1"/>
  </w:num>
  <w:num w:numId="5" w16cid:durableId="1542209244">
    <w:abstractNumId w:val="2"/>
  </w:num>
  <w:num w:numId="6" w16cid:durableId="1540556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F7609"/>
    <w:rsid w:val="0017283A"/>
    <w:rsid w:val="001A4EAB"/>
    <w:rsid w:val="001C6941"/>
    <w:rsid w:val="001E48DA"/>
    <w:rsid w:val="00221BEA"/>
    <w:rsid w:val="002853EB"/>
    <w:rsid w:val="002C67CF"/>
    <w:rsid w:val="002D1598"/>
    <w:rsid w:val="002E7A42"/>
    <w:rsid w:val="003E7190"/>
    <w:rsid w:val="004029F5"/>
    <w:rsid w:val="00405A67"/>
    <w:rsid w:val="004F4E0C"/>
    <w:rsid w:val="006643FE"/>
    <w:rsid w:val="006B0EB9"/>
    <w:rsid w:val="006F1D15"/>
    <w:rsid w:val="00811ABC"/>
    <w:rsid w:val="00853FC0"/>
    <w:rsid w:val="00912F7D"/>
    <w:rsid w:val="009B67B6"/>
    <w:rsid w:val="00A23F67"/>
    <w:rsid w:val="00A2721F"/>
    <w:rsid w:val="00AC5006"/>
    <w:rsid w:val="00AF111B"/>
    <w:rsid w:val="00AF78CB"/>
    <w:rsid w:val="00BB3A1F"/>
    <w:rsid w:val="00DB7CC1"/>
    <w:rsid w:val="00E1080F"/>
    <w:rsid w:val="00E759EE"/>
    <w:rsid w:val="00EE4683"/>
    <w:rsid w:val="00F22C69"/>
    <w:rsid w:val="00F5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F9C6"/>
  <w15:chartTrackingRefBased/>
  <w15:docId w15:val="{A589B4D1-99BF-4DA8-9417-52CACF68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366175-5FDB-4C6D-9B9D-4FB3B411D54F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BC12-38B9-4C10-8660-0FFAA262C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Alex Kostik</cp:lastModifiedBy>
  <cp:revision>5</cp:revision>
  <dcterms:created xsi:type="dcterms:W3CDTF">2026-01-10T08:06:00Z</dcterms:created>
  <dcterms:modified xsi:type="dcterms:W3CDTF">2026-03-31T19:33:00Z</dcterms:modified>
</cp:coreProperties>
</file>