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figura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6"/>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1B72A9DF"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0A657A">
        <w:rPr>
          <w:noProof/>
        </w:rPr>
        <w:t>1</w:t>
      </w:r>
      <w:r>
        <w:rPr>
          <w:noProof/>
        </w:rPr>
        <w:fldChar w:fldCharType="end"/>
      </w:r>
      <w:r>
        <w:t xml:space="preserve">: Valor absoluto en miles de personas de 6 o más años con discapacidad. Datos del INE, </w:t>
      </w:r>
      <w:r w:rsidRPr="00E72174">
        <w:rPr>
          <w:highlight w:val="green"/>
        </w:rPr>
        <w:t>referencia [</w:t>
      </w:r>
      <w:hyperlink w:anchor="Bibliografia" w:history="1">
        <w:r w:rsidRPr="00E72174">
          <w:rPr>
            <w:highlight w:val="green"/>
          </w:rPr>
          <w:t>3</w:t>
        </w:r>
      </w:hyperlink>
      <w:r w:rsidRPr="00E72174">
        <w:rPr>
          <w:highlight w:val="green"/>
        </w:rPr>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figura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77777777" w:rsidR="00FB2556" w:rsidRPr="00403ECE" w:rsidRDefault="00FB2556" w:rsidP="00FB2556">
      <w:pPr>
        <w:pStyle w:val="Descripcin"/>
        <w:jc w:val="center"/>
      </w:pPr>
      <w:r>
        <w:t xml:space="preserve">Figura </w:t>
      </w:r>
      <w:r>
        <w:rPr>
          <w:noProof/>
        </w:rPr>
        <w:t>2</w:t>
      </w:r>
      <w:r>
        <w:t xml:space="preserve">: </w:t>
      </w:r>
      <w:proofErr w:type="spellStart"/>
      <w:r>
        <w:t>Exo</w:t>
      </w:r>
      <w:proofErr w:type="spellEnd"/>
      <w:r>
        <w:t xml:space="preserve">-esqueleto Atlas desarrollado en el CSIC para niños con AME. </w:t>
      </w:r>
      <w:r w:rsidRPr="00E72174">
        <w:rPr>
          <w:highlight w:val="green"/>
        </w:rPr>
        <w:t>Referencia [</w:t>
      </w:r>
      <w:hyperlink w:anchor="Bibliografia" w:history="1">
        <w:r w:rsidRPr="00E72174">
          <w:rPr>
            <w:highlight w:val="green"/>
          </w:rPr>
          <w:t>2</w:t>
        </w:r>
      </w:hyperlink>
      <w:r w:rsidRPr="00E72174">
        <w:rPr>
          <w:highlight w:val="green"/>
        </w:rPr>
        <w:t>]</w:t>
      </w:r>
    </w:p>
    <w:p w14:paraId="5515FA5C" w14:textId="2228B3BD"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basado en la rectificación de la señal y filtrado, lo cual permite determinar el instante en el que el músculo se ha activado, así como, conocer la amplitud de la activación que está fuertemente relacionada con la intensidad del movimiento. </w:t>
      </w:r>
    </w:p>
    <w:p w14:paraId="3B25480B" w14:textId="77777777" w:rsidR="0051781C" w:rsidRDefault="0051781C" w:rsidP="00686624">
      <w:pPr>
        <w:pStyle w:val="Normal1"/>
      </w:pPr>
    </w:p>
    <w:p w14:paraId="47328944" w14:textId="77777777" w:rsidR="00FB2556" w:rsidRDefault="00FB2556" w:rsidP="00686624">
      <w:pPr>
        <w:pStyle w:val="Normal1"/>
      </w:pPr>
      <w:r w:rsidRPr="00513CEC">
        <w:t xml:space="preserve">En este Trabajo Fin de Grado se realiza el diseño e implementación de los algoritmos de detección de activación de señales EMG ampliamente utilizados, basados en la rectificación y filtrado de la señal. Dicho procesamiento se realiza en con herramientas de síntesis de alto nivel (High </w:t>
      </w:r>
      <w:proofErr w:type="spellStart"/>
      <w:r w:rsidRPr="00513CEC">
        <w:t>Level</w:t>
      </w:r>
      <w:proofErr w:type="spellEnd"/>
      <w:r w:rsidRPr="00513CEC">
        <w:t xml:space="preserve"> </w:t>
      </w:r>
      <w:proofErr w:type="spellStart"/>
      <w:r w:rsidRPr="00513CEC">
        <w:t>Synthesis</w:t>
      </w:r>
      <w:proofErr w:type="spellEnd"/>
      <w:r w:rsidRPr="00513CEC">
        <w:t xml:space="preserve"> – HLS) para su implementación en FGPA </w:t>
      </w:r>
      <w:r>
        <w:t>con el objetivo de</w:t>
      </w:r>
      <w:r w:rsidRPr="00513CEC">
        <w:t xml:space="preserve"> alcanzar las restricciones de 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8" w:name="_Toc148387570"/>
      <w:r w:rsidRPr="00082113">
        <w:rPr>
          <w:sz w:val="32"/>
          <w:szCs w:val="32"/>
        </w:rPr>
        <w:lastRenderedPageBreak/>
        <w:t>Introducción</w:t>
      </w:r>
      <w:bookmarkEnd w:id="8"/>
    </w:p>
    <w:p w14:paraId="2F88C0A0" w14:textId="77777777"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77777777" w:rsidR="00FB2556" w:rsidRDefault="00FB2556" w:rsidP="00686624">
      <w:pPr>
        <w:pStyle w:val="Normal1"/>
      </w:pPr>
      <w:commentRangeStart w:id="9"/>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E35D51">
          <w:rPr>
            <w:rStyle w:val="Hipervnculo"/>
          </w:rPr>
          <w:t>5</w:t>
        </w:r>
      </w:hyperlink>
      <w:r w:rsidRPr="00E35D51">
        <w:t>], por ello, estas señales se utilizan para inferir la intención del movimiento del paciente. Como existe un intervalo temporal desde que el sistema nervioso central envía la señal hasta que los músculos se activan, es posible aprovechar esa ventana de tiempo para procesar las señales EMG y generar una respuesta equivalente en los motores del exoesqueleto para acompañar el movimiento de manera proporcional</w:t>
      </w:r>
      <w:commentRangeEnd w:id="9"/>
      <w:r w:rsidRPr="003911D6">
        <w:rPr>
          <w:rStyle w:val="Refdecomentario"/>
        </w:rPr>
        <w:commentReference w:id="9"/>
      </w:r>
      <w:r w:rsidRPr="00E35D51">
        <w:t>.</w:t>
      </w:r>
      <w:r w:rsidRPr="003911D6">
        <w:t xml:space="preserve"> </w:t>
      </w:r>
    </w:p>
    <w:p w14:paraId="2CF3445D" w14:textId="77777777" w:rsidR="00DF63CC" w:rsidRPr="00E35D51" w:rsidRDefault="00DF63CC" w:rsidP="00686624">
      <w:pPr>
        <w:pStyle w:val="Normal1"/>
      </w:pPr>
    </w:p>
    <w:p w14:paraId="7750D8E8" w14:textId="77777777" w:rsidR="00FB2556" w:rsidRDefault="00FB2556" w:rsidP="00686624">
      <w:pPr>
        <w:pStyle w:val="Normal1"/>
      </w:pPr>
      <w:r w:rsidRPr="000C2046">
        <w:t xml:space="preserve">Actualmente, los métodos de detección de señales EMG que apuntan al control de un exoesqueleto en tiempo real son los llamados </w:t>
      </w:r>
      <w:proofErr w:type="spellStart"/>
      <w:r w:rsidRPr="000C2046">
        <w:t>Onset</w:t>
      </w:r>
      <w:proofErr w:type="spellEnd"/>
      <w:r w:rsidRPr="000C2046">
        <w:t xml:space="preserve"> </w:t>
      </w:r>
      <w:proofErr w:type="spellStart"/>
      <w:r w:rsidRPr="000C2046">
        <w:t>Detection</w:t>
      </w:r>
      <w:proofErr w:type="spellEnd"/>
      <w:r w:rsidRPr="000C2046">
        <w:t xml:space="preserve"> </w:t>
      </w:r>
      <w:proofErr w:type="spellStart"/>
      <w:r w:rsidRPr="000C2046">
        <w:t>Methods</w:t>
      </w:r>
      <w:proofErr w:type="spellEnd"/>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C2046">
        <w:t>Threshold</w:t>
      </w:r>
      <w:proofErr w:type="spellEnd"/>
      <w:r w:rsidRPr="000C2046">
        <w:t xml:space="preserve"> </w:t>
      </w:r>
      <w:proofErr w:type="spellStart"/>
      <w:r w:rsidRPr="000C2046">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77777777" w:rsidR="00DF63CC" w:rsidRDefault="00FB2556" w:rsidP="00686624">
      <w:pPr>
        <w:pStyle w:val="Normal1"/>
      </w:pPr>
      <w:bookmarkStart w:id="10" w:name="fig3"/>
      <w:r w:rsidRPr="001A648D">
        <w:lastRenderedPageBreak/>
        <w:t xml:space="preserve">Por lo general, en la detección </w:t>
      </w:r>
      <w:proofErr w:type="spellStart"/>
      <w:r w:rsidRPr="001A648D">
        <w:t>Onset</w:t>
      </w:r>
      <w:proofErr w:type="spellEnd"/>
      <w:r w:rsidRPr="001A648D">
        <w:t xml:space="preserve"> de señales EMG, no se aplican los métodos directamente a las señales EMG sin procesar, conocidas como señal en bruto o raw EMG </w:t>
      </w:r>
      <w:proofErr w:type="spellStart"/>
      <w:r w:rsidRPr="001A648D">
        <w:t>signals</w:t>
      </w:r>
      <w:proofErr w:type="spellEnd"/>
      <w:r w:rsidRPr="001A648D">
        <w:t xml:space="preserve">, como la que se muestra en </w:t>
      </w:r>
      <w:proofErr w:type="spellStart"/>
      <w:r w:rsidRPr="001A648D">
        <w:t>en</w:t>
      </w:r>
      <w:proofErr w:type="spellEnd"/>
      <w:r w:rsidRPr="001A648D">
        <w:t xml:space="preserve"> la figura 3, donde se identifica una fase de reposo y otra de actividad muscular. En su lugar, se aplica un preprocesamiento a las señales EMG para mejorar su calidad, lo que facilita la extracción de información precisa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8"/>
                    <a:stretch>
                      <a:fillRect/>
                    </a:stretch>
                  </pic:blipFill>
                  <pic:spPr>
                    <a:xfrm>
                      <a:off x="0" y="0"/>
                      <a:ext cx="3541334" cy="2268720"/>
                    </a:xfrm>
                    <a:prstGeom prst="rect">
                      <a:avLst/>
                    </a:prstGeom>
                  </pic:spPr>
                </pic:pic>
              </a:graphicData>
            </a:graphic>
          </wp:inline>
        </w:drawing>
      </w:r>
      <w:bookmarkEnd w:id="10"/>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5726B8">
        <w:rPr>
          <w:highlight w:val="green"/>
        </w:rPr>
        <w:t>referencia [</w:t>
      </w:r>
      <w:hyperlink w:anchor="Bibliografia" w:history="1">
        <w:r w:rsidRPr="005726B8">
          <w:rPr>
            <w:highlight w:val="green"/>
          </w:rPr>
          <w:t>7</w:t>
        </w:r>
      </w:hyperlink>
      <w:r w:rsidRPr="005726B8">
        <w:rPr>
          <w:highlight w:val="green"/>
        </w:rPr>
        <w:t>]</w:t>
      </w:r>
    </w:p>
    <w:p w14:paraId="70D316DE" w14:textId="7DC707ED" w:rsidR="00FB2556" w:rsidRDefault="00FB2556" w:rsidP="00686624">
      <w:pPr>
        <w:pStyle w:val="Normal1"/>
      </w:pPr>
      <w:r w:rsidRPr="008A42CE">
        <w:t xml:space="preserve">Al tratarse de una señal analógica, requiere una etapa de adquisición y digitalización para poder aplicas 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7777777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w:t>
      </w:r>
      <w:proofErr w:type="spellStart"/>
      <w:r w:rsidRPr="001A648D">
        <w:t>pre-procesamiento</w:t>
      </w:r>
      <w:proofErr w:type="spellEnd"/>
      <w:r w:rsidRPr="001A648D">
        <w:t xml:space="preserve"> y la detección precisa de la actividad muscular. </w:t>
      </w:r>
    </w:p>
    <w:p w14:paraId="1E41CC35" w14:textId="77777777" w:rsidR="00DF63CC" w:rsidRDefault="00DF63CC" w:rsidP="00686624">
      <w:pPr>
        <w:pStyle w:val="Normal1"/>
      </w:pPr>
    </w:p>
    <w:p w14:paraId="2D0379EA" w14:textId="77777777" w:rsidR="00FB2556" w:rsidRDefault="00FB2556" w:rsidP="00686624">
      <w:pPr>
        <w:pStyle w:val="Normal1"/>
      </w:pPr>
      <w:r w:rsidRPr="001A648D">
        <w:t xml:space="preserve">A continuación, la digitalización 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bookmarkStart w:id="11" w:name="fig4"/>
    </w:p>
    <w:p w14:paraId="105BBD06" w14:textId="77777777" w:rsidR="00DF63CC" w:rsidRDefault="00DF63CC" w:rsidP="00686624">
      <w:pPr>
        <w:pStyle w:val="Normal1"/>
      </w:pPr>
    </w:p>
    <w:p w14:paraId="7968E3BD" w14:textId="77777777" w:rsidR="00FB2556" w:rsidRDefault="00FB2556" w:rsidP="00686624">
      <w:pPr>
        <w:pStyle w:val="Normal1"/>
      </w:pPr>
      <w:r w:rsidRPr="001A648D">
        <w:t xml:space="preserve">En cuanto al </w:t>
      </w:r>
      <w:proofErr w:type="spellStart"/>
      <w:r w:rsidRPr="001A648D">
        <w:t>pre-procesado</w:t>
      </w:r>
      <w:proofErr w:type="spellEnd"/>
      <w:r w:rsidRPr="001A648D">
        <w:t xml:space="preserve">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figura 4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19"/>
                    <a:stretch>
                      <a:fillRect/>
                    </a:stretch>
                  </pic:blipFill>
                  <pic:spPr>
                    <a:xfrm>
                      <a:off x="0" y="0"/>
                      <a:ext cx="3883389" cy="3073285"/>
                    </a:xfrm>
                    <a:prstGeom prst="rect">
                      <a:avLst/>
                    </a:prstGeom>
                  </pic:spPr>
                </pic:pic>
              </a:graphicData>
            </a:graphic>
          </wp:inline>
        </w:drawing>
      </w:r>
      <w:bookmarkEnd w:id="11"/>
    </w:p>
    <w:p w14:paraId="7B7C2D1F" w14:textId="72046ED5" w:rsidR="00FB2556" w:rsidRPr="00FB2556" w:rsidRDefault="00FB2556" w:rsidP="00FB2556">
      <w:pPr>
        <w:pStyle w:val="Descripcin"/>
        <w:jc w:val="center"/>
      </w:pPr>
      <w:r>
        <w:t xml:space="preserve">Figura 4: Envolvente calculada a partir de la rectificación y filtrado de una señal EMG. Figura de elaboración propia a partir de la base de datos </w:t>
      </w:r>
      <w:r w:rsidRPr="00E72174">
        <w:rPr>
          <w:highlight w:val="green"/>
        </w:rPr>
        <w:t>[</w:t>
      </w:r>
      <w:hyperlink w:anchor="Bibliografia" w:history="1">
        <w:r w:rsidRPr="00E72174">
          <w:rPr>
            <w:highlight w:val="green"/>
          </w:rPr>
          <w:t>1</w:t>
        </w:r>
      </w:hyperlink>
      <w:r w:rsidRPr="00E72174">
        <w:rPr>
          <w:highlight w:val="green"/>
        </w:rPr>
        <w:t>]</w:t>
      </w:r>
      <w:r w:rsidR="00FF7C68">
        <w:t>.</w:t>
      </w:r>
    </w:p>
    <w:p w14:paraId="65DBF0D3" w14:textId="77777777" w:rsidR="00FB2556" w:rsidRPr="00456693" w:rsidRDefault="00FB2556" w:rsidP="00686624">
      <w:pPr>
        <w:pStyle w:val="Normal1"/>
        <w:rPr>
          <w:sz w:val="18"/>
          <w:szCs w:val="18"/>
        </w:rPr>
      </w:pPr>
      <w:r w:rsidRPr="00456693">
        <w:rPr>
          <w:rStyle w:val="normaltextrun"/>
          <w:rFonts w:cstheme="majorHAnsi"/>
        </w:rPr>
        <w:t xml:space="preserve">Para lograr esto, 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77777777"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que se obtiene aplicando la ecuación 1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 muestra número i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r w:rsidRPr="008A42CE">
              <w:t>(</w:t>
            </w:r>
            <w:bookmarkStart w:id="12" w:name="ec1"/>
            <w:r w:rsidRPr="008A42CE">
              <w:t>1</w:t>
            </w:r>
            <w:bookmarkEnd w:id="12"/>
            <w:r w:rsidRPr="008A42CE">
              <w:t>)</w:t>
            </w:r>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6CC755C5"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más allá de esa </w:t>
      </w:r>
      <w:proofErr w:type="spellStart"/>
      <w:r w:rsidRPr="00FB2556">
        <w:t>fc</w:t>
      </w:r>
      <w:proofErr w:type="spellEnd"/>
      <w:r w:rsidRPr="00FB2556">
        <w:t xml:space="preserve">. Por otro lado, los filtros paso alto (HP) hacen lo contrario. Dejan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13"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0"/>
                    <a:stretch>
                      <a:fillRect/>
                    </a:stretch>
                  </pic:blipFill>
                  <pic:spPr>
                    <a:xfrm>
                      <a:off x="0" y="0"/>
                      <a:ext cx="4962456" cy="3180897"/>
                    </a:xfrm>
                    <a:prstGeom prst="rect">
                      <a:avLst/>
                    </a:prstGeom>
                  </pic:spPr>
                </pic:pic>
              </a:graphicData>
            </a:graphic>
          </wp:inline>
        </w:drawing>
      </w:r>
      <w:bookmarkEnd w:id="13"/>
    </w:p>
    <w:p w14:paraId="28E64269" w14:textId="77777777" w:rsidR="00FB2556" w:rsidRDefault="00FB2556" w:rsidP="00FB2556">
      <w:pPr>
        <w:pStyle w:val="Descripcin"/>
      </w:pPr>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p>
    <w:p w14:paraId="248E84AC" w14:textId="77777777"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r:id="rId21" w:tgtFrame="_blank" w:history="1">
        <w:r>
          <w:rPr>
            <w:rStyle w:val="normaltextrun"/>
            <w:rFonts w:ascii="Calibri Light" w:eastAsiaTheme="majorEastAsia" w:hAnsi="Calibri Light" w:cs="Calibri Light"/>
            <w:color w:val="000000"/>
          </w:rPr>
          <w:t>figura 5</w:t>
        </w:r>
      </w:hyperlink>
      <w:r>
        <w:rPr>
          <w:rStyle w:val="normaltextrun"/>
          <w:rFonts w:ascii="Calibri Light" w:eastAsiaTheme="majorEastAsia" w:hAnsi="Calibri Light" w:cs="Calibri Light"/>
        </w:rPr>
        <w:t>) se observa un recuadro azul en la esquina superior izquierda que indica la región de la banda de paso, que como se ha explicado anteriormente, es el intervalo de frecuencias que pueden pasar por el filtro con una atenuación nula o menor del 70%.</w:t>
      </w:r>
      <w:r>
        <w:rPr>
          <w:rStyle w:val="eop"/>
          <w:rFonts w:ascii="Calibri Light" w:hAnsi="Calibri Light" w:cs="Calibri Light"/>
        </w:rPr>
        <w:t> </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94736B8" w14:textId="43058EB3" w:rsidR="00FB2556" w:rsidRDefault="00FB2556" w:rsidP="00686624">
      <w:pPr>
        <w:pStyle w:val="Normal1"/>
        <w:rPr>
          <w:rStyle w:val="normaltextrun"/>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 xml:space="preserve">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w:t>
      </w:r>
      <w:proofErr w:type="spellStart"/>
      <w:r>
        <w:rPr>
          <w:rStyle w:val="normaltextrun"/>
          <w:rFonts w:ascii="Calibri Light" w:hAnsi="Calibri Light" w:cs="Calibri Light"/>
          <w:color w:val="000000"/>
          <w:shd w:val="clear" w:color="auto" w:fill="FFFFFF"/>
        </w:rPr>
        <w:t>la</w:t>
      </w:r>
      <w:proofErr w:type="spellEnd"/>
      <w:r>
        <w:rPr>
          <w:rStyle w:val="normaltextrun"/>
          <w:rFonts w:ascii="Calibri Light" w:hAnsi="Calibri Light" w:cs="Calibri Light"/>
          <w:color w:val="000000"/>
          <w:shd w:val="clear" w:color="auto" w:fill="FFFFFF"/>
        </w:rPr>
        <w:t xml:space="preserve"> etapa de adquisición que se comentó anteriormente.</w:t>
      </w:r>
      <w:r>
        <w:rPr>
          <w:rStyle w:val="eop"/>
          <w:rFonts w:ascii="Calibri Light" w:hAnsi="Calibri Light" w:cs="Calibri Light"/>
          <w:color w:val="000000"/>
          <w:shd w:val="clear" w:color="auto" w:fill="FFFFFF"/>
        </w:rPr>
        <w:t> </w:t>
      </w:r>
    </w:p>
    <w:p w14:paraId="0C0ADA6F" w14:textId="77777777"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En general tienden a ser más sencillos de implementar, aunque al depender de componentes electrónicos (resistencias, condensadores, bobinas y amplificadores operacionales), son más sensibles a las imperfecciones y al cambio de la temperatura. Por contraparte,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77777777"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deficiencia 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7777777"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los resultados de filtrar muestras anteriores. Estos últimos, aunque tienen mejores prestaciones, también son más complejos y no siempre son los más convenientes.</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47403168"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t>crearse tanto en</w:t>
      </w:r>
      <w:r w:rsidRPr="00DE48E5">
        <w:t xml:space="preserve"> software como </w:t>
      </w:r>
      <w:r>
        <w:t>en</w:t>
      </w:r>
      <w:r w:rsidRPr="00DE48E5">
        <w:t xml:space="preserve"> hardware, sin que los componentes ni la topología del circuito sean necesariamente visibles en este último caso.</w:t>
      </w:r>
    </w:p>
    <w:p w14:paraId="70250EAE" w14:textId="77777777"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14"/>
      <w:commentRangeStart w:id="15"/>
      <w:proofErr w:type="spellStart"/>
      <w:r w:rsidRPr="00E35D51">
        <w:t>FPGAs</w:t>
      </w:r>
      <w:commentRangeEnd w:id="14"/>
      <w:proofErr w:type="spellEnd"/>
      <w:r w:rsidRPr="00E35D51">
        <w:rPr>
          <w:rStyle w:val="Refdecomentario"/>
        </w:rPr>
        <w:commentReference w:id="14"/>
      </w:r>
      <w:commentRangeEnd w:id="15"/>
      <w:r w:rsidRPr="00E35D51">
        <w:rPr>
          <w:rStyle w:val="Refdecomentario"/>
        </w:rPr>
        <w:commentReference w:id="15"/>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procesar secuencias en paralelo. Esto es especialmente beneficioso para poder paralelizar los demás procesos digitales que siguen al de filtrado.</w:t>
      </w:r>
    </w:p>
    <w:p w14:paraId="58B111F6" w14:textId="77777777" w:rsidR="00FB2556" w:rsidRDefault="00FB2556" w:rsidP="00686624">
      <w:pPr>
        <w:pStyle w:val="Normal1"/>
      </w:pPr>
    </w:p>
    <w:p w14:paraId="1C0AE1D0" w14:textId="77777777" w:rsidR="00FB2556" w:rsidRDefault="00FB2556" w:rsidP="007073F5">
      <w:pPr>
        <w:pStyle w:val="Normal1"/>
        <w:jc w:val="center"/>
      </w:pPr>
      <w:bookmarkStart w:id="16" w:name="fig6"/>
      <w:r>
        <w:rPr>
          <w:noProof/>
        </w:rPr>
        <w:drawing>
          <wp:inline distT="0" distB="0" distL="0" distR="0" wp14:anchorId="226313F0" wp14:editId="4E00B015">
            <wp:extent cx="4257675" cy="30791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4265012" cy="3084411"/>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68859B10" w14:textId="77777777" w:rsidR="00FB2556" w:rsidRDefault="00FB2556" w:rsidP="00FB2556">
      <w:pPr>
        <w:pStyle w:val="Descripcin"/>
        <w:jc w:val="center"/>
      </w:pPr>
      <w:r>
        <w:t>Figura 6: Placa de desarrollo con FPGA de AMD-Xilinx</w:t>
      </w:r>
      <w:commentRangeStart w:id="17"/>
      <w:commentRangeEnd w:id="17"/>
      <w:r>
        <w:rPr>
          <w:rStyle w:val="Refdecomentario"/>
          <w:i w:val="0"/>
          <w:iCs w:val="0"/>
          <w:color w:val="auto"/>
        </w:rPr>
        <w:commentReference w:id="17"/>
      </w:r>
      <w:r w:rsidRPr="00E35D51">
        <w:t>. Modelo Z7-10</w:t>
      </w:r>
      <w:r w:rsidRPr="00550D6C">
        <w:t>.</w:t>
      </w:r>
    </w:p>
    <w:p w14:paraId="0ED21226" w14:textId="04B44E75" w:rsidR="00FB2556" w:rsidRDefault="00FB2556" w:rsidP="00686624">
      <w:pPr>
        <w:pStyle w:val="Normal1"/>
      </w:pPr>
      <w:r>
        <w:t>Lo siguiente es una introducción a los conceptos de FPGA y del diseño electrónico digital con el propósito de explicar algunos conceptos clave en el ámbito de los dispositivos lógicos programables.</w:t>
      </w:r>
    </w:p>
    <w:p w14:paraId="2C0F0529" w14:textId="77777777" w:rsidR="00FB2556" w:rsidRPr="00AC178F" w:rsidRDefault="00FB2556" w:rsidP="00686624">
      <w:pPr>
        <w:pStyle w:val="Normal1"/>
      </w:pPr>
      <w:r w:rsidRPr="00E35D51">
        <w:lastRenderedPageBreak/>
        <w:t xml:space="preserve">Una FPGA es un dispositivo electrónico que contiene una matriz de bloques lógicos configurables, o </w:t>
      </w:r>
      <w:commentRangeStart w:id="18"/>
      <w:proofErr w:type="spellStart"/>
      <w:r w:rsidRPr="00E35D51">
        <w:t>CLBs</w:t>
      </w:r>
      <w:commentRangeEnd w:id="18"/>
      <w:proofErr w:type="spellEnd"/>
      <w:r w:rsidRPr="00E35D51">
        <w:rPr>
          <w:rStyle w:val="Refdecomentario"/>
        </w:rPr>
        <w:commentReference w:id="18"/>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77777777"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p>
    <w:p w14:paraId="1E7CAB58" w14:textId="77777777"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 Esta representación lógica se resume en una estructura llamada "</w:t>
      </w:r>
      <w:proofErr w:type="spellStart"/>
      <w:r w:rsidRPr="00AC178F">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77777777"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programar 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77777777" w:rsidR="00FB2556" w:rsidRDefault="00FB2556" w:rsidP="00686624">
      <w:pPr>
        <w:pStyle w:val="Normal1"/>
      </w:pPr>
      <w:r w:rsidRPr="00AC178F">
        <w:t xml:space="preserve">Actualmente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lastRenderedPageBreak/>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0E8E1218" w:rsidR="00DF63CC" w:rsidRDefault="00FB2556" w:rsidP="00DF63CC">
      <w:pPr>
        <w:pStyle w:val="Normal1"/>
        <w:spacing w:line="360" w:lineRule="auto"/>
      </w:pPr>
      <w:r>
        <w:lastRenderedPageBreak/>
        <w:t xml:space="preserve">En el diseño de </w:t>
      </w:r>
      <w:proofErr w:type="spellStart"/>
      <w:r>
        <w:t>FPGAs</w:t>
      </w:r>
      <w:proofErr w:type="spellEnd"/>
      <w:r>
        <w:t xml:space="preserve"> se consideran los siguientes niveles, en orden ascendente de abstracción:</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486441">
        <w:rPr>
          <w:b/>
          <w:bCs/>
        </w:rPr>
        <w:t>Register</w:t>
      </w:r>
      <w:proofErr w:type="spellEnd"/>
      <w:r w:rsidRPr="00486441">
        <w:rPr>
          <w:b/>
          <w:bCs/>
        </w:rPr>
        <w:t xml:space="preserve"> Transfer </w:t>
      </w:r>
      <w:proofErr w:type="spellStart"/>
      <w:r w:rsidRPr="00486441">
        <w:rPr>
          <w:b/>
          <w:b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19" w:name="Behavioural"/>
      <w:proofErr w:type="spellStart"/>
      <w:r w:rsidRPr="00486441">
        <w:rPr>
          <w:b/>
          <w:bCs/>
        </w:rPr>
        <w:t>Behavioural</w:t>
      </w:r>
      <w:proofErr w:type="spellEnd"/>
      <w:r w:rsidRPr="00486441">
        <w:rPr>
          <w:b/>
          <w:bCs/>
        </w:rPr>
        <w:t xml:space="preserve"> </w:t>
      </w:r>
      <w:bookmarkEnd w:id="19"/>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77777777"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77777777" w:rsidR="00FB2556" w:rsidRDefault="00FB2556" w:rsidP="00FB2556">
      <w:pPr>
        <w:pStyle w:val="Prrafodelista"/>
        <w:ind w:left="993"/>
        <w:contextualSpacing w:val="0"/>
      </w:pPr>
      <w:r>
        <w:rPr>
          <w:b/>
          <w:bCs/>
        </w:rPr>
        <w:t xml:space="preserve">High </w:t>
      </w:r>
      <w:proofErr w:type="spellStart"/>
      <w:r>
        <w:rPr>
          <w:b/>
          <w:bCs/>
        </w:rPr>
        <w:t>Level</w:t>
      </w:r>
      <w:proofErr w:type="spellEnd"/>
      <w:r w:rsidRPr="000C1563">
        <w:t>:</w:t>
      </w:r>
      <w:r>
        <w:t xml:space="preserve"> La síntesis de alto nivel o HLS por sus siglas en inglés (High </w:t>
      </w:r>
      <w:proofErr w:type="spellStart"/>
      <w:r>
        <w:t>Level</w:t>
      </w:r>
      <w:proofErr w:type="spellEnd"/>
      <w:r>
        <w:t xml:space="preserve"> </w:t>
      </w:r>
      <w:proofErr w:type="spellStart"/>
      <w:r>
        <w:t>Synthesis</w:t>
      </w:r>
      <w:proofErr w:type="spellEnd"/>
      <w:r>
        <w:t xml:space="preserve">) 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7BD443AF" w14:textId="5130FF2A" w:rsidR="00B309EC"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59181FA7" w14:textId="2D0B6ED1" w:rsidR="00054B9C" w:rsidRPr="00082113" w:rsidRDefault="00082113" w:rsidP="00054B9C">
      <w:pPr>
        <w:pStyle w:val="titulo1"/>
        <w:numPr>
          <w:ilvl w:val="0"/>
          <w:numId w:val="4"/>
        </w:numPr>
        <w:ind w:left="284" w:hanging="284"/>
        <w:rPr>
          <w:sz w:val="32"/>
          <w:szCs w:val="32"/>
        </w:rPr>
      </w:pPr>
      <w:bookmarkStart w:id="20" w:name="_Toc148387571"/>
      <w:r w:rsidRPr="00082113">
        <w:rPr>
          <w:sz w:val="32"/>
          <w:szCs w:val="32"/>
        </w:rPr>
        <w:lastRenderedPageBreak/>
        <w:t>Objetivos</w:t>
      </w:r>
      <w:bookmarkEnd w:id="20"/>
      <w:r w:rsidRPr="00082113">
        <w:rPr>
          <w:sz w:val="32"/>
          <w:szCs w:val="32"/>
        </w:rPr>
        <w:t xml:space="preserve"> </w:t>
      </w:r>
    </w:p>
    <w:p w14:paraId="7B2EC614" w14:textId="43A630D3" w:rsidR="00054B9C" w:rsidRPr="00857ADA" w:rsidRDefault="00054B9C" w:rsidP="00421348">
      <w:pPr>
        <w:pStyle w:val="subt2"/>
      </w:pPr>
      <w:r w:rsidRPr="00857ADA">
        <w:t>Antecedentes</w:t>
      </w:r>
      <w:r w:rsidR="00857ADA" w:rsidRPr="00857ADA">
        <w:t>.</w:t>
      </w:r>
    </w:p>
    <w:p w14:paraId="4C71EBF8" w14:textId="77777777"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utiliza la señal EMG para determinar la intencionalidad de movimiento de los diferentes grupos musculare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7777777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recopila señales EMG de diferentes grupos musculares de </w:t>
      </w:r>
      <w:r>
        <w:t>personas</w:t>
      </w:r>
      <w:r w:rsidRPr="009858B7">
        <w:t xml:space="preserve"> caminando a velocidades conocidas. </w:t>
      </w:r>
    </w:p>
    <w:p w14:paraId="5EA43226" w14:textId="501152E6" w:rsidR="00054B9C" w:rsidRPr="00857ADA" w:rsidRDefault="00054B9C" w:rsidP="00421348">
      <w:pPr>
        <w:pStyle w:val="subt2"/>
      </w:pPr>
      <w:r w:rsidRPr="00857ADA">
        <w:t xml:space="preserve">Objetivos </w:t>
      </w:r>
      <w:commentRangeStart w:id="21"/>
      <w:commentRangeStart w:id="22"/>
      <w:commentRangeEnd w:id="21"/>
      <w:r w:rsidRPr="00857ADA">
        <w:commentReference w:id="21"/>
      </w:r>
      <w:commentRangeEnd w:id="22"/>
      <w:r w:rsidRPr="00857ADA">
        <w:commentReference w:id="22"/>
      </w:r>
      <w:r w:rsidRPr="00857ADA">
        <w:t>generales</w:t>
      </w:r>
      <w:r w:rsidR="00857ADA" w:rsidRPr="00857ADA">
        <w:t>.</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77777777" w:rsidR="00054B9C" w:rsidRDefault="00054B9C" w:rsidP="00686624">
      <w:pPr>
        <w:pStyle w:val="Normal1"/>
      </w:pPr>
      <w:r>
        <w:t xml:space="preserve">Como objetivo secundario, se propone que el algoritmo se implemente en </w:t>
      </w:r>
      <w:proofErr w:type="spellStart"/>
      <w:r>
        <w:t>Vitis</w:t>
      </w:r>
      <w:proofErr w:type="spellEnd"/>
      <w:r>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85E7454" w:rsidR="00857ADA" w:rsidRPr="00857ADA" w:rsidRDefault="00857ADA" w:rsidP="00421348">
      <w:pPr>
        <w:pStyle w:val="subt2"/>
      </w:pPr>
      <w:r w:rsidRPr="00857ADA">
        <w:lastRenderedPageBreak/>
        <w:t>Objetivos Parciales.</w:t>
      </w:r>
    </w:p>
    <w:p w14:paraId="117EB3F4" w14:textId="44CA64E4" w:rsidR="00DF63CC" w:rsidRDefault="00054B9C" w:rsidP="00DF63CC">
      <w:pPr>
        <w:pStyle w:val="Normal1"/>
        <w:spacing w:before="240" w:after="240"/>
      </w:pPr>
      <w:r w:rsidRPr="00434C65">
        <w:t>Para la planificación de las actividades, los objetivos generales se descomponen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0D974548"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al aplicarse a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3FD18E8C"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23" w:name="_Toc148387572"/>
      <w:r w:rsidRPr="00082113">
        <w:rPr>
          <w:sz w:val="32"/>
          <w:szCs w:val="32"/>
        </w:rPr>
        <w:lastRenderedPageBreak/>
        <w:t>Descripción de la propuesta</w:t>
      </w:r>
      <w:bookmarkEnd w:id="23"/>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77777777" w:rsidR="00686624" w:rsidRPr="001A0BBD" w:rsidRDefault="00686624" w:rsidP="00686624">
      <w:pPr>
        <w:pStyle w:val="Normal1"/>
      </w:pPr>
      <w:r>
        <w:t xml:space="preserve">La plataforma </w:t>
      </w:r>
      <w:r w:rsidRPr="007E69CB">
        <w:t>ADS1298R pertenece a una familia de</w:t>
      </w:r>
      <w:r w:rsidRPr="001A0BBD">
        <w:t xml:space="preserve"> dispositivos de adquisición de datos (DAQ o DAS) que reúnen todas las características necesarias para aplicaciones médicas, entre las que se encuentran la electromiografía. Este DAQ es capaz de muestrear a través de </w:t>
      </w:r>
      <w:r>
        <w:t>ocho</w:t>
      </w:r>
      <w:r w:rsidRPr="001A0BBD">
        <w:t xml:space="preserve"> canales simultáneamente 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010CD5">
          <w:rPr>
            <w:rStyle w:val="Hipervnculo"/>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24" w:name="fig7"/>
      <w:r>
        <w:rPr>
          <w:noProof/>
        </w:rPr>
        <w:drawing>
          <wp:inline distT="0" distB="0" distL="0" distR="0" wp14:anchorId="56A87447" wp14:editId="1781B15F">
            <wp:extent cx="5295900" cy="4810125"/>
            <wp:effectExtent l="0" t="0" r="0" b="9525"/>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5295900" cy="4810125"/>
                    </a:xfrm>
                    <a:prstGeom prst="rect">
                      <a:avLst/>
                    </a:prstGeom>
                  </pic:spPr>
                </pic:pic>
              </a:graphicData>
            </a:graphic>
          </wp:inline>
        </w:drawing>
      </w:r>
      <w:bookmarkEnd w:id="24"/>
    </w:p>
    <w:p w14:paraId="6E81E574" w14:textId="77777777" w:rsidR="00686624" w:rsidRDefault="00686624" w:rsidP="00686624">
      <w:pPr>
        <w:pStyle w:val="Descripcin"/>
        <w:jc w:val="center"/>
      </w:pPr>
      <w:r>
        <w:lastRenderedPageBreak/>
        <w:t>Figura 7: Plano esquemático simplificado del interior de una plataforma de adquisición ADS1298R. Captura de hoja de datos de Texas Instruments.</w:t>
      </w:r>
    </w:p>
    <w:p w14:paraId="084C97D8" w14:textId="77777777" w:rsidR="00686624" w:rsidRDefault="00686624" w:rsidP="00686624">
      <w:pPr>
        <w:pStyle w:val="Normal1"/>
      </w:pPr>
      <w:r>
        <w:t>En el esquemático se observa ocho convertidores analógico-digital (ADC) 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7777777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Mas adelante se profundizará en las restricciones temporales.</w:t>
      </w:r>
    </w:p>
    <w:p w14:paraId="13721872" w14:textId="77777777" w:rsidR="007073F5" w:rsidRPr="001A0BBD" w:rsidRDefault="007073F5" w:rsidP="00686624">
      <w:pPr>
        <w:pStyle w:val="Normal1"/>
      </w:pPr>
    </w:p>
    <w:p w14:paraId="61E7E647" w14:textId="77777777" w:rsidR="00686624" w:rsidRPr="007073F5" w:rsidRDefault="00686624" w:rsidP="00F37BC4">
      <w:pPr>
        <w:pStyle w:val="subt2"/>
      </w:pPr>
      <w:commentRangeStart w:id="25"/>
      <w:r w:rsidRPr="007073F5">
        <w:t>Elección y descripción del algoritmo a implementar</w:t>
      </w:r>
      <w:commentRangeEnd w:id="25"/>
      <w:r w:rsidRPr="007073F5">
        <w:commentReference w:id="25"/>
      </w:r>
    </w:p>
    <w:p w14:paraId="187A1287" w14:textId="77777777" w:rsidR="00686624" w:rsidRDefault="00686624" w:rsidP="00686624">
      <w:pPr>
        <w:pStyle w:val="Normal1"/>
      </w:pPr>
      <w:r>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t>(</w:t>
      </w:r>
      <w:hyperlink w:anchor="fig8" w:history="1">
        <w:r w:rsidRPr="00010CD5">
          <w:rPr>
            <w:rStyle w:val="Hipervnculo"/>
            <w:rFonts w:cstheme="majorHAnsi"/>
          </w:rPr>
          <w:t>Figura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77777777" w:rsidR="00686624" w:rsidRPr="00BB524D" w:rsidRDefault="00686624" w:rsidP="007073F5">
      <w:pPr>
        <w:pStyle w:val="Normal1"/>
        <w:jc w:val="center"/>
      </w:pPr>
      <w:bookmarkStart w:id="26" w:name="fig8"/>
      <w:r w:rsidRPr="00EF0D08">
        <w:rPr>
          <w:noProof/>
        </w:rPr>
        <w:drawing>
          <wp:inline distT="0" distB="0" distL="0" distR="0" wp14:anchorId="657E3A5D" wp14:editId="3691EC1C">
            <wp:extent cx="4792890" cy="4591378"/>
            <wp:effectExtent l="0" t="0" r="0" b="0"/>
            <wp:docPr id="13210069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5210" t="3991" r="6020" b="4827"/>
                    <a:stretch/>
                  </pic:blipFill>
                  <pic:spPr bwMode="auto">
                    <a:xfrm>
                      <a:off x="0" y="0"/>
                      <a:ext cx="4793608" cy="4592066"/>
                    </a:xfrm>
                    <a:prstGeom prst="rect">
                      <a:avLst/>
                    </a:prstGeom>
                    <a:noFill/>
                    <a:ln>
                      <a:noFill/>
                    </a:ln>
                    <a:extLst>
                      <a:ext uri="{53640926-AAD7-44D8-BBD7-CCE9431645EC}">
                        <a14:shadowObscured xmlns:a14="http://schemas.microsoft.com/office/drawing/2010/main"/>
                      </a:ext>
                    </a:extLst>
                  </pic:spPr>
                </pic:pic>
              </a:graphicData>
            </a:graphic>
          </wp:inline>
        </w:drawing>
      </w:r>
      <w:bookmarkEnd w:id="26"/>
    </w:p>
    <w:p w14:paraId="434C5D42" w14:textId="77777777" w:rsidR="00686624" w:rsidRPr="00BB524D" w:rsidRDefault="00686624" w:rsidP="00686624">
      <w:pPr>
        <w:pStyle w:val="Descripcin"/>
        <w:jc w:val="center"/>
      </w:pPr>
      <w:r>
        <w:t>Figura 8: Envolvente de señal EMG calculada con los métodos de Media móvil y RMS móvil</w:t>
      </w:r>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27"/>
      <w:r w:rsidRPr="00486441">
        <w:t>i se requiere ajustar la frecuencia de corte o la frecuencia de adquisición, los coeficientes pueden ser recalculados utilizando los nuevos parámetros frecuenciales</w:t>
      </w:r>
      <w:commentRangeEnd w:id="27"/>
      <w:r w:rsidRPr="00486441">
        <w:rPr>
          <w:rStyle w:val="Refdecomentario"/>
        </w:rPr>
        <w:commentReference w:id="27"/>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28"/>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28"/>
      <w:r>
        <w:rPr>
          <w:rStyle w:val="Refdecomentario"/>
        </w:rPr>
        <w:commentReference w:id="28"/>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29"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tbl>
    <w:bookmarkEnd w:id="29"/>
    <w:p w14:paraId="00E05129" w14:textId="74F87718"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77777777" w:rsidR="00686624" w:rsidRDefault="00686624" w:rsidP="00686624">
      <w:pPr>
        <w:pStyle w:val="Normal1"/>
      </w:pPr>
      <w:r w:rsidRPr="004E7732">
        <w:t xml:space="preserve">Un </w:t>
      </w:r>
      <w:proofErr w:type="spellStart"/>
      <w:r w:rsidRPr="004E7732">
        <w:t>filto</w:t>
      </w:r>
      <w:proofErr w:type="spellEnd"/>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0" w:type="auto"/>
        <w:tblLook w:val="04A0" w:firstRow="1" w:lastRow="0" w:firstColumn="1" w:lastColumn="0" w:noHBand="0" w:noVBand="1"/>
      </w:tblPr>
      <w:tblGrid>
        <w:gridCol w:w="7576"/>
        <w:gridCol w:w="817"/>
      </w:tblGrid>
      <w:tr w:rsidR="00686624" w14:paraId="22B736B3" w14:textId="77777777" w:rsidTr="0030648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576" w:type="dxa"/>
          </w:tcPr>
          <w:p w14:paraId="0990BBF2" w14:textId="77777777" w:rsidR="00686624" w:rsidRPr="00924E07" w:rsidRDefault="00686624"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561" w:type="dxa"/>
            <w:vAlign w:val="center"/>
          </w:tcPr>
          <w:p w14:paraId="1086E977"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0" w:name="ec2"/>
            <w:r w:rsidRPr="00924E07">
              <w:rPr>
                <w:noProof/>
              </w:rPr>
              <w:t>2</w:t>
            </w:r>
            <w:bookmarkEnd w:id="30"/>
            <w:r w:rsidRPr="00924E07">
              <w:rPr>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ook w:val="04A0" w:firstRow="1" w:lastRow="0" w:firstColumn="1" w:lastColumn="0" w:noHBand="0" w:noVBand="1"/>
      </w:tblPr>
      <w:tblGrid>
        <w:gridCol w:w="7650"/>
        <w:gridCol w:w="817"/>
      </w:tblGrid>
      <w:tr w:rsidR="00686624" w:rsidRPr="00924E07" w14:paraId="63FDE203" w14:textId="77777777" w:rsidTr="0030648B">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650" w:type="dxa"/>
            <w:vAlign w:val="center"/>
          </w:tcPr>
          <w:p w14:paraId="0C4AD2DF" w14:textId="77777777" w:rsidR="00686624" w:rsidRPr="00C71DC7" w:rsidRDefault="00686624" w:rsidP="00686624">
            <w:pPr>
              <w:pStyle w:val="Normal1"/>
              <w:rPr>
                <w:b w:val="0"/>
                <w:iCs/>
                <w:noProof/>
              </w:rPr>
            </w:pPr>
            <m:oMathPara>
              <m:oMathParaPr>
                <m:jc m:val="center"/>
              </m:oMathParaPr>
              <m:oMath>
                <m:r>
                  <m:rPr>
                    <m:sty m:val="bi"/>
                  </m:rPr>
                  <w:rPr>
                    <w:rFonts w:ascii="Cambria Math" w:hAnsi="Cambria Math"/>
                    <w:noProof/>
                  </w:rPr>
                  <m:t>y</m:t>
                </m:r>
                <m:d>
                  <m:dPr>
                    <m:begChr m:val="["/>
                    <m:endChr m:val="]"/>
                    <m:ctrlPr>
                      <w:rPr>
                        <w:rFonts w:ascii="Cambria Math" w:hAnsi="Cambria Math"/>
                        <w:b w:val="0"/>
                        <w:iCs/>
                        <w:noProof/>
                      </w:rPr>
                    </m:ctrlPr>
                  </m:dPr>
                  <m:e>
                    <m:r>
                      <m:rPr>
                        <m:sty m:val="bi"/>
                      </m:rPr>
                      <w:rPr>
                        <w:rFonts w:ascii="Cambria Math" w:hAnsi="Cambria Math"/>
                        <w:noProof/>
                      </w:rPr>
                      <m:t>n</m:t>
                    </m:r>
                  </m:e>
                </m:d>
                <m:r>
                  <m:rPr>
                    <m:sty m:val="b"/>
                  </m:rPr>
                  <w:rPr>
                    <w:rFonts w:ascii="Cambria Math" w:hAnsi="Cambria Math"/>
                    <w:noProof/>
                  </w:rPr>
                  <m:t xml:space="preserve">= </m:t>
                </m:r>
                <m:nary>
                  <m:naryPr>
                    <m:chr m:val="∑"/>
                    <m:limLoc m:val="undOvr"/>
                    <m:ctrlPr>
                      <w:rPr>
                        <w:rFonts w:ascii="Cambria Math" w:hAnsi="Cambria Math"/>
                        <w:b w:val="0"/>
                        <w:iCs/>
                        <w:noProof/>
                      </w:rPr>
                    </m:ctrlPr>
                  </m:naryPr>
                  <m:sub>
                    <m:r>
                      <m:rPr>
                        <m:sty m:val="b"/>
                      </m:rPr>
                      <w:rPr>
                        <w:rFonts w:ascii="Cambria Math" w:hAnsi="Cambria Math"/>
                        <w:noProof/>
                      </w:rPr>
                      <m:t>l=0</m:t>
                    </m:r>
                  </m:sub>
                  <m:sup>
                    <m:r>
                      <m:rPr>
                        <m:sty m:val="bi"/>
                      </m:rPr>
                      <w:rPr>
                        <w:rFonts w:ascii="Cambria Math" w:hAnsi="Cambria Math"/>
                        <w:noProof/>
                      </w:rPr>
                      <m:t>L</m:t>
                    </m:r>
                  </m:sup>
                  <m:e>
                    <m:r>
                      <m:rPr>
                        <m:sty m:val="bi"/>
                      </m:rPr>
                      <w:rPr>
                        <w:rFonts w:ascii="Cambria Math" w:hAnsi="Cambria Math"/>
                        <w:noProof/>
                      </w:rPr>
                      <m:t>x</m:t>
                    </m:r>
                    <m:d>
                      <m:dPr>
                        <m:begChr m:val="["/>
                        <m:endChr m:val="]"/>
                        <m:ctrlPr>
                          <w:rPr>
                            <w:rFonts w:ascii="Cambria Math" w:hAnsi="Cambria Math"/>
                            <w:b w:val="0"/>
                            <w:iCs/>
                            <w:noProof/>
                          </w:rPr>
                        </m:ctrlPr>
                      </m:dPr>
                      <m:e>
                        <m:r>
                          <m:rPr>
                            <m:sty m:val="bi"/>
                          </m:rPr>
                          <w:rPr>
                            <w:rFonts w:ascii="Cambria Math" w:hAnsi="Cambria Math"/>
                            <w:noProof/>
                          </w:rPr>
                          <m:t>n-l</m:t>
                        </m:r>
                      </m:e>
                    </m:d>
                    <m:r>
                      <m:rPr>
                        <m:sty m:val="b"/>
                      </m:rPr>
                      <w:rPr>
                        <w:rFonts w:ascii="Cambria Math" w:hAnsi="Cambria Math"/>
                        <w:noProof/>
                      </w:rPr>
                      <m:t>·</m:t>
                    </m:r>
                    <m:r>
                      <m:rPr>
                        <m:sty m:val="bi"/>
                      </m:rPr>
                      <w:rPr>
                        <w:rFonts w:ascii="Cambria Math" w:hAnsi="Cambria Math"/>
                        <w:noProof/>
                      </w:rPr>
                      <m:t>a</m:t>
                    </m:r>
                    <m:d>
                      <m:dPr>
                        <m:begChr m:val="["/>
                        <m:endChr m:val="]"/>
                        <m:ctrlPr>
                          <w:rPr>
                            <w:rFonts w:ascii="Cambria Math" w:hAnsi="Cambria Math"/>
                            <w:b w:val="0"/>
                            <w:iCs/>
                            <w:noProof/>
                          </w:rPr>
                        </m:ctrlPr>
                      </m:dPr>
                      <m:e>
                        <m:r>
                          <m:rPr>
                            <m:sty m:val="bi"/>
                          </m:rPr>
                          <w:rPr>
                            <w:rFonts w:ascii="Cambria Math" w:hAnsi="Cambria Math"/>
                            <w:noProof/>
                          </w:rPr>
                          <m:t>l</m:t>
                        </m:r>
                      </m:e>
                    </m:d>
                  </m:e>
                </m:nary>
              </m:oMath>
            </m:oMathPara>
          </w:p>
        </w:tc>
        <w:tc>
          <w:tcPr>
            <w:tcW w:w="561" w:type="dxa"/>
            <w:vAlign w:val="center"/>
          </w:tcPr>
          <w:p w14:paraId="2D8860FF" w14:textId="77777777" w:rsidR="00686624" w:rsidRPr="00924E07" w:rsidRDefault="00686624" w:rsidP="00686624">
            <w:pPr>
              <w:pStyle w:val="Normal1"/>
              <w:cnfStyle w:val="100000000000" w:firstRow="1" w:lastRow="0" w:firstColumn="0" w:lastColumn="0" w:oddVBand="0" w:evenVBand="0" w:oddHBand="0" w:evenHBand="0" w:firstRowFirstColumn="0" w:firstRowLastColumn="0" w:lastRowFirstColumn="0" w:lastRowLastColumn="0"/>
              <w:rPr>
                <w:noProof/>
              </w:rPr>
            </w:pPr>
            <w:r w:rsidRPr="00924E07">
              <w:rPr>
                <w:noProof/>
              </w:rPr>
              <w:t>(</w:t>
            </w:r>
            <w:bookmarkStart w:id="31" w:name="ec3"/>
            <w:r w:rsidRPr="00924E07">
              <w:rPr>
                <w:noProof/>
              </w:rPr>
              <w:t>3</w:t>
            </w:r>
            <w:bookmarkEnd w:id="31"/>
            <w:r w:rsidRPr="00924E07">
              <w:rPr>
                <w:noProof/>
              </w:rPr>
              <w:t>)</w:t>
            </w:r>
          </w:p>
        </w:tc>
      </w:tr>
    </w:tbl>
    <w:p w14:paraId="1DD482F4" w14:textId="77777777" w:rsidR="00686624" w:rsidRDefault="00686624" w:rsidP="00686624">
      <w:pPr>
        <w:pStyle w:val="Normal1"/>
      </w:pPr>
    </w:p>
    <w:p w14:paraId="7CB099C3" w14:textId="77777777" w:rsidR="00686624" w:rsidRDefault="00686624" w:rsidP="00686624">
      <w:pPr>
        <w:pStyle w:val="Normal1"/>
      </w:pPr>
      <w:r>
        <w:t>Se observa que la salida y(n) es un único dato que se calcula a partir de la suma ponderada del dato de entrada x(n) y de los (n – L) datos previos. Esto significa que el filtro no empieza a funcionar eficazmente hasta que todas sus posiciones se han llenado. Existe por tanto un retraso en la salida respecto de la entrada (</w:t>
      </w:r>
      <w:hyperlink w:anchor="fig9" w:history="1">
        <w:r w:rsidRPr="0068186C">
          <w:rPr>
            <w:rStyle w:val="Hipervnculo"/>
          </w:rPr>
          <w:t>Figura 9</w:t>
        </w:r>
      </w:hyperlink>
      <w:r>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32"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32"/>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CB5968">
          <w:rPr>
            <w:rStyle w:val="Hipervnculo"/>
            <w:noProof/>
          </w:rPr>
          <w:t>figura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33"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33"/>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hyperlink>
    </w:p>
    <w:p w14:paraId="62544B66" w14:textId="77777777" w:rsidR="00686624" w:rsidRDefault="00686624" w:rsidP="00686624">
      <w:pPr>
        <w:pStyle w:val="Normal1"/>
      </w:pPr>
      <w:r>
        <w:t>La ecuación que describe el filtro de la figura 10 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34" w:name="ec4"/>
            <w:r>
              <w:rPr>
                <w:noProof/>
              </w:rPr>
              <w:t>4</w:t>
            </w:r>
            <w:bookmarkEnd w:id="34"/>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35" w:name="ec5"/>
            <w:r>
              <w:rPr>
                <w:noProof/>
              </w:rPr>
              <w:t>5</w:t>
            </w:r>
            <w:bookmarkEnd w:id="35"/>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figura 11</w:t>
        </w:r>
      </w:hyperlink>
      <w:r w:rsidRPr="00ED7EC7">
        <w:t>).</w:t>
      </w:r>
    </w:p>
    <w:p w14:paraId="6C92F94C" w14:textId="77777777" w:rsidR="00686624" w:rsidRDefault="00686624" w:rsidP="009F5AE6">
      <w:pPr>
        <w:pStyle w:val="Normal1"/>
        <w:jc w:val="center"/>
      </w:pPr>
      <w:bookmarkStart w:id="36"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36"/>
    </w:p>
    <w:p w14:paraId="5D72D477" w14:textId="77777777"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p>
    <w:p w14:paraId="194DBCD0" w14:textId="77777777" w:rsidR="00686624" w:rsidRDefault="00686624" w:rsidP="00686624">
      <w:pPr>
        <w:pStyle w:val="Normal1"/>
        <w:rPr>
          <w:noProof/>
        </w:rPr>
      </w:pPr>
      <w:r>
        <w:lastRenderedPageBreak/>
        <w:t xml:space="preserve">La explicación en el dominio frecuencial es más abstracta, cuando se </w:t>
      </w:r>
      <w:proofErr w:type="spellStart"/>
      <w:r>
        <w:t>convoluciona</w:t>
      </w:r>
      <w:proofErr w:type="spellEnd"/>
      <w:r>
        <w:t xml:space="preserve"> 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Pr="00DB5451">
        <w:rPr>
          <w:i/>
          <w:iCs/>
        </w:rPr>
        <w:t>aliasing</w:t>
      </w:r>
      <w:r>
        <w:t xml:space="preserve"> (</w:t>
      </w:r>
      <w:hyperlink w:anchor="fig12" w:history="1">
        <w:r w:rsidRPr="00ED7EC7">
          <w:t>figura 12</w:t>
        </w:r>
      </w:hyperlink>
      <w:r>
        <w:t>).</w:t>
      </w:r>
    </w:p>
    <w:p w14:paraId="56513A66" w14:textId="48A2C6EB" w:rsidR="00686624" w:rsidRDefault="00197F44" w:rsidP="00AF0319">
      <w:pPr>
        <w:pStyle w:val="Normal1"/>
        <w:jc w:val="center"/>
      </w:pPr>
      <w:bookmarkStart w:id="37" w:name="fig12"/>
      <w:r>
        <w:rPr>
          <w:noProof/>
        </w:rPr>
        <mc:AlternateContent>
          <mc:Choice Requires="wps">
            <w:drawing>
              <wp:anchor distT="0" distB="0" distL="114300" distR="114300" simplePos="0" relativeHeight="251662336" behindDoc="0" locked="0" layoutInCell="1" allowOverlap="1" wp14:anchorId="06814A65" wp14:editId="14B23019">
                <wp:simplePos x="0" y="0"/>
                <wp:positionH relativeFrom="column">
                  <wp:posOffset>2422823</wp:posOffset>
                </wp:positionH>
                <wp:positionV relativeFrom="paragraph">
                  <wp:posOffset>-189126</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190.75pt;margin-top:-14.9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I2mjZDhAAAACgEAAA8AAABkcnMvZG93bnJldi54bWxMj0FPwkAQhe8m/ofN&#10;mHiDLVWw1G4JaUJMjB5ALt623aFt7M7W7gKVX8940uNkvrz3vWw12k6ccPCtIwWzaQQCqXKmpVrB&#10;/mMzSUD4oMnozhEq+EEPq/z2JtOpcWfa4mkXasEh5FOtoAmhT6X0VYNW+6nrkfh3cIPVgc+hlmbQ&#10;Zw63nYyjaCGtbokbGt1j0WD1tTtaBa/F5l1vy9gml654eTus++/951yp+7tx/Qwi4Bj+YPjVZ3XI&#10;2al0RzJedAoektmcUQWTeMkbmHhcPvG6ktFFBDLP5P8J+RUAAP//AwBQSwECLQAUAAYACAAAACEA&#10;toM4kv4AAADhAQAAEwAAAAAAAAAAAAAAAAAAAAAAW0NvbnRlbnRfVHlwZXNdLnhtbFBLAQItABQA&#10;BgAIAAAAIQA4/SH/1gAAAJQBAAALAAAAAAAAAAAAAAAAAC8BAABfcmVscy8ucmVsc1BLAQItABQA&#10;BgAIAAAAIQB4gcVKGQIAADIEAAAOAAAAAAAAAAAAAAAAAC4CAABkcnMvZTJvRG9jLnhtbFBLAQIt&#10;ABQABgAIAAAAIQCNpo2Q4QAAAAoBAAAPAAAAAAAAAAAAAAAAAHMEAABkcnMvZG93bnJldi54bWxQ&#10;SwUGAAAAAAQABADzAAAAgQU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AF0319">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37"/>
    </w:p>
    <w:p w14:paraId="053A35CC" w14:textId="2EDF53E8" w:rsidR="00686624" w:rsidRPr="00DE5DAD" w:rsidRDefault="00686624" w:rsidP="009F5AE6">
      <w:pPr>
        <w:pStyle w:val="Descripcin"/>
      </w:pPr>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p>
    <w:p w14:paraId="252E8550" w14:textId="77777777"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8.000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736249">
          <w:rPr>
            <w:rStyle w:val="Hipervnculo"/>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como referencia, y las señales EMG que contiene han sido muestreadas a 2 kHz, con lo que se ha propuesto filtrar a partir de los 500 Hz y, por tanto, se ha situado la frecuencia de corte en 50 Hz.</w:t>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77777777"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microsegundos,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w:bookmarkStart w:id="38" w:name="ec6"/>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bookmarkEnd w:id="38"/>
          </w:p>
        </w:tc>
        <w:tc>
          <w:tcPr>
            <w:tcW w:w="570" w:type="dxa"/>
            <w:vAlign w:val="center"/>
          </w:tcPr>
          <w:p w14:paraId="356E4477" w14:textId="77777777" w:rsidR="00686624" w:rsidRDefault="00686624" w:rsidP="00686624">
            <w:pPr>
              <w:pStyle w:val="Normal1"/>
              <w:rPr>
                <w:noProof/>
              </w:rPr>
            </w:pPr>
            <w:r>
              <w:rPr>
                <w:noProof/>
              </w:rPr>
              <w:t>(6)</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4035B1F6" w:rsidR="00686624" w:rsidRDefault="00686624" w:rsidP="00197F44">
      <w:pPr>
        <w:pStyle w:val="Normal1"/>
      </w:pPr>
      <w:r>
        <w:t xml:space="preserve">Esto implica que el filtro debe procesar todos los canales que le inyecten datos, y tener listo un dato de salida en menos de 125 microsegundos.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39"/>
      <w:commentRangeEnd w:id="39"/>
      <w:r w:rsidRPr="007073F5">
        <w:commentReference w:id="39"/>
      </w:r>
    </w:p>
    <w:p w14:paraId="55C0CEA0" w14:textId="77777777"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r w:rsidRPr="00D36038">
        <w:rPr>
          <w:i/>
          <w:iCs/>
        </w:rPr>
        <w:t>Look-Up Tables</w:t>
      </w:r>
      <w:r w:rsidRPr="001923F1">
        <w:t>), entre otros</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40"/>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40"/>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77777777"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40"/>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7:</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(7)</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77777777" w:rsidR="00686624" w:rsidRDefault="00686624" w:rsidP="00686624">
      <w:pPr>
        <w:pStyle w:val="Normal1"/>
      </w:pPr>
      <w:r>
        <w:t xml:space="preserve">La FPGA de </w:t>
      </w:r>
      <w:proofErr w:type="spellStart"/>
      <w:r>
        <w:t>xilinx</w:t>
      </w:r>
      <w:proofErr w:type="spellEnd"/>
      <w:r>
        <w:t xml:space="preserve">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7777777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Entre medías, el módulo sumador (</w:t>
      </w:r>
      <w:proofErr w:type="spellStart"/>
      <w:r>
        <w:rPr>
          <w:i/>
          <w:iCs/>
        </w:rPr>
        <w:t>pre-adder</w:t>
      </w:r>
      <w:proofErr w:type="spellEnd"/>
      <w:r>
        <w:t>) y el multiplicador (</w:t>
      </w:r>
      <w:proofErr w:type="spellStart"/>
      <w:r>
        <w:rPr>
          <w:i/>
          <w:iCs/>
        </w:rPr>
        <w:t>multiplier</w:t>
      </w:r>
      <w:proofErr w:type="spellEnd"/>
      <w:r>
        <w:t>) se utilizarán para realizar la suma ponderada y obtener un resultado de un máximo de 48 bits (</w:t>
      </w:r>
      <w:hyperlink w:anchor="fig13" w:history="1">
        <w:r w:rsidRPr="006136C9">
          <w:t>figura 13</w:t>
        </w:r>
      </w:hyperlink>
      <w:r w:rsidRPr="006136C9">
        <w:t>)</w:t>
      </w:r>
      <w:r>
        <w:t>.</w:t>
      </w:r>
    </w:p>
    <w:p w14:paraId="3B69A3D1" w14:textId="77777777" w:rsidR="00197F44" w:rsidRDefault="00197F44" w:rsidP="00197F44">
      <w:pPr>
        <w:pStyle w:val="Normal1"/>
        <w:jc w:val="center"/>
        <w:rPr>
          <w:noProof/>
          <w:lang w:eastAsia="es-ES"/>
        </w:rPr>
      </w:pPr>
      <w:bookmarkStart w:id="41"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41"/>
    </w:p>
    <w:p w14:paraId="3B231204" w14:textId="1D7C5070" w:rsidR="00686624" w:rsidRDefault="00686624" w:rsidP="00686624">
      <w:pPr>
        <w:pStyle w:val="Descripcin"/>
        <w:jc w:val="center"/>
      </w:pPr>
      <w:r>
        <w:t>Figura 13: Bloque de procesamiento de señales digitales (DSP) de FPGA de AMD-</w:t>
      </w:r>
      <w:commentRangeStart w:id="42"/>
      <w:r>
        <w:t>Xilinx</w:t>
      </w:r>
      <w:commentRangeEnd w:id="42"/>
      <w:r>
        <w:rPr>
          <w:rStyle w:val="Refdecomentario"/>
          <w:i w:val="0"/>
          <w:iCs w:val="0"/>
          <w:color w:val="auto"/>
        </w:rPr>
        <w:commentReference w:id="42"/>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CC3828">
      <w:pPr>
        <w:pStyle w:val="Normal1"/>
        <w:spacing w:after="120"/>
        <w:contextualSpacing w:val="0"/>
        <w:jc w:val="left"/>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25297804" w:rsidR="009E0690" w:rsidRDefault="000513A8" w:rsidP="00CC3828">
      <w:pPr>
        <w:pStyle w:val="Normal1"/>
        <w:spacing w:after="120"/>
        <w:contextualSpacing w:val="0"/>
        <w:jc w:val="left"/>
      </w:pPr>
      <w:r w:rsidRPr="000513A8">
        <w:rPr>
          <w:b/>
          <w:bCs/>
        </w:rPr>
        <w:t>Datos de entrada</w:t>
      </w:r>
      <w:r>
        <w:rPr>
          <w:b/>
          <w:bCs/>
        </w:rPr>
        <w:t xml:space="preserve">: </w:t>
      </w:r>
      <w:r w:rsidR="003E01FA">
        <w:t xml:space="preserve">El </w:t>
      </w:r>
      <w:r w:rsidR="003E01FA" w:rsidRPr="000513A8">
        <w:t>DAQ</w:t>
      </w:r>
      <w:r w:rsidRPr="000513A8">
        <w:t xml:space="preserve"> envía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4374EB5" w14:textId="40D25251" w:rsidR="009E0690" w:rsidRPr="009E0690" w:rsidRDefault="009E0690" w:rsidP="00CC3828">
      <w:pPr>
        <w:pStyle w:val="Normal1"/>
        <w:spacing w:after="120"/>
        <w:contextualSpacing w:val="0"/>
        <w:jc w:val="left"/>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rsidR="003E01FA">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09F6C8BA" w14:textId="1CCAA96E" w:rsidR="000F68D4" w:rsidRDefault="000F68D4" w:rsidP="00CC3828">
      <w:pPr>
        <w:pStyle w:val="Normal1"/>
        <w:spacing w:after="120"/>
        <w:contextualSpacing w:val="0"/>
        <w:jc w:val="left"/>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w:t>
      </w:r>
      <w:r w:rsidR="003E01FA">
        <w:t xml:space="preserve">aritmo en base 2 </w:t>
      </w:r>
      <w:r>
        <w:t>del número de sumas. En este filtro de 64 coeficientes se sumarán 64 productos, por lo que son necesarios log</w:t>
      </w:r>
      <w:r>
        <w:rPr>
          <w:vertAlign w:val="subscript"/>
        </w:rPr>
        <w:t>2</w:t>
      </w:r>
      <w:r>
        <w:t xml:space="preserve">(64) = 6 bits extra. </w:t>
      </w:r>
    </w:p>
    <w:p w14:paraId="13DFE10B" w14:textId="1F5B2D63" w:rsidR="000F68D4" w:rsidRPr="000F68D4" w:rsidRDefault="000F68D4" w:rsidP="00CC3828">
      <w:pPr>
        <w:pStyle w:val="Normal1"/>
        <w:spacing w:after="120"/>
        <w:contextualSpacing w:val="0"/>
        <w:jc w:val="left"/>
      </w:pPr>
      <w:r>
        <w:t xml:space="preserve">En realidad, al ser un filtro de ganancia unidad, el resultado final del sumador no puede ser mayor que la entrada, pero esto no garantiza </w:t>
      </w:r>
      <w:r w:rsidRPr="000F68D4">
        <w:t xml:space="preserve">que </w:t>
      </w:r>
      <w:r w:rsidR="003E01FA">
        <w:t>una o varias</w:t>
      </w:r>
      <w:r w:rsidRPr="000F68D4">
        <w:t xml:space="preserve"> de las sumas </w:t>
      </w:r>
      <w:r w:rsidR="003E01FA">
        <w:t xml:space="preserve">intermedias </w:t>
      </w:r>
      <w:r w:rsidRPr="000F68D4">
        <w:t xml:space="preserve">pueda </w:t>
      </w:r>
      <w:r w:rsidR="003E01FA">
        <w:t>necesitar una cuantificación mayor de la parte entera</w:t>
      </w:r>
      <w:r w:rsidRPr="000F68D4">
        <w:t>.</w:t>
      </w:r>
    </w:p>
    <w:p w14:paraId="26ECDBCF" w14:textId="77777777" w:rsidR="00923C1D" w:rsidRDefault="000513A8" w:rsidP="00CC3828">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00CC3828" w:rsidRPr="00CC3828">
        <w:rPr>
          <w:lang w:eastAsia="es-ES"/>
        </w:rPr>
        <w:t xml:space="preserve">Con el fin de asegurar la compatibilidad con la mayoría de los buses y facilitar la integración con el resto del sistema, se </w:t>
      </w:r>
      <w:r w:rsidR="00CC3828">
        <w:rPr>
          <w:lang w:eastAsia="es-ES"/>
        </w:rPr>
        <w:t>opta por</w:t>
      </w:r>
      <w:r w:rsidR="00CC3828"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50825A1" w14:textId="6A1F01C9" w:rsidR="00923C1D" w:rsidRDefault="00923C1D" w:rsidP="00923C1D">
      <w:pPr>
        <w:pStyle w:val="Normal1"/>
        <w:spacing w:after="120"/>
        <w:contextualSpacing w:val="0"/>
        <w:rPr>
          <w:lang w:eastAsia="es-ES"/>
        </w:rPr>
      </w:pPr>
      <w:r w:rsidRPr="00923C1D">
        <w:rPr>
          <w:lang w:eastAsia="es-ES"/>
        </w:rPr>
        <w:lastRenderedPageBreak/>
        <w:t xml:space="preserve">La </w:t>
      </w:r>
      <w:hyperlink w:anchor="fig14" w:history="1">
        <w:r w:rsidRPr="0080120D">
          <w:rPr>
            <w:lang w:eastAsia="es-ES"/>
          </w:rPr>
          <w:t>figura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Q(IL,FL),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bookmarkStart w:id="43" w:name="fig14"/>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43"/>
    </w:p>
    <w:p w14:paraId="31888BE5" w14:textId="285C023A" w:rsidR="00686624" w:rsidRDefault="00923C1D" w:rsidP="00923C1D">
      <w:pPr>
        <w:pStyle w:val="Descripcin"/>
        <w:jc w:val="center"/>
        <w:rPr>
          <w:lang w:eastAsia="es-ES"/>
        </w:rPr>
      </w:pPr>
      <w:r>
        <w:t xml:space="preserve">Figura 14: Cuantificación del </w:t>
      </w:r>
      <w:proofErr w:type="spellStart"/>
      <w:r>
        <w:t>datapath</w:t>
      </w:r>
      <w:proofErr w:type="spellEnd"/>
      <w:r>
        <w:t xml:space="preserve"> a través del DSP.</w:t>
      </w:r>
    </w:p>
    <w:p w14:paraId="5E6B938D" w14:textId="3DD74F30"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r w:rsidR="003E01FA">
        <w:rPr>
          <w:lang w:eastAsia="es-ES"/>
        </w:rPr>
        <w:t xml:space="preserve">varios bloques </w:t>
      </w:r>
      <w:commentRangeStart w:id="44"/>
      <w:r>
        <w:rPr>
          <w:lang w:eastAsia="es-ES"/>
        </w:rPr>
        <w:t>DSP</w:t>
      </w:r>
      <w:r w:rsidR="003E01FA">
        <w:rPr>
          <w:lang w:eastAsia="es-ES"/>
        </w:rPr>
        <w:t xml:space="preserve"> </w:t>
      </w:r>
      <w:r>
        <w:rPr>
          <w:lang w:eastAsia="es-ES"/>
        </w:rPr>
        <w:t>en cascada</w:t>
      </w:r>
      <w:commentRangeEnd w:id="44"/>
      <w:r>
        <w:rPr>
          <w:rStyle w:val="Refdecomentario"/>
        </w:rPr>
        <w:commentReference w:id="44"/>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La elección debe basarse en las restricciones de tiempo y de recursos de la FPGA. </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figura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45"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45"/>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2AA58C36" id="Entrada de lápiz 62" o:spid="_x0000_s1026" type="#_x0000_t75" style="position:absolute;margin-left:58.2pt;margin-top:126.45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i1FzAQAACwMAAA4AAABkcnMvZTJvRG9jLnhtbJxSy07DMBC8I/EP&#10;lu80SWkiiJr0QIXUA9ADfIBx7MYi9kZrt2n/nk3fBSGkXqz1jjw7s+PxZG0btlLoDbiCJ4OYM+Uk&#10;VMYtCv7x/nz3wJkPwlWiAacKvlGeT8rbm3HX5moINTSVQkYkzuddW/A6hDaPIi9rZYUfQKscgRrQ&#10;ikBXXEQVio7YbRMN4ziLOsCqRZDKe+pOdyAvt/xaKxnetPYqsKbg92k2In3hWCFVWZxS77Ov0jjl&#10;UTkW+QJFWxu5lyWuUGWFcSTiSDUVQbAlml9U1kgEDzoMJNgItDZSbT2RuyT+4W7mvnpnyUguMZfg&#10;gnJhLjAc9rcFrhlhG1pB9wIVJSSWAfiekRb0fyA70VOQS0t6dqmgakSgL+Fr03rOMDdVwXFWJSf9&#10;bvV0cjDHk6/XS4ASifaW/3qy1mj7ZZMSti445bnpz22Wah2YpGaSpRkBkpCH0SOVZ7y794cpZ4ul&#10;0RcRnt97WWd/uPwGAAD//wMAUEsDBBQABgAIAAAAIQBlRuDjHgIAAHsFAAAQAAAAZHJzL2luay9p&#10;bmsxLnhtbLRTTY+bMBC9V+p/sLyHXALYBkIWLdlTI1Vqpaq7ldojC95gLZjIOF//vmPjOKw2e2jV&#10;cjD2jOfNm+eZu/tj16I9V4PoZYFpSDDisuprITcF/vG4DpYYDbqUddn2khf4xAd8v/r44U7Il67N&#10;YUWAIAez69oCN1pv8yg6HA7hIQ57tYkYIXH0Wb58/YJXLqrmz0IKDSmHs6nqpeZHbcByURe40kfi&#10;7wP2Q79TFfduY1HV5YZWZcXXvepK7RGbUkreIll2wPsnRvq0hY2APBuuMOoEFBywkCZZsvx0C4by&#10;WODJeQcUB2DS4eg65q//gLl+i2loxSxbZBg5SjXfG06R1Tx/v/Zvqt9ypQW/yDyK4hwnVI1nq88o&#10;lOJD3+7M22C0L9sdSEYJgbZwuWl0RZC3eKDNP8UDXd7Fm5J7LY0rb6qDE8231Plpteg4NHq39T2m&#10;BwA25get7DgwwuKAsoCxRxbndJEzGi6zZPIUrovPmE9qNzQe70ld+tV6vGpjZQdR68aLTkLmNZ8q&#10;fi2y4WLT6L8Krfq2h2FwL32ztt+kIpvOt9qVwbXdh1zh3/lzgW/s7CIbORps5RRRxJI0S+czOiMz&#10;MscUE0zmAUUEkTkBN5lTczIm8yP24Bz2UjD6RxNE2bg/W126aVKHOpq8fyRiKVAUQ6YMpSZVkAZs&#10;admlwSIBrvYKLDaAIWb+YLwNKEnSV0PqdYTuW/0GAAD//wMAUEsDBBQABgAIAAAAIQCf3ErX4gAA&#10;AAsBAAAPAAAAZHJzL2Rvd25yZXYueG1sTI9NT8MwDIbvSPyHyEhc0JauGyuUphMf4jaBtoHEMWtM&#10;W9E4VZN23X493gmOr/3o9eNsNdpGDNj52pGC2TQCgVQ4U1Op4GP3OrkD4YMmoxtHqOCIHlb55UWm&#10;U+MOtMFhG0rBJeRTraAKoU2l9EWFVvupa5F49+06qwPHrpSm0wcut42Mo2gpra6JL1S6xecKi59t&#10;bxWc3m/e8PhSx4vPp+BO6+Gr33in1PXV+PgAIuAY/mA467M65Oy0dz0ZLxrOs+WCUQXxbXwP4kzM&#10;ozmIPU+SJAGZZ/L/D/k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gi1FzAQAACwMAAA4AAAAAAAAAAAAAAAAAPAIAAGRycy9lMm9Eb2MueG1sUEsBAi0A&#10;FAAGAAgAAAAhAGVG4OMeAgAAewUAABAAAAAAAAAAAAAAAAAA2wMAAGRycy9pbmsvaW5rMS54bWxQ&#10;SwECLQAUAAYACAAAACEAn9xK1+IAAAALAQAADwAAAAAAAAAAAAAAAAAnBgAAZHJzL2Rvd25yZXYu&#10;eG1sUEsBAi0AFAAGAAgAAAAhAHkYvJ2/AAAAIQEAABkAAAAAAAAAAAAAAAAANgcAAGRycy9fcmVs&#10;cy9lMm9Eb2MueG1sLnJlbHNQSwUGAAAAAAYABgB4AQAALAgAAAAA&#10;">
                <v:imagedata r:id="rId34"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50 Hz,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86A63D6"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sidR="003E01FA">
        <w:rPr>
          <w:lang w:eastAsia="es-ES"/>
        </w:rPr>
        <w:t xml:space="preserve"> de un total de 80 disponibles en la FPGA</w:t>
      </w:r>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ni si quiera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4826F488" w14:textId="198092C3" w:rsidR="00686624" w:rsidRDefault="00686624" w:rsidP="00686624">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en el rango de los nanosegundos </w:t>
      </w:r>
      <w:r w:rsidRPr="00A91E3E">
        <w:rPr>
          <w:highlight w:val="magenta"/>
          <w:lang w:eastAsia="es-ES"/>
        </w:rPr>
        <w:t>(ver figura SOLU),</w:t>
      </w:r>
      <w:r>
        <w:rPr>
          <w:lang w:eastAsia="es-ES"/>
        </w:rPr>
        <w:t xml:space="preserve"> lo cual se encuentra muy por debajo de la latencia máxima admisible. Esto indica que es factible emplear un único DSP incluso si se </w:t>
      </w:r>
      <w:r w:rsidR="006306F1">
        <w:rPr>
          <w:lang w:eastAsia="es-ES"/>
        </w:rPr>
        <w:t>multiplexa el flujo de entrada y salida del filtro</w:t>
      </w:r>
      <w:r>
        <w:rPr>
          <w:lang w:eastAsia="es-ES"/>
        </w:rPr>
        <w:t xml:space="preserve"> por los 8 canales</w:t>
      </w:r>
      <w:r w:rsidR="006306F1">
        <w:rPr>
          <w:lang w:eastAsia="es-ES"/>
        </w:rPr>
        <w:t xml:space="preserve"> de adquisición</w:t>
      </w:r>
      <w:r>
        <w:rPr>
          <w:lang w:eastAsia="es-ES"/>
        </w:rPr>
        <w:t>.</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r w:rsidR="00082113" w:rsidRPr="00082113">
        <w:rPr>
          <w:highlight w:val="magenta"/>
          <w:lang w:eastAsia="es-ES"/>
        </w:rPr>
        <w:t>No obstante, los resultados muestran que la latencia solo se ha reducido en un</w:t>
      </w:r>
      <w:r w:rsidR="00082113">
        <w:rPr>
          <w:lang w:eastAsia="es-ES"/>
        </w:rPr>
        <w:t xml:space="preserve"> </w:t>
      </w:r>
    </w:p>
    <w:p w14:paraId="2332675F" w14:textId="77777777" w:rsidR="00197F44" w:rsidRDefault="00197F44" w:rsidP="00686624">
      <w:pPr>
        <w:pStyle w:val="Normal1"/>
        <w:rPr>
          <w:lang w:eastAsia="es-ES"/>
        </w:rPr>
      </w:pPr>
    </w:p>
    <w:p w14:paraId="28A2A496" w14:textId="160DF122"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3" w:history="1">
        <w:r w:rsidRPr="00CC3828">
          <w:rPr>
            <w:highlight w:val="magenta"/>
          </w:rPr>
          <w:t>tabla 3</w:t>
        </w:r>
      </w:hyperlink>
      <w:r w:rsidRPr="00CC3828">
        <w:rPr>
          <w:highlight w:val="magenta"/>
          <w:lang w:eastAsia="es-ES"/>
        </w:rPr>
        <w:t xml:space="preserve"> se recogen las características del filtro implementado:</w:t>
      </w:r>
    </w:p>
    <w:p w14:paraId="022E3177" w14:textId="77777777" w:rsidR="00197F44" w:rsidRDefault="00197F44" w:rsidP="00686624">
      <w:pPr>
        <w:pStyle w:val="Normal1"/>
        <w:rPr>
          <w:lang w:eastAsia="es-ES"/>
        </w:rPr>
      </w:pPr>
    </w:p>
    <w:p w14:paraId="16255D06"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3</w:t>
      </w:r>
      <w:r>
        <w:rPr>
          <w:noProof/>
        </w:rPr>
        <w:fldChar w:fldCharType="end"/>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46" w:name="tb3"/>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50 Hz (paso bajo)</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46"/>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47" w:name="_Toc148387573"/>
      <w:r w:rsidRPr="00082113">
        <w:rPr>
          <w:sz w:val="32"/>
          <w:szCs w:val="32"/>
        </w:rPr>
        <w:lastRenderedPageBreak/>
        <w:t>Resultados</w:t>
      </w:r>
      <w:bookmarkEnd w:id="47"/>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712C394" w:rsidR="00F37BC4" w:rsidRDefault="00082113" w:rsidP="00F37BC4">
      <w:pPr>
        <w:pStyle w:val="Normal1"/>
        <w:spacing w:before="100" w:beforeAutospacing="1" w:after="100" w:afterAutospacing="1"/>
        <w:contextualSpacing w:val="0"/>
      </w:pPr>
      <w:r>
        <w:t>Para simular cada uno de los métodos, se han utilizado las funciones recogidas en la tabla 4:</w:t>
      </w:r>
    </w:p>
    <w:p w14:paraId="3ABAEB61" w14:textId="77777777" w:rsidR="00082113" w:rsidRDefault="00082113" w:rsidP="00082113">
      <w:pPr>
        <w:pStyle w:val="Descripcin"/>
        <w:keepNext/>
        <w:jc w:val="center"/>
      </w:pPr>
      <w:r>
        <w:t xml:space="preserve">Tabla </w:t>
      </w:r>
      <w:r>
        <w:fldChar w:fldCharType="begin"/>
      </w:r>
      <w:r>
        <w:instrText xml:space="preserve"> SEQ Tabla \* ARABIC </w:instrText>
      </w:r>
      <w:r>
        <w:fldChar w:fldCharType="separate"/>
      </w:r>
      <w:r>
        <w:rPr>
          <w:noProof/>
        </w:rPr>
        <w:t>4</w:t>
      </w:r>
      <w:r>
        <w:rPr>
          <w:noProof/>
        </w:rPr>
        <w:fldChar w:fldCharType="end"/>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color w:val="212121"/>
                <w:lang w:val="en-GB" w:eastAsia="es-ES"/>
              </w:rPr>
              <w:t>filter()</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r w:rsidRPr="00F37BC4">
              <w:rPr>
                <w:rFonts w:ascii="Consolas" w:eastAsia="Times New Roman" w:hAnsi="Consolas" w:cs="Times New Roman"/>
                <w:color w:val="212121"/>
                <w:lang w:eastAsia="es-ES"/>
              </w:rPr>
              <w:t>dsp.MovingRMS</w:t>
            </w:r>
            <w:proofErr w:type="spellEnd"/>
            <w:r w:rsidRPr="00F37BC4">
              <w:rPr>
                <w:rFonts w:ascii="Consolas" w:eastAsia="Times New Roman" w:hAnsi="Consolas" w:cs="Times New Roman"/>
                <w:color w:val="212121"/>
                <w:lang w:eastAsia="es-ES"/>
              </w:rPr>
              <w:t>()</w:t>
            </w:r>
          </w:p>
        </w:tc>
      </w:tr>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figura 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48"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48"/>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26B07B24" w:rsidR="00082113" w:rsidRDefault="00082113" w:rsidP="00F37BC4">
      <w:pPr>
        <w:pStyle w:val="Normal1"/>
      </w:pPr>
      <w:r>
        <w:t>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hyperlink w:anchor="fig17" w:history="1">
        <w:r w:rsidRPr="00305951">
          <w:t>figura 1</w:t>
        </w:r>
        <w:r w:rsidR="0080120D">
          <w:t>7</w:t>
        </w:r>
      </w:hyperlink>
      <w:r>
        <w:t>).</w:t>
      </w:r>
    </w:p>
    <w:p w14:paraId="4EA88242" w14:textId="77777777" w:rsidR="00082113" w:rsidRDefault="00082113" w:rsidP="00082113">
      <w:pPr>
        <w:keepNext/>
        <w:jc w:val="center"/>
      </w:pPr>
      <w:bookmarkStart w:id="49"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49"/>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figura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50"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50"/>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18A4F033"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 Sin embargo, no se aprecia diferencia para este filtro (</w:t>
      </w:r>
      <w:hyperlink w:anchor="fig19" w:history="1">
        <w:r w:rsidR="0080120D" w:rsidRPr="0080120D">
          <w:t>figura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51"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51"/>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2A5CEF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figura 18</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52"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52"/>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 xml:space="preserve">figura </w:t>
        </w:r>
        <w:r w:rsidR="0080120D">
          <w:t>21</w:t>
        </w:r>
      </w:hyperlink>
      <w:r>
        <w:t>).</w:t>
      </w:r>
    </w:p>
    <w:p w14:paraId="0E6AB8C9" w14:textId="77777777" w:rsidR="00082113" w:rsidRDefault="00082113" w:rsidP="00082113">
      <w:pPr>
        <w:keepNext/>
        <w:jc w:val="center"/>
      </w:pPr>
      <w:bookmarkStart w:id="53"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53"/>
    </w:p>
    <w:p w14:paraId="2F3FB580" w14:textId="7C321C57" w:rsidR="00082113" w:rsidRDefault="00082113" w:rsidP="00082113">
      <w:pPr>
        <w:pStyle w:val="Descripcin"/>
        <w:jc w:val="center"/>
      </w:pPr>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 xml:space="preserve">figura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54"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p w14:paraId="1C7D1923" w14:textId="6378660D" w:rsidR="00082113" w:rsidRDefault="00082113" w:rsidP="00082113">
      <w:pPr>
        <w:pStyle w:val="Descripcin"/>
        <w:jc w:val="center"/>
      </w:pPr>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2D8728E4"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se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 xml:space="preserve">figura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55"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55"/>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media móvil y el RMS móvil.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 xml:space="preserve">figura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56"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56"/>
    </w:p>
    <w:p w14:paraId="28534985" w14:textId="7563D6ED" w:rsidR="00082113" w:rsidRDefault="00082113" w:rsidP="00082113">
      <w:pPr>
        <w:pStyle w:val="Descripcin"/>
        <w:jc w:val="center"/>
      </w:pPr>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figura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57"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6676A4">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 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58" w:name="fig26"/>
      <w:r w:rsidRPr="006F0D4C">
        <w:rPr>
          <w:noProof/>
        </w:rPr>
        <w:drawing>
          <wp:inline distT="0" distB="0" distL="0" distR="0" wp14:anchorId="1F8EFEDD" wp14:editId="53140B5A">
            <wp:extent cx="3978531" cy="2916820"/>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4048214" cy="2967908"/>
                    </a:xfrm>
                    <a:prstGeom prst="rect">
                      <a:avLst/>
                    </a:prstGeom>
                    <a:noFill/>
                    <a:ln>
                      <a:noFill/>
                    </a:ln>
                    <a:extLst>
                      <a:ext uri="{53640926-AAD7-44D8-BBD7-CCE9431645EC}">
                        <a14:shadowObscured xmlns:a14="http://schemas.microsoft.com/office/drawing/2010/main"/>
                      </a:ext>
                    </a:extLst>
                  </pic:spPr>
                </pic:pic>
              </a:graphicData>
            </a:graphic>
          </wp:inline>
        </w:drawing>
      </w:r>
      <w:bookmarkEnd w:id="58"/>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5AFC3F43" w14:textId="4B78AFF5" w:rsidR="00F37BC4"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45D8CC3E" w14:textId="77777777" w:rsidR="004B5318" w:rsidRDefault="004B5318" w:rsidP="00F37BC4">
      <w:pPr>
        <w:pStyle w:val="Normal1"/>
      </w:pPr>
    </w:p>
    <w:p w14:paraId="3F4C951A" w14:textId="7C9F465E" w:rsidR="004B5318"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Pr="00A44545">
        <w:t>.</w:t>
      </w:r>
      <w:r w:rsidR="004B5318" w:rsidRPr="004B5318">
        <w:rPr>
          <w:noProof/>
        </w:rPr>
        <w:t xml:space="preserve"> </w:t>
      </w:r>
    </w:p>
    <w:p w14:paraId="34246C95" w14:textId="6B90AD87" w:rsidR="00082113" w:rsidRDefault="004B5318" w:rsidP="004B5318">
      <w:pPr>
        <w:pStyle w:val="Normal1"/>
        <w:spacing w:line="240" w:lineRule="auto"/>
        <w:jc w:val="center"/>
      </w:pPr>
      <w:bookmarkStart w:id="59" w:name="fig27"/>
      <w:r w:rsidRPr="001B3981">
        <w:rPr>
          <w:noProof/>
        </w:rPr>
        <w:drawing>
          <wp:inline distT="0" distB="0" distL="0" distR="0" wp14:anchorId="775CD5A4" wp14:editId="414523AC">
            <wp:extent cx="3984878" cy="1967696"/>
            <wp:effectExtent l="0" t="0" r="0" b="0"/>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72442" cy="2010934"/>
                    </a:xfrm>
                    <a:prstGeom prst="rect">
                      <a:avLst/>
                    </a:prstGeom>
                    <a:noFill/>
                    <a:ln>
                      <a:noFill/>
                    </a:ln>
                    <a:extLst>
                      <a:ext uri="{53640926-AAD7-44D8-BBD7-CCE9431645EC}">
                        <a14:shadowObscured xmlns:a14="http://schemas.microsoft.com/office/drawing/2010/main"/>
                      </a:ext>
                    </a:extLst>
                  </pic:spPr>
                </pic:pic>
              </a:graphicData>
            </a:graphic>
          </wp:inline>
        </w:drawing>
      </w:r>
      <w:bookmarkEnd w:id="59"/>
    </w:p>
    <w:p w14:paraId="4B9638C6" w14:textId="122A0F1C" w:rsidR="00FC5258" w:rsidRDefault="00082113" w:rsidP="00082113">
      <w:pPr>
        <w:pStyle w:val="Descripcin"/>
        <w:jc w:val="center"/>
        <w:sectPr w:rsidR="00FC5258" w:rsidSect="006676A4">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6676A4">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r>
        <w:t>Modelo de aproximación en Matlab.</w:t>
      </w:r>
    </w:p>
    <w:p w14:paraId="1EDC7481" w14:textId="77777777"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El código puede encontrarse en los anexos [].</w:t>
      </w:r>
    </w:p>
    <w:p w14:paraId="3651CD71" w14:textId="77777777" w:rsidR="00F37BC4" w:rsidRDefault="00F37BC4" w:rsidP="00F37BC4">
      <w:pPr>
        <w:pStyle w:val="Normal1"/>
      </w:pPr>
    </w:p>
    <w:p w14:paraId="0A6E3C74" w14:textId="77777777"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de la </w:t>
      </w:r>
      <w:hyperlink w:anchor="tb2" w:history="1">
        <w:r w:rsidRPr="00535F85">
          <w:t>tabla 2</w:t>
        </w:r>
      </w:hyperlink>
      <w:r>
        <w:rPr>
          <w:rFonts w:cstheme="majorHAnsi"/>
        </w:rPr>
        <w:t xml:space="preserve"> 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 xml:space="preserve">figura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r w:rsidRPr="000E4FAD">
        <w:rPr>
          <w:rFonts w:asciiTheme="minorHAnsi" w:hAnsiTheme="minorHAnsi" w:cstheme="minorHAnsi"/>
          <w:i/>
          <w:iCs/>
        </w:rPr>
        <w:t>filter</w:t>
      </w:r>
      <w:proofErr w:type="spell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60"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60"/>
    </w:p>
    <w:p w14:paraId="01C46CE6" w14:textId="28743D74" w:rsidR="00082113" w:rsidRDefault="00082113" w:rsidP="00082113">
      <w:pPr>
        <w:pStyle w:val="Descripcin"/>
        <w:jc w:val="center"/>
      </w:pPr>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r w:rsidRPr="000C425D">
        <w:rPr>
          <w:rFonts w:asciiTheme="minorHAnsi" w:hAnsiTheme="minorHAnsi" w:cstheme="minorHAnsi"/>
          <w:i/>
          <w:iCs/>
        </w:rPr>
        <w:t>filter</w:t>
      </w:r>
      <w:proofErr w:type="spellEnd"/>
      <w:r w:rsidRPr="000C425D">
        <w:rPr>
          <w:rFonts w:asciiTheme="minorHAnsi" w:hAnsiTheme="minorHAnsi" w:cstheme="minorHAnsi"/>
          <w:i/>
          <w:iCs/>
        </w:rPr>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r w:rsidRPr="000C425D">
        <w:rPr>
          <w:rFonts w:asciiTheme="minorHAnsi" w:hAnsiTheme="minorHAnsi" w:cstheme="minorHAnsi"/>
          <w:i/>
          <w:iCs/>
        </w:rPr>
        <w:t>filter</w:t>
      </w:r>
      <w:proofErr w:type="spellEnd"/>
      <w:r w:rsidRPr="000C425D">
        <w:rPr>
          <w:rFonts w:asciiTheme="minorHAnsi" w:hAnsiTheme="minorHAnsi" w:cstheme="minorHAnsi"/>
          <w:i/>
          <w:iCs/>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2ED5189" w14:textId="77777777" w:rsidR="00364B1B" w:rsidRDefault="00364B1B" w:rsidP="00D665A2">
      <w:pPr>
        <w:pStyle w:val="subt2"/>
        <w:sectPr w:rsidR="00364B1B" w:rsidSect="006676A4">
          <w:headerReference w:type="default" r:id="rId50"/>
          <w:footerReference w:type="default" r:id="rId51"/>
          <w:type w:val="continuous"/>
          <w:pgSz w:w="11906" w:h="16838"/>
          <w:pgMar w:top="238" w:right="1418" w:bottom="1418" w:left="1418" w:header="709" w:footer="709" w:gutter="0"/>
          <w:pgNumType w:start="0"/>
          <w:cols w:space="708"/>
          <w:titlePg/>
          <w:docGrid w:linePitch="360"/>
        </w:sectPr>
      </w:pPr>
    </w:p>
    <w:p w14:paraId="2C58B680" w14:textId="77777777" w:rsidR="00364B1B" w:rsidRDefault="00364B1B" w:rsidP="00D665A2">
      <w:pPr>
        <w:pStyle w:val="subt2"/>
      </w:pPr>
    </w:p>
    <w:p w14:paraId="1BC60B04" w14:textId="755DD8F2" w:rsidR="00364B1B" w:rsidRDefault="00082113" w:rsidP="00D665A2">
      <w:pPr>
        <w:pStyle w:val="subt2"/>
        <w:sectPr w:rsidR="00364B1B" w:rsidSect="006676A4">
          <w:type w:val="continuous"/>
          <w:pgSz w:w="11906" w:h="16838"/>
          <w:pgMar w:top="238" w:right="1418" w:bottom="1418" w:left="1418" w:header="709" w:footer="709" w:gutter="0"/>
          <w:pgNumType w:start="0"/>
          <w:cols w:space="708"/>
          <w:titlePg/>
          <w:docGrid w:linePitch="360"/>
        </w:sectPr>
      </w:pPr>
      <w:r>
        <w:lastRenderedPageBreak/>
        <w:t>Implementación final del filtro FIR en HL</w:t>
      </w:r>
    </w:p>
    <w:p w14:paraId="38A0D562" w14:textId="517D50B7" w:rsidR="00082113" w:rsidRDefault="00082113" w:rsidP="00F37BC4">
      <w:pPr>
        <w:pStyle w:val="Normal1"/>
      </w:pPr>
      <w:r>
        <w:t xml:space="preserve">Los coeficientes calculados por la función fir1() se han exportado a un fichero </w:t>
      </w:r>
      <w:proofErr w:type="spellStart"/>
      <w:r>
        <w:t>config.h</w:t>
      </w:r>
      <w:proofErr w:type="spellEnd"/>
      <w:r>
        <w:t xml:space="preserve"> de C++ para instanciarlos en el código del filtro. En el mismo fichero</w:t>
      </w:r>
      <w:r w:rsidR="00D45E88">
        <w:t>, a partir de la librería “</w:t>
      </w:r>
      <w:proofErr w:type="spellStart"/>
      <w:r w:rsidR="00D45E88" w:rsidRPr="00D45E88">
        <w:rPr>
          <w:i/>
          <w:iCs/>
        </w:rPr>
        <w:t>ap_fixed.h</w:t>
      </w:r>
      <w:proofErr w:type="spellEnd"/>
      <w:r w:rsidR="00D45E88">
        <w:rPr>
          <w:i/>
          <w:iCs/>
        </w:rPr>
        <w:t>”,</w:t>
      </w:r>
      <w:r w:rsidR="00D45E88">
        <w:t xml:space="preserve"> </w:t>
      </w:r>
      <w:r>
        <w:t>también se han definido los tipos de datos que se van a usar para cuantificar las variables</w:t>
      </w:r>
      <w:r w:rsidR="00D45E88">
        <w:t xml:space="preserve"> </w:t>
      </w:r>
      <w:r w:rsidR="00D45E88">
        <w:t>en coma fija</w:t>
      </w:r>
      <w:r w:rsidR="00D45E88">
        <w:t>. Otros parámetros como el tamaño del filtro también se definen en el mismo fichero,</w:t>
      </w:r>
      <w:r>
        <w:t xml:space="preserve"> de esta forma solo habrá que modificar </w:t>
      </w:r>
      <w:r w:rsidR="00D45E88">
        <w:t xml:space="preserve">las definiciones en el archivo </w:t>
      </w:r>
      <w:r>
        <w:t xml:space="preserve">de configuración en caso de rediseñar el filtro FIR con </w:t>
      </w:r>
      <w:r w:rsidR="00D45E88">
        <w:t>otras características</w:t>
      </w:r>
      <w:r>
        <w:t>.</w:t>
      </w:r>
    </w:p>
    <w:p w14:paraId="141916C4" w14:textId="77777777" w:rsidR="00F37BC4" w:rsidRDefault="00F37BC4" w:rsidP="00F37BC4">
      <w:pPr>
        <w:pStyle w:val="Normal1"/>
      </w:pPr>
    </w:p>
    <w:p w14:paraId="1FEC56EA" w14:textId="77777777" w:rsidR="001B791B" w:rsidRDefault="001B791B" w:rsidP="001B791B">
      <w:pPr>
        <w:pStyle w:val="Normal1"/>
      </w:pPr>
      <w:r>
        <w:t xml:space="preserve">El código en C que describe el comportamiento del filtro está encapsulado en una función llamada </w:t>
      </w:r>
      <w:proofErr w:type="spellStart"/>
      <w:r>
        <w:t>FIR_filter</w:t>
      </w:r>
      <w:proofErr w:type="spellEnd"/>
      <w:r>
        <w:t xml:space="preserve">, que está declarada en el archivo de encabezado </w:t>
      </w:r>
      <w:proofErr w:type="spellStart"/>
      <w:r>
        <w:t>FIR.h</w:t>
      </w:r>
      <w:proofErr w:type="spellEnd"/>
      <w:r>
        <w:t xml:space="preserve"> como una función sin retorno, con un parámetro de entrada representando las muestras de la señal EMG, y un parámetro de salida que corresponde a las muestras de la envolvente calculada.</w:t>
      </w:r>
    </w:p>
    <w:p w14:paraId="48CF19A3" w14:textId="77777777" w:rsidR="001B791B" w:rsidRDefault="001B791B" w:rsidP="001B791B">
      <w:pPr>
        <w:pStyle w:val="Normal1"/>
      </w:pPr>
    </w:p>
    <w:p w14:paraId="0B29A2C0" w14:textId="277F4D01" w:rsidR="001B791B" w:rsidRDefault="001B791B" w:rsidP="001B791B">
      <w:pPr>
        <w:pStyle w:val="Normal1"/>
      </w:pPr>
      <w:r>
        <w:t>La definición del filtro se encuentra en el archivo FIR.cpp y se compone de dos partes fácilmente diferenciables:</w:t>
      </w:r>
    </w:p>
    <w:p w14:paraId="4365FEB5" w14:textId="77777777" w:rsidR="00F52290" w:rsidRDefault="00F52290" w:rsidP="001B791B">
      <w:pPr>
        <w:pStyle w:val="Normal1"/>
      </w:pPr>
    </w:p>
    <w:p w14:paraId="3022E14E" w14:textId="452A3006" w:rsidR="00B83E7D" w:rsidRDefault="001B791B" w:rsidP="00F52290">
      <w:pPr>
        <w:pStyle w:val="Normal1"/>
        <w:numPr>
          <w:ilvl w:val="0"/>
          <w:numId w:val="15"/>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0491AACA" w14:textId="77777777" w:rsidR="00F52290" w:rsidRDefault="00B83E7D" w:rsidP="00F52290">
      <w:pPr>
        <w:pStyle w:val="Normal1"/>
        <w:numPr>
          <w:ilvl w:val="0"/>
          <w:numId w:val="15"/>
        </w:numPr>
        <w:ind w:left="426" w:hanging="426"/>
      </w:pPr>
      <w:r>
        <w:t>La segunda parte del filtro está compuesta por un bucle de operaciones de suma y multiplicación para calcular la salida. En este bucle, se realizan las operaciones necesarias sobre los datos almacenados en el registro de desplazamiento para obtener la salida del filtro.</w:t>
      </w:r>
      <w:r>
        <w:t xml:space="preserve"> </w:t>
      </w:r>
    </w:p>
    <w:p w14:paraId="294C08BE" w14:textId="77777777" w:rsidR="00F52290" w:rsidRDefault="00F52290" w:rsidP="00B83E7D">
      <w:pPr>
        <w:pStyle w:val="Normal1"/>
      </w:pPr>
    </w:p>
    <w:p w14:paraId="3F73896B" w14:textId="544D01D4" w:rsidR="00F37BC4" w:rsidRDefault="00B83E7D" w:rsidP="00B83E7D">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proofErr w:type="spellStart"/>
      <w:r>
        <w:t>Advanced</w:t>
      </w:r>
      <w:proofErr w:type="spellEnd"/>
      <w:r>
        <w:t xml:space="preserve"> </w:t>
      </w:r>
      <w:proofErr w:type="spellStart"/>
      <w:r>
        <w:t>eXtensible</w:t>
      </w:r>
      <w:proofErr w:type="spellEnd"/>
      <w:r>
        <w:t xml:space="preserve"> Interface) mediante directivas específicas de </w:t>
      </w:r>
      <w:proofErr w:type="spellStart"/>
      <w:r>
        <w:t>Vitis</w:t>
      </w:r>
      <w:proofErr w:type="spellEnd"/>
      <w:r>
        <w:t xml:space="preserve"> HLS.</w:t>
      </w:r>
      <w:r w:rsidR="00F52290">
        <w:t xml:space="preserve"> </w:t>
      </w:r>
      <w:r w:rsidR="00F52290">
        <w:t xml:space="preserve">Esto permitirá una integración </w:t>
      </w:r>
      <w:r w:rsidR="00F52290">
        <w:t>más</w:t>
      </w:r>
      <w:r w:rsidR="00F52290">
        <w:t xml:space="preserve"> sencilla en el sistema completo y una conexión sincronizada con los demás módulos.</w:t>
      </w:r>
    </w:p>
    <w:p w14:paraId="5368C559" w14:textId="77777777" w:rsidR="00F52290" w:rsidRDefault="00F52290" w:rsidP="00B83E7D">
      <w:pPr>
        <w:pStyle w:val="Normal1"/>
      </w:pPr>
    </w:p>
    <w:p w14:paraId="63B65DCE" w14:textId="663980B3" w:rsidR="00973066" w:rsidRDefault="00FF7C68" w:rsidP="00F37BC4">
      <w:pPr>
        <w:pStyle w:val="Normal1"/>
      </w:pPr>
      <w:r w:rsidRPr="00FF7C68">
        <w:t xml:space="preserve">Para verificar el funcionamiento del modelo en C, se ha creado un </w:t>
      </w:r>
      <w:proofErr w:type="spellStart"/>
      <w:r w:rsidRPr="00FF7C68">
        <w:t>testbench</w:t>
      </w:r>
      <w:proofErr w:type="spellEnd"/>
      <w:r w:rsidRPr="00FF7C68">
        <w:t xml:space="preserve"> que realiza llamadas a la función </w:t>
      </w:r>
      <w:proofErr w:type="spellStart"/>
      <w:r w:rsidRPr="00FF7C68">
        <w:t>FIR_filter</w:t>
      </w:r>
      <w:proofErr w:type="spellEnd"/>
      <w:r w:rsidRPr="00FF7C68">
        <w:t xml:space="preserve"> con datos reales obtenidos de la base de datos</w:t>
      </w:r>
      <w:r>
        <w:t xml:space="preserve"> [</w:t>
      </w:r>
      <w:hyperlink w:anchor="_Anexos." w:history="1">
        <w:r w:rsidRPr="00FF7C68">
          <w:rPr>
            <w:rStyle w:val="Hipervnculo"/>
            <w:color w:val="auto"/>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5FEB10C" w14:textId="77777777" w:rsidR="00364B1B" w:rsidRDefault="00364B1B" w:rsidP="00F37BC4">
      <w:pPr>
        <w:pStyle w:val="Normal1"/>
      </w:pPr>
    </w:p>
    <w:p w14:paraId="0A8BA8E4" w14:textId="6CC20BBD" w:rsidR="00364B1B" w:rsidRDefault="00364B1B" w:rsidP="00364B1B">
      <w:pPr>
        <w:pStyle w:val="Normal1"/>
      </w:pPr>
      <w:r>
        <w:lastRenderedPageBreak/>
        <w:t xml:space="preserve">La razón por la que no se ha comparado directamente con la envolvente de la base de datos es que no se tiene conocimiento sobre la implementación ni la cuantificación utilizada para adquirirla. </w:t>
      </w:r>
      <w:r>
        <w:t xml:space="preserve">Por ello </w:t>
      </w:r>
      <w:r>
        <w:t xml:space="preserve">se optó por </w:t>
      </w:r>
      <w:r>
        <w:t xml:space="preserve">realizar una primera aproximación </w:t>
      </w:r>
      <w:r>
        <w:t>en Matlab. Este enfoque permitió evaluar si el planteamiento del filtro en coma fija podía generar resultados similares para una misma entrada de datos.</w:t>
      </w:r>
    </w:p>
    <w:p w14:paraId="2ADAE0C3" w14:textId="77777777" w:rsidR="00364B1B" w:rsidRDefault="00364B1B" w:rsidP="00364B1B">
      <w:pPr>
        <w:pStyle w:val="Normal1"/>
      </w:pPr>
    </w:p>
    <w:p w14:paraId="2B5BA4C6" w14:textId="535D4BC7" w:rsidR="00F52290" w:rsidRDefault="00364B1B" w:rsidP="00364B1B">
      <w:pPr>
        <w:pStyle w:val="Normal1"/>
        <w:rPr>
          <w:noProof/>
        </w:rPr>
      </w:pPr>
      <w:r>
        <w:t xml:space="preserve">Una vez comprobada la viabilidad del filtro en Matlab, se procedió a trasladar la implementación a HLS para su síntesis en lenguaje de descripción de hardware. En este punto, el modelo de Matlab se </w:t>
      </w:r>
      <w:r w:rsidR="00973066">
        <w:t>convierte</w:t>
      </w:r>
      <w:r>
        <w:t xml:space="preserve"> en la referencia con la que se compararía el filtro de HLS.</w:t>
      </w:r>
    </w:p>
    <w:p w14:paraId="577C7695" w14:textId="77777777" w:rsidR="00F52290" w:rsidRDefault="00F52290" w:rsidP="00F37BC4">
      <w:pPr>
        <w:pStyle w:val="Normal1"/>
        <w:rPr>
          <w:noProof/>
        </w:rPr>
      </w:pPr>
    </w:p>
    <w:p w14:paraId="4A819F02" w14:textId="77777777" w:rsidR="00973066" w:rsidRDefault="00973066" w:rsidP="00973066">
      <w:pPr>
        <w:pStyle w:val="subt2"/>
      </w:pPr>
      <w:r>
        <w:t>Resultados de la síntesis y verificación</w:t>
      </w:r>
      <w:r>
        <w:t xml:space="preserve"> del filtro FIR en HL</w:t>
      </w:r>
      <w:r>
        <w:t>S</w:t>
      </w:r>
    </w:p>
    <w:p w14:paraId="7AEC4894" w14:textId="6B3FDA66" w:rsidR="00AA7ACD" w:rsidRPr="00AA7ACD" w:rsidRDefault="00AA7ACD" w:rsidP="00973066">
      <w:pPr>
        <w:pStyle w:val="subt2"/>
        <w:rPr>
          <w:rFonts w:asciiTheme="majorHAnsi" w:eastAsiaTheme="minorHAnsi" w:hAnsiTheme="majorHAnsi" w:cstheme="minorBidi"/>
          <w:color w:val="auto"/>
          <w:sz w:val="22"/>
          <w:szCs w:val="22"/>
        </w:rPr>
      </w:pPr>
      <w:r>
        <w:rPr>
          <w:rFonts w:asciiTheme="majorHAnsi" w:eastAsiaTheme="minorHAnsi" w:hAnsiTheme="majorHAnsi" w:cstheme="minorBidi"/>
          <w:color w:val="auto"/>
          <w:sz w:val="22"/>
          <w:szCs w:val="22"/>
        </w:rPr>
        <w:t>En este apartado se muestran cuales han sido los resultados de latencia y consumo de los recursos mas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470B3D33" w14:textId="095F553D" w:rsidR="00AA7ACD" w:rsidRDefault="00AA7ACD" w:rsidP="00AA7ACD">
      <w:pPr>
        <w:pStyle w:val="subt2"/>
        <w:sectPr w:rsidR="00AA7ACD" w:rsidSect="006676A4">
          <w:type w:val="continuous"/>
          <w:pgSz w:w="11906" w:h="16838"/>
          <w:pgMar w:top="238" w:right="1418" w:bottom="1418" w:left="1418" w:header="709" w:footer="709" w:gutter="0"/>
          <w:pgNumType w:start="0"/>
          <w:cols w:space="708"/>
          <w:titlePg/>
          <w:docGrid w:linePitch="360"/>
        </w:sectPr>
      </w:pPr>
    </w:p>
    <w:p w14:paraId="50DC53F8" w14:textId="77777777" w:rsidR="00F52290" w:rsidRDefault="00F52290" w:rsidP="00F37BC4">
      <w:pPr>
        <w:pStyle w:val="Normal1"/>
        <w:rPr>
          <w:noProof/>
        </w:rPr>
      </w:pPr>
    </w:p>
    <w:p w14:paraId="7AB33445" w14:textId="77777777" w:rsidR="00F52290" w:rsidRDefault="00F52290" w:rsidP="00F37BC4">
      <w:pPr>
        <w:pStyle w:val="Normal1"/>
        <w:rPr>
          <w:noProof/>
        </w:rPr>
      </w:pPr>
    </w:p>
    <w:p w14:paraId="1F81E2C4" w14:textId="77777777" w:rsidR="00F52290" w:rsidRDefault="00F52290" w:rsidP="00F37BC4">
      <w:pPr>
        <w:pStyle w:val="Normal1"/>
        <w:rPr>
          <w:noProof/>
        </w:rPr>
      </w:pPr>
    </w:p>
    <w:p w14:paraId="74349D18" w14:textId="12AA15CF" w:rsidR="002059C9" w:rsidRDefault="002059C9" w:rsidP="00F37BC4">
      <w:pPr>
        <w:pStyle w:val="Normal1"/>
        <w:rPr>
          <w:noProof/>
        </w:rPr>
      </w:pPr>
      <w:r>
        <w:rPr>
          <w:noProof/>
        </w:rPr>
        <w:t>Sin opti</w:t>
      </w:r>
    </w:p>
    <w:p w14:paraId="59BD8687" w14:textId="306E11DE" w:rsidR="002059C9" w:rsidRDefault="00A50806" w:rsidP="00F37BC4">
      <w:pPr>
        <w:pStyle w:val="Normal1"/>
      </w:pPr>
      <w:r w:rsidRPr="00A50806">
        <w:rPr>
          <w:noProof/>
        </w:rPr>
        <w:drawing>
          <wp:inline distT="0" distB="0" distL="0" distR="0" wp14:anchorId="09B03922" wp14:editId="05D31D59">
            <wp:extent cx="5759450" cy="1701165"/>
            <wp:effectExtent l="0" t="0" r="0" b="0"/>
            <wp:docPr id="1939394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4869" name="Imagen 1" descr="Captura de pantalla de un celular&#10;&#10;Descripción generada automáticamente"/>
                    <pic:cNvPicPr/>
                  </pic:nvPicPr>
                  <pic:blipFill>
                    <a:blip r:embed="rId52"/>
                    <a:stretch>
                      <a:fillRect/>
                    </a:stretch>
                  </pic:blipFill>
                  <pic:spPr>
                    <a:xfrm>
                      <a:off x="0" y="0"/>
                      <a:ext cx="5759450" cy="1701165"/>
                    </a:xfrm>
                    <a:prstGeom prst="rect">
                      <a:avLst/>
                    </a:prstGeom>
                  </pic:spPr>
                </pic:pic>
              </a:graphicData>
            </a:graphic>
          </wp:inline>
        </w:drawing>
      </w:r>
    </w:p>
    <w:p w14:paraId="18069763" w14:textId="77777777" w:rsidR="002059C9" w:rsidRDefault="00082113" w:rsidP="00F37BC4">
      <w:pPr>
        <w:pStyle w:val="Normal1"/>
      </w:pPr>
      <w:r w:rsidRPr="00F37BC4">
        <w:br w:type="page"/>
      </w:r>
    </w:p>
    <w:p w14:paraId="708EB887" w14:textId="5F63E6D1" w:rsidR="002059C9" w:rsidRDefault="002059C9" w:rsidP="00F37BC4">
      <w:pPr>
        <w:pStyle w:val="Normal1"/>
      </w:pPr>
      <w:proofErr w:type="spellStart"/>
      <w:r>
        <w:lastRenderedPageBreak/>
        <w:t>Unroll</w:t>
      </w:r>
      <w:proofErr w:type="spellEnd"/>
      <w:r>
        <w:t xml:space="preserve"> completo del shift </w:t>
      </w:r>
      <w:proofErr w:type="spellStart"/>
      <w:r>
        <w:t>register</w:t>
      </w:r>
      <w:proofErr w:type="spellEnd"/>
    </w:p>
    <w:p w14:paraId="5CFB46BF" w14:textId="52BD5D71" w:rsidR="00082113" w:rsidRDefault="00B5496B" w:rsidP="00F37BC4">
      <w:pPr>
        <w:pStyle w:val="Normal1"/>
      </w:pPr>
      <w:r w:rsidRPr="00B5496B">
        <w:rPr>
          <w:noProof/>
        </w:rPr>
        <w:drawing>
          <wp:inline distT="0" distB="0" distL="0" distR="0" wp14:anchorId="45B693B0" wp14:editId="2CA856B2">
            <wp:extent cx="5759450" cy="1875155"/>
            <wp:effectExtent l="0" t="0" r="0" b="0"/>
            <wp:docPr id="7593316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1624" name="Imagen 1" descr="Captura de pantalla de un celular&#10;&#10;Descripción generada automáticamente"/>
                    <pic:cNvPicPr/>
                  </pic:nvPicPr>
                  <pic:blipFill>
                    <a:blip r:embed="rId53"/>
                    <a:stretch>
                      <a:fillRect/>
                    </a:stretch>
                  </pic:blipFill>
                  <pic:spPr>
                    <a:xfrm>
                      <a:off x="0" y="0"/>
                      <a:ext cx="5759450" cy="1875155"/>
                    </a:xfrm>
                    <a:prstGeom prst="rect">
                      <a:avLst/>
                    </a:prstGeom>
                  </pic:spPr>
                </pic:pic>
              </a:graphicData>
            </a:graphic>
          </wp:inline>
        </w:drawing>
      </w:r>
    </w:p>
    <w:p w14:paraId="48FDA410" w14:textId="77777777" w:rsidR="002059C9" w:rsidRDefault="002059C9" w:rsidP="00F37BC4">
      <w:pPr>
        <w:pStyle w:val="Normal1"/>
      </w:pPr>
    </w:p>
    <w:p w14:paraId="230C5F45" w14:textId="1F6D9590" w:rsidR="002059C9" w:rsidRDefault="002059C9" w:rsidP="00F37BC4">
      <w:pPr>
        <w:pStyle w:val="Normal1"/>
      </w:pPr>
      <w:proofErr w:type="spellStart"/>
      <w:r>
        <w:t>Unroll</w:t>
      </w:r>
      <w:proofErr w:type="spellEnd"/>
      <w:r>
        <w:t xml:space="preserve"> de factor 4 + pipeline</w:t>
      </w:r>
      <w:r w:rsidR="00C248DF">
        <w:t xml:space="preserve"> (en acumulador)</w:t>
      </w:r>
    </w:p>
    <w:p w14:paraId="1DC38E65" w14:textId="730BD546" w:rsidR="002059C9" w:rsidRPr="00F37BC4" w:rsidRDefault="00B5496B" w:rsidP="00F37BC4">
      <w:pPr>
        <w:pStyle w:val="Normal1"/>
      </w:pPr>
      <w:r w:rsidRPr="00B5496B">
        <w:rPr>
          <w:noProof/>
        </w:rPr>
        <w:drawing>
          <wp:inline distT="0" distB="0" distL="0" distR="0" wp14:anchorId="2801DA23" wp14:editId="55481505">
            <wp:extent cx="5759450" cy="2164715"/>
            <wp:effectExtent l="0" t="0" r="0" b="6985"/>
            <wp:docPr id="205180370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3704" name="Imagen 1" descr="Captura de pantalla de computadora&#10;&#10;Descripción generada automáticamente"/>
                    <pic:cNvPicPr/>
                  </pic:nvPicPr>
                  <pic:blipFill>
                    <a:blip r:embed="rId54"/>
                    <a:stretch>
                      <a:fillRect/>
                    </a:stretch>
                  </pic:blipFill>
                  <pic:spPr>
                    <a:xfrm>
                      <a:off x="0" y="0"/>
                      <a:ext cx="5759450" cy="2164715"/>
                    </a:xfrm>
                    <a:prstGeom prst="rect">
                      <a:avLst/>
                    </a:prstGeom>
                  </pic:spPr>
                </pic:pic>
              </a:graphicData>
            </a:graphic>
          </wp:inline>
        </w:drawing>
      </w:r>
    </w:p>
    <w:p w14:paraId="77AE6803" w14:textId="0638DA36" w:rsidR="00F37BC4" w:rsidRPr="00F37BC4" w:rsidRDefault="00082113" w:rsidP="00F37BC4">
      <w:pPr>
        <w:pStyle w:val="titulo1"/>
        <w:numPr>
          <w:ilvl w:val="0"/>
          <w:numId w:val="4"/>
        </w:numPr>
        <w:ind w:left="284" w:hanging="284"/>
        <w:rPr>
          <w:sz w:val="36"/>
          <w:szCs w:val="36"/>
        </w:rPr>
      </w:pPr>
      <w:bookmarkStart w:id="61" w:name="_Toc148387574"/>
      <w:r w:rsidRPr="00082113">
        <w:rPr>
          <w:sz w:val="32"/>
          <w:szCs w:val="32"/>
        </w:rPr>
        <w:t>Conclusiones</w:t>
      </w:r>
      <w:bookmarkEnd w:id="61"/>
      <w:r w:rsidRPr="00082113">
        <w:rPr>
          <w:sz w:val="32"/>
          <w:szCs w:val="32"/>
        </w:rPr>
        <w:t xml:space="preserve"> </w:t>
      </w:r>
    </w:p>
    <w:p w14:paraId="1BC00683" w14:textId="77777777" w:rsidR="00F37BC4" w:rsidRPr="00C248DF" w:rsidRDefault="00F37BC4">
      <w:pPr>
        <w:spacing w:after="160" w:line="259" w:lineRule="auto"/>
        <w:jc w:val="left"/>
        <w:rPr>
          <w:rFonts w:eastAsiaTheme="majorEastAsia" w:cs="Times New Roman"/>
          <w:color w:val="000000" w:themeColor="text1"/>
          <w:sz w:val="32"/>
          <w:szCs w:val="32"/>
          <w:u w:val="single"/>
        </w:rPr>
      </w:pPr>
      <w:r>
        <w:rPr>
          <w:sz w:val="32"/>
          <w:szCs w:val="32"/>
        </w:rPr>
        <w:br w:type="page"/>
      </w:r>
    </w:p>
    <w:p w14:paraId="0B94CE48" w14:textId="56B93F58" w:rsidR="00082113" w:rsidRPr="00082113" w:rsidRDefault="00082113" w:rsidP="00082113">
      <w:pPr>
        <w:pStyle w:val="titulo1"/>
        <w:numPr>
          <w:ilvl w:val="0"/>
          <w:numId w:val="4"/>
        </w:numPr>
        <w:ind w:left="284" w:hanging="284"/>
        <w:rPr>
          <w:sz w:val="36"/>
          <w:szCs w:val="36"/>
        </w:rPr>
      </w:pPr>
      <w:bookmarkStart w:id="62" w:name="_Toc148387575"/>
      <w:r w:rsidRPr="00082113">
        <w:rPr>
          <w:sz w:val="32"/>
          <w:szCs w:val="32"/>
        </w:rPr>
        <w:lastRenderedPageBreak/>
        <w:t>Bibliografía</w:t>
      </w:r>
      <w:bookmarkEnd w:id="62"/>
    </w:p>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5" w:history="1">
        <w:r w:rsidRPr="00D46484">
          <w:rPr>
            <w:rStyle w:val="Hipervnculo"/>
          </w:rPr>
          <w:t>https://springernature.figshare.com/collections/Lower_limb_kinematic</w:t>
        </w:r>
        <w:r w:rsidRPr="00D46484">
          <w:rPr>
            <w:rStyle w:val="Hipervnculo"/>
          </w:rPr>
          <w:t>_</w:t>
        </w:r>
        <w:r w:rsidRPr="00D46484">
          <w:rPr>
            <w:rStyle w:val="Hipervnculo"/>
          </w:rPr>
          <w:t>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6"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7"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8"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9"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60"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61" w:history="1">
        <w:r>
          <w:rPr>
            <w:rStyle w:val="Hipervnculo"/>
          </w:rPr>
          <w:t>https://angeltroncosofisioterapia.com/tratamiento-pasivo-o-tratamiento-activo/</w:t>
        </w:r>
      </w:hyperlink>
      <w:r>
        <w:t xml:space="preserve">. </w:t>
      </w: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62"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lastRenderedPageBreak/>
        <w:t xml:space="preserve">FPGA </w:t>
      </w:r>
      <w:proofErr w:type="spellStart"/>
      <w:r>
        <w:t>Programming</w:t>
      </w:r>
      <w:proofErr w:type="spellEnd"/>
      <w:r>
        <w:t xml:space="preserve">. [en línea], [sin fecha]. [consulta: 20 marzo 2023]. Disponible en: </w:t>
      </w:r>
      <w:hyperlink r:id="rId63"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4"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5" w:history="1">
        <w:r>
          <w:rPr>
            <w:rStyle w:val="Hipervnculo"/>
          </w:rPr>
          <w:t>https://www.fpga4fun.com/JTAG.html</w:t>
        </w:r>
      </w:hyperlink>
      <w:r>
        <w:t xml:space="preserve">. </w:t>
      </w:r>
    </w:p>
    <w:p w14:paraId="7B51DFCF" w14:textId="19745FDF" w:rsidR="00421348" w:rsidRDefault="00421348">
      <w:pPr>
        <w:spacing w:after="160" w:line="259" w:lineRule="auto"/>
        <w:jc w:val="left"/>
        <w:rPr>
          <w:rFonts w:eastAsiaTheme="majorEastAsia" w:cs="Times New Roman"/>
          <w:color w:val="000000" w:themeColor="text1"/>
          <w:sz w:val="32"/>
          <w:szCs w:val="32"/>
        </w:rPr>
      </w:pPr>
      <w:r>
        <w:rPr>
          <w:rFonts w:eastAsiaTheme="majorEastAsia" w:cs="Times New Roman"/>
          <w:color w:val="000000" w:themeColor="text1"/>
          <w:sz w:val="32"/>
          <w:szCs w:val="32"/>
        </w:rPr>
        <w:br w:type="page"/>
      </w:r>
    </w:p>
    <w:p w14:paraId="44481B6E" w14:textId="1186CC22" w:rsidR="00287325" w:rsidRPr="00287325" w:rsidRDefault="00287325" w:rsidP="00287325">
      <w:pPr>
        <w:pStyle w:val="Ttulo1"/>
        <w:rPr>
          <w:rFonts w:cs="Times New Roman"/>
        </w:rPr>
      </w:pPr>
      <w:bookmarkStart w:id="63" w:name="_Toc148387577"/>
      <w:bookmarkStart w:id="64" w:name="_Anexos."/>
      <w:bookmarkEnd w:id="64"/>
      <w:r w:rsidRPr="00287325">
        <w:rPr>
          <w:rFonts w:cs="Times New Roman"/>
        </w:rPr>
        <w:lastRenderedPageBreak/>
        <w:t>Anexos.</w:t>
      </w:r>
      <w:bookmarkEnd w:id="63"/>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r w:rsidR="00364B1B" w:rsidRPr="00D45048" w14:paraId="2B4C731F" w14:textId="77777777" w:rsidTr="0030648B">
        <w:tc>
          <w:tcPr>
            <w:tcW w:w="1056" w:type="dxa"/>
          </w:tcPr>
          <w:p w14:paraId="43C57B2F" w14:textId="3935CCCD" w:rsidR="00364B1B" w:rsidRPr="00D45048" w:rsidRDefault="00364B1B" w:rsidP="00364B1B">
            <w:pPr>
              <w:ind w:left="0"/>
              <w:jc w:val="left"/>
              <w:rPr>
                <w:b/>
                <w:bCs/>
                <w:lang w:val="en-GB"/>
              </w:rPr>
            </w:pPr>
            <w:r>
              <w:rPr>
                <w:b/>
                <w:bCs/>
                <w:lang w:val="en-GB"/>
              </w:rPr>
              <w:t>BDD</w:t>
            </w:r>
          </w:p>
        </w:tc>
        <w:tc>
          <w:tcPr>
            <w:tcW w:w="7081" w:type="dxa"/>
          </w:tcPr>
          <w:p w14:paraId="0A138E72" w14:textId="02B11422" w:rsidR="00364B1B" w:rsidRPr="00D45048" w:rsidRDefault="00364B1B" w:rsidP="00364B1B">
            <w:pPr>
              <w:ind w:left="0"/>
              <w:jc w:val="left"/>
              <w:rPr>
                <w:lang w:val="en-GB"/>
              </w:rPr>
            </w:pPr>
            <w:r>
              <w:rPr>
                <w:lang w:val="en-GB"/>
              </w:rPr>
              <w:t xml:space="preserve">Base de </w:t>
            </w:r>
            <w:proofErr w:type="spellStart"/>
            <w:r>
              <w:rPr>
                <w:lang w:val="en-GB"/>
              </w:rPr>
              <w:t>datos</w:t>
            </w:r>
            <w:proofErr w:type="spellEnd"/>
          </w:p>
        </w:tc>
      </w:tr>
    </w:tbl>
    <w:p w14:paraId="31A783AC" w14:textId="65BDD032" w:rsidR="00414D6F" w:rsidRPr="00414D6F" w:rsidRDefault="00414D6F" w:rsidP="008F4B85">
      <w:pPr>
        <w:pStyle w:val="Sinespaciado"/>
      </w:pPr>
    </w:p>
    <w:sectPr w:rsidR="00414D6F" w:rsidRPr="00414D6F" w:rsidSect="006676A4">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9" w:author="Rubén Nieto Capuchino" w:date="2023-10-03T14:00:00Z" w:initials="RNC">
    <w:p w14:paraId="0B7003ED" w14:textId="77777777" w:rsidR="00FB2556" w:rsidRDefault="00FB2556" w:rsidP="00FB2556">
      <w:pPr>
        <w:pStyle w:val="Textocomentario"/>
        <w:ind w:left="0"/>
        <w:jc w:val="left"/>
      </w:pPr>
      <w:r>
        <w:rPr>
          <w:rStyle w:val="Refdecomentario"/>
        </w:rPr>
        <w:annotationRef/>
      </w:r>
      <w:r>
        <w:t>Está bien, pero empezaría un poco más como empiezas en el resumen, contando problemas genéricos para luego particularizar. Si quieres puedes mover cosas del resumen aquí y el resumen centrarlo con lo que te comentaba.</w:t>
      </w:r>
    </w:p>
  </w:comment>
  <w:comment w:id="14" w:author="Rubén Nieto Capuchino" w:date="2023-09-29T17:02:00Z" w:initials="RN">
    <w:p w14:paraId="63535CF5" w14:textId="77777777" w:rsidR="00FB2556" w:rsidRDefault="00FB2556" w:rsidP="00FB2556">
      <w:pPr>
        <w:pStyle w:val="Textocomentario"/>
        <w:ind w:left="0"/>
        <w:jc w:val="left"/>
      </w:pPr>
      <w:r>
        <w:rPr>
          <w:rStyle w:val="Refdecomentario"/>
        </w:rPr>
        <w:annotationRef/>
      </w:r>
      <w:r>
        <w:t>Indica qué significa FPGA</w:t>
      </w:r>
    </w:p>
  </w:comment>
  <w:comment w:id="15"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17" w:author="alex lopez" w:date="2023-09-30T01:52:00Z" w:initials="al">
    <w:p w14:paraId="06BC304E" w14:textId="77777777" w:rsidR="00FB2556" w:rsidRDefault="00FB2556" w:rsidP="00FB2556">
      <w:pPr>
        <w:pStyle w:val="Textocomentario"/>
        <w:ind w:left="0"/>
        <w:jc w:val="left"/>
      </w:pPr>
      <w:r>
        <w:rPr>
          <w:rStyle w:val="Refdecomentario"/>
        </w:rPr>
        <w:annotationRef/>
      </w:r>
      <w:r>
        <w:t xml:space="preserve"> poner la Zybo</w:t>
      </w:r>
    </w:p>
  </w:comment>
  <w:comment w:id="18"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21" w:author="Rubén Nieto Capuchino" w:date="2023-07-26T16:48:00Z" w:initials="RNC">
    <w:p w14:paraId="270B805F" w14:textId="77777777"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22"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25" w:author="Rubén Nieto Capuchino" w:date="2023-10-03T14:09:00Z" w:initials="RNC">
    <w:p w14:paraId="1DF3C2D4" w14:textId="77777777" w:rsidR="00686624" w:rsidRDefault="00686624" w:rsidP="00686624">
      <w:pPr>
        <w:pStyle w:val="Textocomentario"/>
        <w:ind w:left="0"/>
        <w:jc w:val="left"/>
      </w:pPr>
      <w:r>
        <w:rPr>
          <w:rStyle w:val="Refdecomentario"/>
        </w:rPr>
        <w:annotationRef/>
      </w:r>
      <w:r>
        <w:t>Me tienes que justificar más las cosas.</w:t>
      </w:r>
    </w:p>
  </w:comment>
  <w:comment w:id="27"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28"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39" w:author="Rubén Nieto Capuchino" w:date="2023-07-26T16:50:00Z" w:initials="RNC">
    <w:p w14:paraId="2430E81A" w14:textId="77777777" w:rsidR="00686624" w:rsidRDefault="00686624" w:rsidP="00686624">
      <w:pPr>
        <w:pStyle w:val="Textocomentario"/>
        <w:ind w:left="0"/>
        <w:jc w:val="left"/>
      </w:pPr>
      <w:r>
        <w:rPr>
          <w:rStyle w:val="Refdecomentario"/>
        </w:rPr>
        <w:annotationRef/>
      </w:r>
      <w:r>
        <w:t>Lo mismo que antes.</w:t>
      </w:r>
    </w:p>
  </w:comment>
  <w:comment w:id="40"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42"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44" w:author="Rubén Nieto Capuchino" w:date="2023-10-03T16:05:00Z" w:initials="RNC">
    <w:p w14:paraId="1B32AEF6" w14:textId="77777777" w:rsidR="00686624" w:rsidRDefault="00686624" w:rsidP="00686624">
      <w:pPr>
        <w:pStyle w:val="Textocomentario"/>
        <w:ind w:left="0"/>
        <w:jc w:val="left"/>
      </w:pPr>
      <w:r>
        <w:rPr>
          <w:rStyle w:val="Refdecomentario"/>
        </w:rPr>
        <w:annotationRef/>
      </w:r>
      <w:r>
        <w:t>¿Por qué son 64? No se ha dicho en ningún sitio antes el orden del filtro…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0B7003ED" w15:done="1"/>
  <w15:commentEx w15:paraId="63535CF5" w15:done="1"/>
  <w15:commentEx w15:paraId="1022163F" w15:paraIdParent="63535CF5" w15:done="1"/>
  <w15:commentEx w15:paraId="06BC304E" w15:done="1"/>
  <w15:commentEx w15:paraId="7C95C366" w15:done="1"/>
  <w15:commentEx w15:paraId="7F488484" w15:done="1"/>
  <w15:commentEx w15:paraId="1C10AB26" w15:paraIdParent="7F488484" w15:done="1"/>
  <w15:commentEx w15:paraId="1DF3C2D4" w15:done="1"/>
  <w15:commentEx w15:paraId="2B85FE55" w15:done="1"/>
  <w15:commentEx w15:paraId="577E5287" w15:done="1"/>
  <w15:commentEx w15:paraId="2430E81A" w15:done="1"/>
  <w15:commentEx w15:paraId="0344E5DF" w15:done="1"/>
  <w15:commentEx w15:paraId="053346E0" w15:done="1"/>
  <w15:commentEx w15:paraId="1B32AEF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28C69D05" w16cex:dateUtc="2023-10-03T12:00:00Z">
    <w16cex:extLst>
      <w16:ext w16:uri="{CE6994B0-6A32-4C9F-8C6B-6E91EDA988CE}">
        <cr:reactions xmlns:cr="http://schemas.microsoft.com/office/comments/2020/reactions">
          <cr:reaction reactionType="1">
            <cr:reactionInfo dateUtc="2023-10-04T21:09:34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0B7003ED" w16cid:durableId="28C69D05"/>
  <w16cid:commentId w16cid:paraId="63535CF5" w16cid:durableId="5BC1D07A"/>
  <w16cid:commentId w16cid:paraId="1022163F" w16cid:durableId="73473702"/>
  <w16cid:commentId w16cid:paraId="06BC304E" w16cid:durableId="21A79F7E"/>
  <w16cid:commentId w16cid:paraId="7C95C366" w16cid:durableId="130323FD"/>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2430E81A" w16cid:durableId="286BCD3F"/>
  <w16cid:commentId w16cid:paraId="0344E5DF" w16cid:durableId="28C6BAF3"/>
  <w16cid:commentId w16cid:paraId="053346E0" w16cid:durableId="28C6B322"/>
  <w16cid:commentId w16cid:paraId="1B32AEF6" w16cid:durableId="28C6B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D2B34" w14:textId="77777777" w:rsidR="006676A4" w:rsidRDefault="006676A4" w:rsidP="008E0049">
      <w:pPr>
        <w:spacing w:line="240" w:lineRule="auto"/>
      </w:pPr>
      <w:r>
        <w:separator/>
      </w:r>
    </w:p>
  </w:endnote>
  <w:endnote w:type="continuationSeparator" w:id="0">
    <w:p w14:paraId="2A05C8EF" w14:textId="77777777" w:rsidR="006676A4" w:rsidRDefault="006676A4"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4D1AD458"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52BA0" w14:textId="77777777" w:rsidR="006676A4" w:rsidRDefault="006676A4" w:rsidP="008E0049">
      <w:pPr>
        <w:spacing w:line="240" w:lineRule="auto"/>
      </w:pPr>
      <w:r>
        <w:separator/>
      </w:r>
    </w:p>
  </w:footnote>
  <w:footnote w:type="continuationSeparator" w:id="0">
    <w:p w14:paraId="75FAC40E" w14:textId="77777777" w:rsidR="006676A4" w:rsidRDefault="006676A4"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hold de una señal eléctrica hace referencia al tiempo que una señal debe mantenerse estable para poder leerse correctamente, siguiendo el ejemplo de la señal digital, esta debe mantenerse con el valor de ‘1’ durante el tiempo de hold para que pueda ser validada. En general, no respetar los tiempos de establecimiento y de hold puede provocar metaestabildiad,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60B37" w14:textId="195107BE" w:rsidR="00423196" w:rsidRDefault="00FF7C68" w:rsidP="00FF7C68">
    <w:pPr>
      <w:pStyle w:val="Encabezado"/>
      <w:suppressLineNumbers/>
    </w:pPr>
    <w:r w:rsidRPr="006340CB">
      <w:rPr>
        <w:noProof/>
      </w:rPr>
      <w:drawing>
        <wp:anchor distT="0" distB="0" distL="114300" distR="114300" simplePos="0" relativeHeight="251659264" behindDoc="0" locked="0" layoutInCell="1" allowOverlap="1" wp14:anchorId="02EFA919" wp14:editId="198F16A1">
          <wp:simplePos x="0" y="0"/>
          <wp:positionH relativeFrom="margin">
            <wp:align>left</wp:align>
          </wp:positionH>
          <wp:positionV relativeFrom="margin">
            <wp:posOffset>-1384384</wp:posOffset>
          </wp:positionV>
          <wp:extent cx="1533112" cy="563526"/>
          <wp:effectExtent l="0" t="0" r="0" b="8255"/>
          <wp:wrapNone/>
          <wp:docPr id="7" name="Imagen 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RJC_raul"/>
                  <pic:cNvPicPr>
                    <a:picLocks noChangeAspect="1" noChangeArrowheads="1"/>
                  </pic:cNvPicPr>
                </pic:nvPicPr>
                <pic:blipFill>
                  <a:blip r:embed="rId1"/>
                  <a:srcRect/>
                  <a:stretch>
                    <a:fillRect/>
                  </a:stretch>
                </pic:blipFill>
                <pic:spPr bwMode="auto">
                  <a:xfrm>
                    <a:off x="0" y="0"/>
                    <a:ext cx="1533112" cy="563526"/>
                  </a:xfrm>
                  <a:prstGeom prst="rect">
                    <a:avLst/>
                  </a:prstGeom>
                  <a:noFill/>
                </pic:spPr>
              </pic:pic>
            </a:graphicData>
          </a:graphic>
          <wp14:sizeRelH relativeFrom="margin">
            <wp14:pctWidth>0</wp14:pctWidth>
          </wp14:sizeRelH>
          <wp14:sizeRelV relativeFrom="margin">
            <wp14:pctHeight>0</wp14:pctHeight>
          </wp14:sizeRelV>
        </wp:anchor>
      </w:drawing>
    </w:r>
  </w:p>
  <w:p w14:paraId="398D5482" w14:textId="4B603DDE" w:rsidR="00423196" w:rsidRDefault="00423196" w:rsidP="00423196"/>
  <w:tbl>
    <w:tblPr>
      <w:tblW w:w="9180" w:type="dxa"/>
      <w:tblBorders>
        <w:bottom w:val="single" w:sz="4" w:space="0" w:color="auto"/>
      </w:tblBorders>
      <w:tblLook w:val="04A0" w:firstRow="1" w:lastRow="0" w:firstColumn="1" w:lastColumn="0" w:noHBand="0" w:noVBand="1"/>
    </w:tblPr>
    <w:tblGrid>
      <w:gridCol w:w="5529"/>
      <w:gridCol w:w="3651"/>
    </w:tblGrid>
    <w:tr w:rsidR="00237B9A" w:rsidRPr="006340CB" w14:paraId="07D14924" w14:textId="77777777" w:rsidTr="00FF7C68">
      <w:trPr>
        <w:trHeight w:val="284"/>
      </w:trPr>
      <w:tc>
        <w:tcPr>
          <w:tcW w:w="5529" w:type="dxa"/>
          <w:vAlign w:val="center"/>
        </w:tcPr>
        <w:p w14:paraId="6313A230" w14:textId="24DDF5A2" w:rsidR="00237B9A" w:rsidRPr="006340CB" w:rsidRDefault="005A5EBB" w:rsidP="00237B9A">
          <w:pPr>
            <w:pStyle w:val="Encabezado"/>
          </w:pPr>
          <w:r>
            <w:t>Escuela Superior de Ciencias Experimentales y Tecnología</w:t>
          </w:r>
        </w:p>
      </w:tc>
      <w:tc>
        <w:tcPr>
          <w:tcW w:w="3651" w:type="dxa"/>
        </w:tcPr>
        <w:p w14:paraId="6A942710" w14:textId="50AB89BF" w:rsidR="006A30C5" w:rsidRPr="002149A1" w:rsidRDefault="005A5EBB" w:rsidP="006A30C5">
          <w:pPr>
            <w:pStyle w:val="Encabezado"/>
            <w:jc w:val="right"/>
            <w:rPr>
              <w:b/>
              <w:bCs/>
              <w:sz w:val="18"/>
              <w:szCs w:val="18"/>
            </w:rPr>
          </w:pPr>
          <w:r>
            <w:rPr>
              <w:b/>
              <w:bCs/>
              <w:sz w:val="18"/>
              <w:szCs w:val="18"/>
            </w:rPr>
            <w:t xml:space="preserve">Autor: </w:t>
          </w:r>
          <w:r w:rsidR="006A30C5">
            <w:rPr>
              <w:b/>
              <w:bCs/>
              <w:sz w:val="18"/>
              <w:szCs w:val="18"/>
            </w:rPr>
            <w:t>Alejandro López del Peso.</w:t>
          </w:r>
        </w:p>
        <w:p w14:paraId="41F5A53F" w14:textId="02EB3EC6" w:rsidR="00237B9A" w:rsidRPr="006340CB" w:rsidRDefault="006A30C5" w:rsidP="005A5EBB">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4753EEC0" w14:textId="77777777" w:rsidR="004E4BF3" w:rsidRDefault="004E4B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6.1pt;height:10.2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4"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6" w15:restartNumberingAfterBreak="0">
    <w:nsid w:val="39F82B5E"/>
    <w:multiLevelType w:val="multilevel"/>
    <w:tmpl w:val="A72A8B90"/>
    <w:numStyleLink w:val="Estilo1"/>
  </w:abstractNum>
  <w:abstractNum w:abstractNumId="7"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0" w15:restartNumberingAfterBreak="0">
    <w:nsid w:val="668378EB"/>
    <w:multiLevelType w:val="hybridMultilevel"/>
    <w:tmpl w:val="248C74A6"/>
    <w:lvl w:ilvl="0" w:tplc="019AE0F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8"/>
  </w:num>
  <w:num w:numId="2" w16cid:durableId="99955859">
    <w:abstractNumId w:val="5"/>
  </w:num>
  <w:num w:numId="3" w16cid:durableId="1681852597">
    <w:abstractNumId w:val="1"/>
  </w:num>
  <w:num w:numId="4" w16cid:durableId="733431820">
    <w:abstractNumId w:val="6"/>
  </w:num>
  <w:num w:numId="5" w16cid:durableId="1368993999">
    <w:abstractNumId w:val="5"/>
  </w:num>
  <w:num w:numId="6" w16cid:durableId="1682657350">
    <w:abstractNumId w:val="9"/>
  </w:num>
  <w:num w:numId="7" w16cid:durableId="1996762170">
    <w:abstractNumId w:val="5"/>
  </w:num>
  <w:num w:numId="8" w16cid:durableId="634870443">
    <w:abstractNumId w:val="0"/>
  </w:num>
  <w:num w:numId="9" w16cid:durableId="1989746180">
    <w:abstractNumId w:val="7"/>
  </w:num>
  <w:num w:numId="10" w16cid:durableId="1195727399">
    <w:abstractNumId w:val="5"/>
  </w:num>
  <w:num w:numId="11" w16cid:durableId="32732602">
    <w:abstractNumId w:val="3"/>
  </w:num>
  <w:num w:numId="12" w16cid:durableId="1538161936">
    <w:abstractNumId w:val="4"/>
  </w:num>
  <w:num w:numId="13" w16cid:durableId="2146115162">
    <w:abstractNumId w:val="5"/>
  </w:num>
  <w:num w:numId="14" w16cid:durableId="1206870648">
    <w:abstractNumId w:val="10"/>
  </w:num>
  <w:num w:numId="15"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21D45"/>
    <w:rsid w:val="00022AE6"/>
    <w:rsid w:val="000344EF"/>
    <w:rsid w:val="00035662"/>
    <w:rsid w:val="0003705C"/>
    <w:rsid w:val="000513A8"/>
    <w:rsid w:val="00052DF7"/>
    <w:rsid w:val="0005319B"/>
    <w:rsid w:val="00054B9C"/>
    <w:rsid w:val="00062C59"/>
    <w:rsid w:val="00066B16"/>
    <w:rsid w:val="00070E98"/>
    <w:rsid w:val="00071C77"/>
    <w:rsid w:val="00081B6B"/>
    <w:rsid w:val="00082113"/>
    <w:rsid w:val="00085E1E"/>
    <w:rsid w:val="00085E30"/>
    <w:rsid w:val="00085E53"/>
    <w:rsid w:val="00092E8A"/>
    <w:rsid w:val="0009704E"/>
    <w:rsid w:val="000A657A"/>
    <w:rsid w:val="000B445E"/>
    <w:rsid w:val="000B5343"/>
    <w:rsid w:val="000B622D"/>
    <w:rsid w:val="000C5285"/>
    <w:rsid w:val="000D3E0A"/>
    <w:rsid w:val="000D754D"/>
    <w:rsid w:val="000E1112"/>
    <w:rsid w:val="000E32AE"/>
    <w:rsid w:val="000E392E"/>
    <w:rsid w:val="000F0634"/>
    <w:rsid w:val="000F68D4"/>
    <w:rsid w:val="00124D8A"/>
    <w:rsid w:val="0012517B"/>
    <w:rsid w:val="00125AAB"/>
    <w:rsid w:val="0014097B"/>
    <w:rsid w:val="00141D7C"/>
    <w:rsid w:val="00147BC7"/>
    <w:rsid w:val="0015306B"/>
    <w:rsid w:val="001559AF"/>
    <w:rsid w:val="00157B51"/>
    <w:rsid w:val="001644ED"/>
    <w:rsid w:val="00171222"/>
    <w:rsid w:val="00190726"/>
    <w:rsid w:val="00190C8C"/>
    <w:rsid w:val="00197F44"/>
    <w:rsid w:val="001A0A95"/>
    <w:rsid w:val="001B3A5D"/>
    <w:rsid w:val="001B791B"/>
    <w:rsid w:val="001C250D"/>
    <w:rsid w:val="001C4AB0"/>
    <w:rsid w:val="001E1D9F"/>
    <w:rsid w:val="001E413D"/>
    <w:rsid w:val="001E4F73"/>
    <w:rsid w:val="001F34D6"/>
    <w:rsid w:val="001F4B6F"/>
    <w:rsid w:val="00200A48"/>
    <w:rsid w:val="00203533"/>
    <w:rsid w:val="0020489B"/>
    <w:rsid w:val="002059C9"/>
    <w:rsid w:val="00217620"/>
    <w:rsid w:val="00217D4F"/>
    <w:rsid w:val="00220807"/>
    <w:rsid w:val="00227A0E"/>
    <w:rsid w:val="00230AED"/>
    <w:rsid w:val="00231903"/>
    <w:rsid w:val="00231DC4"/>
    <w:rsid w:val="00234A5C"/>
    <w:rsid w:val="00236DD5"/>
    <w:rsid w:val="00237B9A"/>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5F55"/>
    <w:rsid w:val="002810CB"/>
    <w:rsid w:val="002821CD"/>
    <w:rsid w:val="00285E03"/>
    <w:rsid w:val="00287325"/>
    <w:rsid w:val="002938AE"/>
    <w:rsid w:val="00294255"/>
    <w:rsid w:val="00294CC4"/>
    <w:rsid w:val="002970B4"/>
    <w:rsid w:val="002A22E6"/>
    <w:rsid w:val="002B38E8"/>
    <w:rsid w:val="002C531E"/>
    <w:rsid w:val="002C6F7D"/>
    <w:rsid w:val="002D0DEB"/>
    <w:rsid w:val="002E125A"/>
    <w:rsid w:val="002E4808"/>
    <w:rsid w:val="002E6E9A"/>
    <w:rsid w:val="002E77B8"/>
    <w:rsid w:val="00303D53"/>
    <w:rsid w:val="00306913"/>
    <w:rsid w:val="0031058A"/>
    <w:rsid w:val="00313A77"/>
    <w:rsid w:val="00317D35"/>
    <w:rsid w:val="00322553"/>
    <w:rsid w:val="00322F74"/>
    <w:rsid w:val="003310F9"/>
    <w:rsid w:val="003323D9"/>
    <w:rsid w:val="003402AC"/>
    <w:rsid w:val="0034084F"/>
    <w:rsid w:val="00340BF0"/>
    <w:rsid w:val="003414DF"/>
    <w:rsid w:val="00343527"/>
    <w:rsid w:val="00343A57"/>
    <w:rsid w:val="00351BDA"/>
    <w:rsid w:val="00361F8D"/>
    <w:rsid w:val="00362D3A"/>
    <w:rsid w:val="00364B1B"/>
    <w:rsid w:val="00367966"/>
    <w:rsid w:val="00381401"/>
    <w:rsid w:val="00382703"/>
    <w:rsid w:val="00387F3A"/>
    <w:rsid w:val="00390693"/>
    <w:rsid w:val="003915A2"/>
    <w:rsid w:val="003915F5"/>
    <w:rsid w:val="003A11C3"/>
    <w:rsid w:val="003A410D"/>
    <w:rsid w:val="003B6084"/>
    <w:rsid w:val="003C308F"/>
    <w:rsid w:val="003E01FA"/>
    <w:rsid w:val="003E226C"/>
    <w:rsid w:val="003E436E"/>
    <w:rsid w:val="003E4B4B"/>
    <w:rsid w:val="003F0B99"/>
    <w:rsid w:val="003F67F6"/>
    <w:rsid w:val="0040624C"/>
    <w:rsid w:val="004074D7"/>
    <w:rsid w:val="00407A27"/>
    <w:rsid w:val="004125A2"/>
    <w:rsid w:val="00414D6F"/>
    <w:rsid w:val="00420688"/>
    <w:rsid w:val="00421348"/>
    <w:rsid w:val="00423196"/>
    <w:rsid w:val="00424342"/>
    <w:rsid w:val="00425BBF"/>
    <w:rsid w:val="00434009"/>
    <w:rsid w:val="00434146"/>
    <w:rsid w:val="00441BA5"/>
    <w:rsid w:val="0044444B"/>
    <w:rsid w:val="004447B4"/>
    <w:rsid w:val="004504AC"/>
    <w:rsid w:val="00463ADC"/>
    <w:rsid w:val="00490EBD"/>
    <w:rsid w:val="0049336C"/>
    <w:rsid w:val="00497D1C"/>
    <w:rsid w:val="00497D27"/>
    <w:rsid w:val="004A2854"/>
    <w:rsid w:val="004A36A4"/>
    <w:rsid w:val="004A421A"/>
    <w:rsid w:val="004A4EDC"/>
    <w:rsid w:val="004B5318"/>
    <w:rsid w:val="004C471D"/>
    <w:rsid w:val="004C6A18"/>
    <w:rsid w:val="004D1C7A"/>
    <w:rsid w:val="004E1ADD"/>
    <w:rsid w:val="004E3E3D"/>
    <w:rsid w:val="004E4BF3"/>
    <w:rsid w:val="004F103F"/>
    <w:rsid w:val="004F565A"/>
    <w:rsid w:val="004F6395"/>
    <w:rsid w:val="00502118"/>
    <w:rsid w:val="00504731"/>
    <w:rsid w:val="00506084"/>
    <w:rsid w:val="0051781C"/>
    <w:rsid w:val="005204B7"/>
    <w:rsid w:val="00520FB0"/>
    <w:rsid w:val="00534625"/>
    <w:rsid w:val="005372F8"/>
    <w:rsid w:val="00542B2C"/>
    <w:rsid w:val="00546E42"/>
    <w:rsid w:val="00554A50"/>
    <w:rsid w:val="005560C5"/>
    <w:rsid w:val="0055638F"/>
    <w:rsid w:val="0056024C"/>
    <w:rsid w:val="00572B17"/>
    <w:rsid w:val="00573AD1"/>
    <w:rsid w:val="00587459"/>
    <w:rsid w:val="00590566"/>
    <w:rsid w:val="00594DA6"/>
    <w:rsid w:val="00595042"/>
    <w:rsid w:val="005A18CB"/>
    <w:rsid w:val="005A5EBB"/>
    <w:rsid w:val="005A7B8A"/>
    <w:rsid w:val="005C1799"/>
    <w:rsid w:val="005C185D"/>
    <w:rsid w:val="005C422E"/>
    <w:rsid w:val="005C4864"/>
    <w:rsid w:val="005C5F82"/>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06F1"/>
    <w:rsid w:val="00633AAD"/>
    <w:rsid w:val="00634256"/>
    <w:rsid w:val="006350C6"/>
    <w:rsid w:val="00635496"/>
    <w:rsid w:val="0065090B"/>
    <w:rsid w:val="006518B4"/>
    <w:rsid w:val="0065596A"/>
    <w:rsid w:val="00655D95"/>
    <w:rsid w:val="006676A4"/>
    <w:rsid w:val="00667C0A"/>
    <w:rsid w:val="0067096D"/>
    <w:rsid w:val="00671D23"/>
    <w:rsid w:val="006732D6"/>
    <w:rsid w:val="00684578"/>
    <w:rsid w:val="0068538A"/>
    <w:rsid w:val="00686624"/>
    <w:rsid w:val="00692F26"/>
    <w:rsid w:val="0069600B"/>
    <w:rsid w:val="006A30C5"/>
    <w:rsid w:val="006B19DD"/>
    <w:rsid w:val="006C3749"/>
    <w:rsid w:val="006C4104"/>
    <w:rsid w:val="006C588F"/>
    <w:rsid w:val="006C7FBA"/>
    <w:rsid w:val="006D1351"/>
    <w:rsid w:val="006D490B"/>
    <w:rsid w:val="006D6472"/>
    <w:rsid w:val="006D7C4B"/>
    <w:rsid w:val="006E3790"/>
    <w:rsid w:val="006F2CFA"/>
    <w:rsid w:val="006F4025"/>
    <w:rsid w:val="006F6E20"/>
    <w:rsid w:val="007073F5"/>
    <w:rsid w:val="0070741C"/>
    <w:rsid w:val="00710B32"/>
    <w:rsid w:val="007120AB"/>
    <w:rsid w:val="007171AB"/>
    <w:rsid w:val="0072006D"/>
    <w:rsid w:val="00735ABF"/>
    <w:rsid w:val="0073743E"/>
    <w:rsid w:val="00746E59"/>
    <w:rsid w:val="00747AAF"/>
    <w:rsid w:val="00751E07"/>
    <w:rsid w:val="0075479F"/>
    <w:rsid w:val="007577DA"/>
    <w:rsid w:val="00764459"/>
    <w:rsid w:val="007719F8"/>
    <w:rsid w:val="00772D36"/>
    <w:rsid w:val="00772F23"/>
    <w:rsid w:val="0077628B"/>
    <w:rsid w:val="00776C22"/>
    <w:rsid w:val="007875E9"/>
    <w:rsid w:val="00791D08"/>
    <w:rsid w:val="007948DD"/>
    <w:rsid w:val="007A13F9"/>
    <w:rsid w:val="007A1EB3"/>
    <w:rsid w:val="007A44E5"/>
    <w:rsid w:val="007B0DA4"/>
    <w:rsid w:val="007D051E"/>
    <w:rsid w:val="007D5AB4"/>
    <w:rsid w:val="007E2C35"/>
    <w:rsid w:val="007E34E8"/>
    <w:rsid w:val="007E59EE"/>
    <w:rsid w:val="007F3034"/>
    <w:rsid w:val="007F337F"/>
    <w:rsid w:val="007F5844"/>
    <w:rsid w:val="007F747C"/>
    <w:rsid w:val="0080120D"/>
    <w:rsid w:val="008105BC"/>
    <w:rsid w:val="00811691"/>
    <w:rsid w:val="00812651"/>
    <w:rsid w:val="00817717"/>
    <w:rsid w:val="008527D7"/>
    <w:rsid w:val="00855567"/>
    <w:rsid w:val="008563EC"/>
    <w:rsid w:val="00857ADA"/>
    <w:rsid w:val="0086283E"/>
    <w:rsid w:val="00863E6B"/>
    <w:rsid w:val="008656FB"/>
    <w:rsid w:val="00872D3E"/>
    <w:rsid w:val="00874146"/>
    <w:rsid w:val="008976AB"/>
    <w:rsid w:val="008A0038"/>
    <w:rsid w:val="008A27B1"/>
    <w:rsid w:val="008A4E40"/>
    <w:rsid w:val="008A6101"/>
    <w:rsid w:val="008B1835"/>
    <w:rsid w:val="008B24BB"/>
    <w:rsid w:val="008B6D35"/>
    <w:rsid w:val="008B758D"/>
    <w:rsid w:val="008D32FD"/>
    <w:rsid w:val="008D3A3E"/>
    <w:rsid w:val="008D54FB"/>
    <w:rsid w:val="008E0049"/>
    <w:rsid w:val="008E02DA"/>
    <w:rsid w:val="008E06E0"/>
    <w:rsid w:val="008E589E"/>
    <w:rsid w:val="008E638C"/>
    <w:rsid w:val="008F227A"/>
    <w:rsid w:val="008F4B85"/>
    <w:rsid w:val="00900295"/>
    <w:rsid w:val="00904897"/>
    <w:rsid w:val="009115B0"/>
    <w:rsid w:val="00915018"/>
    <w:rsid w:val="0091508B"/>
    <w:rsid w:val="00915CC6"/>
    <w:rsid w:val="00923C1D"/>
    <w:rsid w:val="00923EEA"/>
    <w:rsid w:val="00924239"/>
    <w:rsid w:val="009258D0"/>
    <w:rsid w:val="00927C7B"/>
    <w:rsid w:val="00931DBA"/>
    <w:rsid w:val="009349DA"/>
    <w:rsid w:val="00941954"/>
    <w:rsid w:val="00961EAC"/>
    <w:rsid w:val="00973066"/>
    <w:rsid w:val="0097342B"/>
    <w:rsid w:val="00980635"/>
    <w:rsid w:val="0098188D"/>
    <w:rsid w:val="00992FC7"/>
    <w:rsid w:val="009A0F47"/>
    <w:rsid w:val="009B71C7"/>
    <w:rsid w:val="009C149B"/>
    <w:rsid w:val="009E0690"/>
    <w:rsid w:val="009E3A08"/>
    <w:rsid w:val="009F5AE6"/>
    <w:rsid w:val="00A0081A"/>
    <w:rsid w:val="00A06686"/>
    <w:rsid w:val="00A14240"/>
    <w:rsid w:val="00A2380A"/>
    <w:rsid w:val="00A2460C"/>
    <w:rsid w:val="00A25DB6"/>
    <w:rsid w:val="00A315E6"/>
    <w:rsid w:val="00A33670"/>
    <w:rsid w:val="00A33CDE"/>
    <w:rsid w:val="00A429CD"/>
    <w:rsid w:val="00A45B51"/>
    <w:rsid w:val="00A50806"/>
    <w:rsid w:val="00A67620"/>
    <w:rsid w:val="00A71537"/>
    <w:rsid w:val="00A82F95"/>
    <w:rsid w:val="00A83053"/>
    <w:rsid w:val="00A830BB"/>
    <w:rsid w:val="00A85740"/>
    <w:rsid w:val="00A911D5"/>
    <w:rsid w:val="00A918E0"/>
    <w:rsid w:val="00AA0C28"/>
    <w:rsid w:val="00AA16B4"/>
    <w:rsid w:val="00AA7ACD"/>
    <w:rsid w:val="00AB1019"/>
    <w:rsid w:val="00AB1A59"/>
    <w:rsid w:val="00AB271D"/>
    <w:rsid w:val="00AB289D"/>
    <w:rsid w:val="00AB2C3A"/>
    <w:rsid w:val="00AB3D29"/>
    <w:rsid w:val="00AC0219"/>
    <w:rsid w:val="00AC6EC8"/>
    <w:rsid w:val="00AD125E"/>
    <w:rsid w:val="00AE20D5"/>
    <w:rsid w:val="00AE4873"/>
    <w:rsid w:val="00AE5E30"/>
    <w:rsid w:val="00AE7FAD"/>
    <w:rsid w:val="00AF0319"/>
    <w:rsid w:val="00AF42F6"/>
    <w:rsid w:val="00AF5FC1"/>
    <w:rsid w:val="00B01CED"/>
    <w:rsid w:val="00B02CF7"/>
    <w:rsid w:val="00B030E7"/>
    <w:rsid w:val="00B04BB1"/>
    <w:rsid w:val="00B056F9"/>
    <w:rsid w:val="00B06A79"/>
    <w:rsid w:val="00B06B7C"/>
    <w:rsid w:val="00B0720F"/>
    <w:rsid w:val="00B14F14"/>
    <w:rsid w:val="00B201CC"/>
    <w:rsid w:val="00B22674"/>
    <w:rsid w:val="00B27153"/>
    <w:rsid w:val="00B309EC"/>
    <w:rsid w:val="00B311B1"/>
    <w:rsid w:val="00B31793"/>
    <w:rsid w:val="00B334FA"/>
    <w:rsid w:val="00B36DAE"/>
    <w:rsid w:val="00B373C6"/>
    <w:rsid w:val="00B40DE5"/>
    <w:rsid w:val="00B5496B"/>
    <w:rsid w:val="00B55AA2"/>
    <w:rsid w:val="00B55D2D"/>
    <w:rsid w:val="00B565BB"/>
    <w:rsid w:val="00B67519"/>
    <w:rsid w:val="00B73978"/>
    <w:rsid w:val="00B767F9"/>
    <w:rsid w:val="00B83E7D"/>
    <w:rsid w:val="00B9766C"/>
    <w:rsid w:val="00BA384F"/>
    <w:rsid w:val="00BA5919"/>
    <w:rsid w:val="00BB49C8"/>
    <w:rsid w:val="00BB4F95"/>
    <w:rsid w:val="00BB78B1"/>
    <w:rsid w:val="00BB7A8F"/>
    <w:rsid w:val="00BC1E5C"/>
    <w:rsid w:val="00BD0F8D"/>
    <w:rsid w:val="00BD2FA3"/>
    <w:rsid w:val="00BD3B43"/>
    <w:rsid w:val="00BD6BF6"/>
    <w:rsid w:val="00BE0577"/>
    <w:rsid w:val="00BE53B5"/>
    <w:rsid w:val="00BE65CB"/>
    <w:rsid w:val="00BE791F"/>
    <w:rsid w:val="00BE7B65"/>
    <w:rsid w:val="00BF0599"/>
    <w:rsid w:val="00BF352A"/>
    <w:rsid w:val="00BF3A80"/>
    <w:rsid w:val="00BF6984"/>
    <w:rsid w:val="00BF7A1C"/>
    <w:rsid w:val="00C02C7F"/>
    <w:rsid w:val="00C04850"/>
    <w:rsid w:val="00C05994"/>
    <w:rsid w:val="00C06450"/>
    <w:rsid w:val="00C075B3"/>
    <w:rsid w:val="00C1350F"/>
    <w:rsid w:val="00C14E8A"/>
    <w:rsid w:val="00C14F58"/>
    <w:rsid w:val="00C15B19"/>
    <w:rsid w:val="00C21182"/>
    <w:rsid w:val="00C22CB7"/>
    <w:rsid w:val="00C248DF"/>
    <w:rsid w:val="00C27534"/>
    <w:rsid w:val="00C27D39"/>
    <w:rsid w:val="00C353F0"/>
    <w:rsid w:val="00C40EAD"/>
    <w:rsid w:val="00C4209A"/>
    <w:rsid w:val="00C422CB"/>
    <w:rsid w:val="00C47922"/>
    <w:rsid w:val="00C47AE4"/>
    <w:rsid w:val="00C51E51"/>
    <w:rsid w:val="00C52B0B"/>
    <w:rsid w:val="00C70513"/>
    <w:rsid w:val="00C73673"/>
    <w:rsid w:val="00C74E9D"/>
    <w:rsid w:val="00C8111D"/>
    <w:rsid w:val="00C87401"/>
    <w:rsid w:val="00C90318"/>
    <w:rsid w:val="00C90334"/>
    <w:rsid w:val="00C92F78"/>
    <w:rsid w:val="00C95AFD"/>
    <w:rsid w:val="00C97471"/>
    <w:rsid w:val="00CA3D2B"/>
    <w:rsid w:val="00CB169F"/>
    <w:rsid w:val="00CB2784"/>
    <w:rsid w:val="00CB3B91"/>
    <w:rsid w:val="00CB40B1"/>
    <w:rsid w:val="00CC161C"/>
    <w:rsid w:val="00CC3828"/>
    <w:rsid w:val="00CD089D"/>
    <w:rsid w:val="00CD3CD0"/>
    <w:rsid w:val="00CD7988"/>
    <w:rsid w:val="00CE01E0"/>
    <w:rsid w:val="00CF253E"/>
    <w:rsid w:val="00CF26AF"/>
    <w:rsid w:val="00CF2E51"/>
    <w:rsid w:val="00CF4C06"/>
    <w:rsid w:val="00D0381E"/>
    <w:rsid w:val="00D054D9"/>
    <w:rsid w:val="00D0719B"/>
    <w:rsid w:val="00D07B7A"/>
    <w:rsid w:val="00D123F5"/>
    <w:rsid w:val="00D131D5"/>
    <w:rsid w:val="00D27E6C"/>
    <w:rsid w:val="00D32F54"/>
    <w:rsid w:val="00D33897"/>
    <w:rsid w:val="00D40BFB"/>
    <w:rsid w:val="00D41503"/>
    <w:rsid w:val="00D43466"/>
    <w:rsid w:val="00D43BE4"/>
    <w:rsid w:val="00D45E88"/>
    <w:rsid w:val="00D4762F"/>
    <w:rsid w:val="00D62D7F"/>
    <w:rsid w:val="00D665A2"/>
    <w:rsid w:val="00DB60D0"/>
    <w:rsid w:val="00DB76CD"/>
    <w:rsid w:val="00DD02FC"/>
    <w:rsid w:val="00DD71DC"/>
    <w:rsid w:val="00DD71FA"/>
    <w:rsid w:val="00DD7BB7"/>
    <w:rsid w:val="00DE24E5"/>
    <w:rsid w:val="00DE3751"/>
    <w:rsid w:val="00DE3884"/>
    <w:rsid w:val="00DE72D8"/>
    <w:rsid w:val="00DF1756"/>
    <w:rsid w:val="00DF63CC"/>
    <w:rsid w:val="00DF7E2B"/>
    <w:rsid w:val="00E02C50"/>
    <w:rsid w:val="00E07AC3"/>
    <w:rsid w:val="00E17977"/>
    <w:rsid w:val="00E259BE"/>
    <w:rsid w:val="00E34541"/>
    <w:rsid w:val="00E354AD"/>
    <w:rsid w:val="00E37738"/>
    <w:rsid w:val="00E40B06"/>
    <w:rsid w:val="00E45E0C"/>
    <w:rsid w:val="00E51194"/>
    <w:rsid w:val="00E525C9"/>
    <w:rsid w:val="00E541AF"/>
    <w:rsid w:val="00E634CB"/>
    <w:rsid w:val="00E67BA5"/>
    <w:rsid w:val="00E76FB2"/>
    <w:rsid w:val="00E7742E"/>
    <w:rsid w:val="00E82316"/>
    <w:rsid w:val="00E82E64"/>
    <w:rsid w:val="00E85475"/>
    <w:rsid w:val="00E86F96"/>
    <w:rsid w:val="00E92CCF"/>
    <w:rsid w:val="00E95028"/>
    <w:rsid w:val="00E9529D"/>
    <w:rsid w:val="00EA1724"/>
    <w:rsid w:val="00EA187D"/>
    <w:rsid w:val="00EB406B"/>
    <w:rsid w:val="00EB56FA"/>
    <w:rsid w:val="00EC6C73"/>
    <w:rsid w:val="00ED1DF5"/>
    <w:rsid w:val="00ED5283"/>
    <w:rsid w:val="00EE23A2"/>
    <w:rsid w:val="00EF7EA0"/>
    <w:rsid w:val="00F02E67"/>
    <w:rsid w:val="00F144A3"/>
    <w:rsid w:val="00F2739B"/>
    <w:rsid w:val="00F301EC"/>
    <w:rsid w:val="00F37554"/>
    <w:rsid w:val="00F37BC4"/>
    <w:rsid w:val="00F44864"/>
    <w:rsid w:val="00F52290"/>
    <w:rsid w:val="00F52E88"/>
    <w:rsid w:val="00F635DB"/>
    <w:rsid w:val="00F73F98"/>
    <w:rsid w:val="00F80848"/>
    <w:rsid w:val="00F85756"/>
    <w:rsid w:val="00F91D88"/>
    <w:rsid w:val="00F94D75"/>
    <w:rsid w:val="00FA54D4"/>
    <w:rsid w:val="00FB2556"/>
    <w:rsid w:val="00FB5692"/>
    <w:rsid w:val="00FC5258"/>
    <w:rsid w:val="00FD400A"/>
    <w:rsid w:val="00FD7D8B"/>
    <w:rsid w:val="00FE7993"/>
    <w:rsid w:val="00FF2659"/>
    <w:rsid w:val="00FF3CEF"/>
    <w:rsid w:val="00FF4105"/>
    <w:rsid w:val="00FF7C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character" w:styleId="Hipervnculovisitado">
    <w:name w:val="FollowedHyperlink"/>
    <w:basedOn w:val="Fuentedeprrafopredeter"/>
    <w:uiPriority w:val="99"/>
    <w:semiHidden/>
    <w:unhideWhenUsed/>
    <w:rsid w:val="00FF7C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72956751">
      <w:bodyDiv w:val="1"/>
      <w:marLeft w:val="0"/>
      <w:marRight w:val="0"/>
      <w:marTop w:val="0"/>
      <w:marBottom w:val="0"/>
      <w:divBdr>
        <w:top w:val="none" w:sz="0" w:space="0" w:color="auto"/>
        <w:left w:val="none" w:sz="0" w:space="0" w:color="auto"/>
        <w:bottom w:val="none" w:sz="0" w:space="0" w:color="auto"/>
        <w:right w:val="none" w:sz="0" w:space="0" w:color="auto"/>
      </w:divBdr>
    </w:div>
    <w:div w:id="724649076">
      <w:bodyDiv w:val="1"/>
      <w:marLeft w:val="0"/>
      <w:marRight w:val="0"/>
      <w:marTop w:val="0"/>
      <w:marBottom w:val="0"/>
      <w:divBdr>
        <w:top w:val="none" w:sz="0" w:space="0" w:color="auto"/>
        <w:left w:val="none" w:sz="0" w:space="0" w:color="auto"/>
        <w:bottom w:val="none" w:sz="0" w:space="0" w:color="auto"/>
        <w:right w:val="none" w:sz="0" w:space="0" w:color="auto"/>
      </w:divBdr>
    </w:div>
    <w:div w:id="90237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2.jpeg"/></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bookmark://fig5" TargetMode="External"/><Relationship Id="rId34" Type="http://schemas.openxmlformats.org/officeDocument/2006/relationships/image" Target="media/image20.png"/><Relationship Id="rId42" Type="http://schemas.openxmlformats.org/officeDocument/2006/relationships/image" Target="media/image27.emf"/><Relationship Id="rId47" Type="http://schemas.openxmlformats.org/officeDocument/2006/relationships/image" Target="media/image31.emf"/><Relationship Id="rId50" Type="http://schemas.openxmlformats.org/officeDocument/2006/relationships/header" Target="header2.xml"/><Relationship Id="rId55" Type="http://schemas.openxmlformats.org/officeDocument/2006/relationships/hyperlink" Target="https://springernature.figshare.com/collections/Lower_limb_kinematic_kinetic_and_EMG_data_during_walking_motion_under_controlled_speeds/4923162/1" TargetMode="External"/><Relationship Id="rId63" Type="http://schemas.openxmlformats.org/officeDocument/2006/relationships/hyperlink" Target="https://es.mathworks.com/discovery/fpga-programming.html"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header" Target="header1.xml"/><Relationship Id="rId53" Type="http://schemas.openxmlformats.org/officeDocument/2006/relationships/image" Target="media/image35.png"/><Relationship Id="rId58" Type="http://schemas.openxmlformats.org/officeDocument/2006/relationships/hyperlink" Target="https://www.ine.es/jaxi/Datos.htm?path=/t22/e308/meto_05/modulo/base_2011/2002/l0/&amp;file=00025.px" TargetMode="External"/><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s://angeltroncosofisioterapia.com/tratamiento-pasivo-o-tratamiento-activo/" TargetMode="External"/><Relationship Id="rId19" Type="http://schemas.openxmlformats.org/officeDocument/2006/relationships/image" Target="media/image7.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2.emf"/><Relationship Id="rId56" Type="http://schemas.openxmlformats.org/officeDocument/2006/relationships/hyperlink" Target="https://www.csic.es/sites/www.csic.es/files/13febrero20017_exoesqueleto_0.pdf" TargetMode="External"/><Relationship Id="rId64" Type="http://schemas.openxmlformats.org/officeDocument/2006/relationships/hyperlink" Target="https://www.xilinx.com/" TargetMode="Externa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3.emf"/><Relationship Id="rId46" Type="http://schemas.openxmlformats.org/officeDocument/2006/relationships/footer" Target="footer1.xml"/><Relationship Id="rId59" Type="http://schemas.openxmlformats.org/officeDocument/2006/relationships/hyperlink" Target="http://ref.scielo.org/jbh8gq" TargetMode="External"/><Relationship Id="rId67" Type="http://schemas.microsoft.com/office/2011/relationships/people" Target="people.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6.png"/><Relationship Id="rId62" Type="http://schemas.openxmlformats.org/officeDocument/2006/relationships/hyperlink" Target="https://es.mathworks.com/help/signal/ug/iir-filter-design.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hyperlink" Target="https://www.ine.es/dyngs/INEbase/es/operacion.htm?c=Estadistica_C&amp;cid=1254736176782&amp;menu=ultiDatos&amp;idp=1254735573175"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image" Target="media/image34.png"/><Relationship Id="rId60" Type="http://schemas.openxmlformats.org/officeDocument/2006/relationships/hyperlink" Target="https://uvadoc.uva.es/bitstream/handle/10324/20958/TFG-G2270.pdf?sequence=1&amp;isAllowed=y" TargetMode="External"/><Relationship Id="rId65" Type="http://schemas.openxmlformats.org/officeDocument/2006/relationships/hyperlink" Target="https://www.fpga4fun.com/JTAG.html" TargetMode="External"/><Relationship Id="rId4" Type="http://schemas.openxmlformats.org/officeDocument/2006/relationships/numbering" Target="numbering.xml"/><Relationship Id="rId9"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6.png"/><Relationship Id="rId39" Type="http://schemas.openxmlformats.org/officeDocument/2006/relationships/image" Target="media/image24.emf"/></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0D462AFA8BC5F44940CF5A181E96865" ma:contentTypeVersion="9" ma:contentTypeDescription="Crear nuevo documento." ma:contentTypeScope="" ma:versionID="bc17e493b64eeb7e63fedeaff272c303">
  <xsd:schema xmlns:xsd="http://www.w3.org/2001/XMLSchema" xmlns:xs="http://www.w3.org/2001/XMLSchema" xmlns:p="http://schemas.microsoft.com/office/2006/metadata/properties" xmlns:ns2="4fd8b0af-6bc0-43bc-9cbd-d70eb94bd299" xmlns:ns3="37ce2f4f-2ef6-4f9c-82a0-d3dd44e5209a" targetNamespace="http://schemas.microsoft.com/office/2006/metadata/properties" ma:root="true" ma:fieldsID="8a7ad506a0907921585a5a947435bb4c" ns2:_="" ns3:_="">
    <xsd:import namespace="4fd8b0af-6bc0-43bc-9cbd-d70eb94bd299"/>
    <xsd:import namespace="37ce2f4f-2ef6-4f9c-82a0-d3dd44e5209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8b0af-6bc0-43bc-9cbd-d70eb94bd2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f859abf-b1ed-4d7f-b0cb-7b9e1165982f"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ce2f4f-2ef6-4f9c-82a0-d3dd44e5209a"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f17a941-f90b-4a8e-a188-46a0697a6e17}" ma:internalName="TaxCatchAll" ma:showField="CatchAllData" ma:web="37ce2f4f-2ef6-4f9c-82a0-d3dd44e520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2.xml><?xml version="1.0" encoding="utf-8"?>
<ds:datastoreItem xmlns:ds="http://schemas.openxmlformats.org/officeDocument/2006/customXml" ds:itemID="{21E16AFB-536B-4745-AB3D-E05EFD9EC1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8b0af-6bc0-43bc-9cbd-d70eb94bd299"/>
    <ds:schemaRef ds:uri="37ce2f4f-2ef6-4f9c-82a0-d3dd44e52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50</Pages>
  <Words>11277</Words>
  <Characters>62024</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6</cp:revision>
  <dcterms:created xsi:type="dcterms:W3CDTF">2023-12-22T23:59:00Z</dcterms:created>
  <dcterms:modified xsi:type="dcterms:W3CDTF">2024-02-08T15:49:00Z</dcterms:modified>
</cp:coreProperties>
</file>