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E124E" w14:textId="77777777" w:rsidR="004846BF" w:rsidRDefault="004846BF">
      <w:pPr>
        <w:widowControl/>
        <w:jc w:val="left"/>
      </w:pPr>
    </w:p>
    <w:p w14:paraId="6A767587" w14:textId="77777777" w:rsidR="004846BF" w:rsidRDefault="004846BF" w:rsidP="004846BF"/>
    <w:p w14:paraId="5D87997A" w14:textId="77777777" w:rsidR="004846BF" w:rsidRDefault="004846BF" w:rsidP="004846BF"/>
    <w:p w14:paraId="3617CA91" w14:textId="77777777" w:rsidR="004846BF" w:rsidRDefault="004846BF" w:rsidP="004846BF"/>
    <w:p w14:paraId="49C2F012" w14:textId="77777777" w:rsidR="004846BF" w:rsidRDefault="004846BF" w:rsidP="004846BF"/>
    <w:p w14:paraId="5680C2BF" w14:textId="77777777" w:rsidR="004846BF" w:rsidRDefault="004846BF" w:rsidP="004846BF"/>
    <w:p w14:paraId="24BBFBEB" w14:textId="77777777" w:rsidR="004846BF" w:rsidRDefault="004846BF" w:rsidP="004846BF"/>
    <w:p w14:paraId="5ABC3ABD" w14:textId="77777777" w:rsidR="004846BF" w:rsidRDefault="004846BF" w:rsidP="004846BF"/>
    <w:p w14:paraId="022652BC" w14:textId="77777777" w:rsidR="004846BF" w:rsidRDefault="004846BF" w:rsidP="004846BF"/>
    <w:p w14:paraId="1340A342" w14:textId="77777777" w:rsidR="004846BF" w:rsidRPr="00B135E4" w:rsidRDefault="004846BF" w:rsidP="004846BF">
      <w:pPr>
        <w:rPr>
          <w:color w:val="C00000"/>
        </w:rPr>
      </w:pPr>
    </w:p>
    <w:p w14:paraId="31C3CDDB" w14:textId="77777777" w:rsidR="004846BF" w:rsidRDefault="004846BF" w:rsidP="004846BF">
      <w:pPr>
        <w:jc w:val="center"/>
        <w:rPr>
          <w:rFonts w:ascii="FangSong" w:eastAsia="FangSong" w:hAnsi="FangSong"/>
          <w:b/>
          <w:color w:val="C00000"/>
          <w:sz w:val="84"/>
          <w:szCs w:val="84"/>
        </w:rPr>
      </w:pPr>
      <w:r>
        <w:rPr>
          <w:rFonts w:ascii="FangSong" w:eastAsia="FangSong" w:hAnsi="FangSong" w:hint="eastAsia"/>
          <w:b/>
          <w:color w:val="C00000"/>
          <w:sz w:val="84"/>
          <w:szCs w:val="84"/>
        </w:rPr>
        <w:t>中国移动香港公司</w:t>
      </w:r>
    </w:p>
    <w:p w14:paraId="55C8731F" w14:textId="78CA9E06" w:rsidR="004846BF" w:rsidRDefault="00D152C6" w:rsidP="00D152C6">
      <w:pPr>
        <w:jc w:val="center"/>
      </w:pPr>
      <w:r>
        <w:rPr>
          <w:noProof/>
        </w:rPr>
        <w:drawing>
          <wp:inline distT="0" distB="0" distL="0" distR="0" wp14:anchorId="101D57ED" wp14:editId="1BC730FE">
            <wp:extent cx="2845519" cy="10731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参考字体生成图片 (1).png"/>
                    <pic:cNvPicPr/>
                  </pic:nvPicPr>
                  <pic:blipFill rotWithShape="1">
                    <a:blip r:embed="rId9"/>
                    <a:srcRect t="17105" r="1078" b="16541"/>
                    <a:stretch/>
                  </pic:blipFill>
                  <pic:spPr bwMode="auto">
                    <a:xfrm>
                      <a:off x="0" y="0"/>
                      <a:ext cx="2883647" cy="1087530"/>
                    </a:xfrm>
                    <a:prstGeom prst="rect">
                      <a:avLst/>
                    </a:prstGeom>
                    <a:ln>
                      <a:noFill/>
                    </a:ln>
                    <a:extLst>
                      <a:ext uri="{53640926-AAD7-44D8-BBD7-CCE9431645EC}">
                        <a14:shadowObscured xmlns:a14="http://schemas.microsoft.com/office/drawing/2010/main"/>
                      </a:ext>
                    </a:extLst>
                  </pic:spPr>
                </pic:pic>
              </a:graphicData>
            </a:graphic>
          </wp:inline>
        </w:drawing>
      </w:r>
    </w:p>
    <w:p w14:paraId="05F55EAE" w14:textId="77777777" w:rsidR="004846BF" w:rsidRDefault="004846BF" w:rsidP="004846BF"/>
    <w:p w14:paraId="313DFAB3" w14:textId="77777777" w:rsidR="004846BF" w:rsidRDefault="004846BF" w:rsidP="004846BF"/>
    <w:p w14:paraId="31C7756D" w14:textId="1AEF91EC" w:rsidR="004846BF" w:rsidRPr="003479C1" w:rsidRDefault="004846BF" w:rsidP="004846BF">
      <w:pPr>
        <w:rPr>
          <w:rFonts w:ascii="FangSong" w:eastAsia="FangSong" w:hAnsi="FangSong"/>
          <w:b/>
        </w:rPr>
      </w:pPr>
      <w:r>
        <w:rPr>
          <w:rFonts w:ascii="FangSong" w:eastAsia="FangSong" w:hAnsi="FangSong" w:hint="eastAsia"/>
          <w:b/>
        </w:rPr>
        <w:t>中国移动香港公司战略部                                                    2026年6月8日</w:t>
      </w:r>
    </w:p>
    <w:p w14:paraId="4BF0AC9D" w14:textId="3DC82665" w:rsidR="004846BF" w:rsidRDefault="003D1C97" w:rsidP="004846BF">
      <w:r>
        <w:rPr>
          <w:noProof/>
        </w:rPr>
        <mc:AlternateContent>
          <mc:Choice Requires="wps">
            <w:drawing>
              <wp:anchor distT="0" distB="0" distL="114300" distR="114300" simplePos="0" relativeHeight="251665408" behindDoc="0" locked="0" layoutInCell="1" allowOverlap="1" wp14:anchorId="5275D434" wp14:editId="49DAD82E">
                <wp:simplePos x="0" y="0"/>
                <wp:positionH relativeFrom="page">
                  <wp:align>left</wp:align>
                </wp:positionH>
                <wp:positionV relativeFrom="paragraph">
                  <wp:posOffset>184279</wp:posOffset>
                </wp:positionV>
                <wp:extent cx="7753901" cy="10572"/>
                <wp:effectExtent l="0" t="0" r="19050" b="27940"/>
                <wp:wrapNone/>
                <wp:docPr id="4" name="直接连接符 4"/>
                <wp:cNvGraphicFramePr/>
                <a:graphic xmlns:a="http://schemas.openxmlformats.org/drawingml/2006/main">
                  <a:graphicData uri="http://schemas.microsoft.com/office/word/2010/wordprocessingShape">
                    <wps:wsp>
                      <wps:cNvCnPr/>
                      <wps:spPr>
                        <a:xfrm flipV="1">
                          <a:off x="0" y="0"/>
                          <a:ext cx="7753901" cy="10572"/>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A1895" id="直接连接符 4" o:spid="_x0000_s1026" style="position:absolute;flip:y;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4.5pt" to="610.55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" strokecolor="#c00000" strokeweight="1.5pt">
                <v:stroke joinstyle="miter"/>
                <w10:wrap anchorx="page"/>
              </v:line>
            </w:pict>
          </mc:Fallback>
        </mc:AlternateContent>
      </w:r>
    </w:p>
    <w:p w14:paraId="6B1AF0F4" w14:textId="0C30170B" w:rsidR="004846BF" w:rsidRDefault="004846BF" w:rsidP="004846BF"/>
    <w:p w14:paraId="039AAC64" w14:textId="77777777" w:rsidR="004846BF" w:rsidRDefault="004846BF" w:rsidP="004846BF"/>
    <w:p w14:paraId="1FDB3CDB" w14:textId="77777777" w:rsidR="00441250" w:rsidRDefault="00441250" w:rsidP="00441250"/>
    <w:p w14:paraId="38BA59BA" w14:textId="03A16A72" w:rsidR="00441250" w:rsidRDefault="00441250" w:rsidP="001C49A2">
      <w:pPr>
        <w:spacing w:before="140" w:line="360" w:lineRule="auto"/>
        <w:jc w:val="center"/>
        <w:rPr>
          <w:rFonts w:ascii="FangSong" w:eastAsia="FangSong" w:hAnsi="FangSong" w:cs="SimHei"/>
          <w:b/>
          <w:bCs/>
          <w:spacing w:val="-39"/>
          <w:position w:val="3"/>
          <w:sz w:val="43"/>
          <w:szCs w:val="43"/>
        </w:rPr>
      </w:pPr>
      <w:r>
        <w:rPr>
          <w:rFonts w:ascii="FangSong" w:eastAsia="FangSong" w:hAnsi="FangSong" w:cs="SimHei"/>
          <w:b/>
          <w:bCs/>
          <w:spacing w:val="-39"/>
          <w:position w:val="3"/>
          <w:sz w:val="43"/>
          <w:szCs w:val="43"/>
        </w:rPr>
        <w:t>目 录</w:t>
      </w:r>
    </w:p>
    <w:p w14:paraId="627D4831" w14:textId="77777777" w:rsidR="00176352" w:rsidRPr="003479C1" w:rsidRDefault="00176352" w:rsidP="001C49A2">
      <w:pPr>
        <w:spacing w:before="140" w:line="360" w:lineRule="auto"/>
        <w:jc w:val="center"/>
        <w:rPr>
          <w:rFonts w:ascii="FangSong" w:eastAsia="FangSong" w:hAnsi="FangSong" w:cs="SimHei"/>
          <w:sz w:val="43"/>
          <w:szCs w:val="43"/>
        </w:rPr>
      </w:pPr>
    </w:p>
    <w:p w14:paraId="601108F0" w14:textId="1C842014" w:rsidR="00441250" w:rsidRPr="003479C1" w:rsidRDefault="003479C1" w:rsidP="001C49A2">
      <w:pPr>
        <w:spacing w:line="360" w:lineRule="auto"/>
        <w:rPr>
          <w:rFonts w:ascii="FangSong" w:eastAsia="FangSong" w:hAnsi="FangSong"/>
          <w:b/>
          <w:sz w:val="34"/>
          <w:szCs w:val="34"/>
        </w:rPr>
      </w:pPr>
      <w:r>
        <w:rPr>
          <w:rFonts w:ascii="FangSong" w:eastAsia="FangSong" w:hAnsi="FangSong" w:hint="eastAsia"/>
          <w:b/>
          <w:sz w:val="34"/>
          <w:szCs w:val="34"/>
        </w:rPr>
        <w:t>政治资讯</w:t>
      </w:r>
    </w:p>
    <w:p w14:paraId="0890CD43" w14:textId="7D595FF7" w:rsidR="00441250" w:rsidRDefault="000A12B1" w:rsidP="001C49A2">
      <w:pPr>
        <w:pStyle w:val="af9"/>
        <w:spacing w:before="101" w:line="360" w:lineRule="auto"/>
        <w:rPr>
          <w:lang w:eastAsia="zh-CN"/>
        </w:rPr>
      </w:pPr>
      <w:r>
        <w:rPr>
          <w:lang w:eastAsia="zh-CN"/>
        </w:rPr>
        <w:t>1.【政策动向】香港施政重点加快北部都会区及创科产业发展</w:t>
      </w:r>
    </w:p>
    <w:p w14:paraId="05667FE1" w14:textId="77777777" w:rsidR="00DA17B8" w:rsidRDefault="00DA17B8" w:rsidP="001C49A2">
      <w:pPr>
        <w:pStyle w:val="af9"/>
        <w:spacing w:before="101" w:line="360" w:lineRule="auto"/>
        <w:rPr>
          <w:lang w:eastAsia="zh-CN"/>
        </w:rPr>
      </w:pPr>
      <w:r>
        <w:rPr>
          <w:lang w:eastAsia="zh-CN"/>
        </w:rPr>
        <w:t>2.【监管政策】私隐专员公署发布雇员使用生成式AI指引清单</w:t>
      </w:r>
    </w:p>
    <w:p w14:paraId="18528AD5" w14:textId="1CCA40E4" w:rsidR="00176352" w:rsidRPr="00176352" w:rsidRDefault="00656562" w:rsidP="00176352">
      <w:pPr>
        <w:spacing w:line="360" w:lineRule="auto"/>
        <w:rPr>
          <w:rFonts w:ascii="FangSong" w:eastAsia="FangSong" w:hAnsi="FangSong"/>
          <w:b/>
          <w:sz w:val="34"/>
          <w:szCs w:val="34"/>
        </w:rPr>
      </w:pPr>
      <w:r>
        <w:rPr>
          <w:noProof/>
        </w:rPr>
        <mc:AlternateContent>
          <mc:Choice Requires="wps">
            <w:drawing>
              <wp:anchor distT="0" distB="0" distL="114300" distR="114300" simplePos="0" relativeHeight="251667456" behindDoc="0" locked="0" layoutInCell="1" allowOverlap="1" wp14:anchorId="04ABF429" wp14:editId="219A3252">
                <wp:simplePos x="0" y="0"/>
                <wp:positionH relativeFrom="page">
                  <wp:posOffset>38100</wp:posOffset>
                </wp:positionH>
                <wp:positionV relativeFrom="paragraph">
                  <wp:posOffset>681990</wp:posOffset>
                </wp:positionV>
                <wp:extent cx="7670800" cy="12700"/>
                <wp:effectExtent l="0" t="0" r="25400" b="25400"/>
                <wp:wrapNone/>
                <wp:docPr id="1" name="直接连接符 1"/>
                <wp:cNvGraphicFramePr/>
                <a:graphic xmlns:a="http://schemas.openxmlformats.org/drawingml/2006/main">
                  <a:graphicData uri="http://schemas.microsoft.com/office/word/2010/wordprocessingShape">
                    <wps:wsp>
                      <wps:cNvCnPr/>
                      <wps:spPr>
                        <a:xfrm flipV="1">
                          <a:off x="0" y="0"/>
                          <a:ext cx="7670800" cy="1270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3D949D" id="直接连接符 1" o:spid="_x0000_s1026" style="position:absolute;flip:y;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53.7pt" to="607pt,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" strokecolor="#c00000" strokeweight="1.5pt">
                <v:stroke joinstyle="miter"/>
                <w10:wrap anchorx="page"/>
              </v:line>
            </w:pict>
          </mc:Fallback>
        </mc:AlternateContent>
      </w:r>
    </w:p>
    <w:p w14:paraId="6D53B469" w14:textId="77777777" w:rsidR="00887776" w:rsidRDefault="00887776" w:rsidP="001C49A2">
      <w:pPr>
        <w:pStyle w:val="af9"/>
        <w:spacing w:before="101" w:line="360" w:lineRule="auto"/>
        <w:rPr>
          <w:lang w:eastAsia="zh-CN"/>
        </w:rPr>
      </w:pPr>
      <w:r>
        <w:rPr>
          <w:lang w:eastAsia="zh-CN"/>
        </w:rPr>
        <w:t>3.【数据监管】欧盟《数据法案》确立联网产品数据访问与共享规则</w:t>
      </w:r>
    </w:p>
    <w:p w14:paraId="0EFD6EB6" w14:textId="77777777" w:rsidR="005B6CBE" w:rsidRPr="00176352" w:rsidRDefault="005B6CBE" w:rsidP="005B6CBE">
      <w:pPr>
        <w:pStyle w:val="af9"/>
        <w:spacing w:before="101" w:line="360" w:lineRule="auto"/>
        <w:rPr>
          <w:lang w:eastAsia="zh-CN"/>
        </w:rPr>
      </w:pPr>
      <w:r>
        <w:rPr>
          <w:lang w:eastAsia="zh-CN"/>
        </w:rPr>
        <w:t>4.【监管政策】OFCA公布2026至2028年频谱释放安排</w:t>
      </w:r>
    </w:p>
    <w:p w14:paraId="6D334050" w14:textId="7D7ED3C4" w:rsidR="00DA17B8" w:rsidRPr="005B6CBE" w:rsidRDefault="001C49A2" w:rsidP="0093199E">
      <w:pPr>
        <w:widowControl/>
        <w:rPr>
          <w:rFonts w:ascii="FangSong" w:eastAsia="FangSong" w:hAnsi="FangSong"/>
          <w:color w:val="000000" w:themeColor="text1"/>
          <w:sz w:val="28"/>
        </w:rPr>
      </w:pPr>
    </w:p>
    <w:p w14:paraId="7FAE99E9" w14:textId="60F374ED" w:rsidR="00E6244A" w:rsidRDefault="00E6244A" w:rsidP="0093199E">
      <w:pPr>
        <w:spacing w:line="360" w:lineRule="auto"/>
        <w:rPr>
          <w:rFonts w:ascii="FangSong" w:eastAsia="FangSong" w:hAnsi="FangSong"/>
          <w:b/>
          <w:sz w:val="34"/>
          <w:szCs w:val="34"/>
        </w:rPr>
      </w:pPr>
      <w:r>
        <w:rPr>
          <w:rFonts w:ascii="FangSong" w:eastAsia="FangSong" w:hAnsi="FangSong" w:hint="eastAsia"/>
          <w:b/>
          <w:sz w:val="34"/>
          <w:szCs w:val="34"/>
        </w:rPr>
        <w:t>行业资讯</w:t>
      </w:r>
    </w:p>
    <w:p w14:paraId="51AF5F31" w14:textId="31D48E48" w:rsidR="0093199E" w:rsidRDefault="0093199E" w:rsidP="0093199E">
      <w:pPr>
        <w:pStyle w:val="af9"/>
        <w:spacing w:before="101" w:line="360" w:lineRule="auto"/>
        <w:rPr>
          <w:lang w:eastAsia="zh-CN"/>
        </w:rPr>
      </w:pPr>
      <w:r>
        <w:rPr>
          <w:lang w:eastAsia="zh-CN"/>
        </w:rPr>
        <w:t>5.【友商动态】HKT以开放网络API拓展企业数字化服务</w:t>
      </w:r>
    </w:p>
    <w:p w14:paraId="227E4E4B" w14:textId="5327964C" w:rsidR="0093199E" w:rsidRDefault="0093199E" w:rsidP="0093199E">
      <w:pPr>
        <w:pStyle w:val="af9"/>
        <w:spacing w:before="101" w:line="360" w:lineRule="auto"/>
        <w:rPr>
          <w:lang w:eastAsia="zh-CN"/>
        </w:rPr>
      </w:pPr>
      <w:r>
        <w:rPr>
          <w:lang w:eastAsia="zh-CN"/>
        </w:rPr>
        <w:t>6.【友商动态】3香港推出三款家庭关怀5G服务计划</w:t>
      </w:r>
    </w:p>
    <w:p w14:paraId="6927F30A" w14:textId="493079EB" w:rsidR="0093199E" w:rsidRDefault="0093199E" w:rsidP="0093199E">
      <w:pPr>
        <w:pStyle w:val="af9"/>
        <w:spacing w:before="101" w:line="360" w:lineRule="auto"/>
        <w:rPr>
          <w:lang w:eastAsia="zh-CN"/>
        </w:rPr>
      </w:pPr>
      <w:r>
        <w:rPr>
          <w:lang w:eastAsia="zh-CN"/>
        </w:rPr>
        <w:t>7.【人工智能】SmarTone推进5G-Advanced及家居宽频业务</w:t>
      </w:r>
    </w:p>
    <w:p w14:paraId="169B3709" w14:textId="274BBD66" w:rsidR="00DA5730" w:rsidRDefault="00DA5730" w:rsidP="0093199E">
      <w:pPr>
        <w:pStyle w:val="af9"/>
        <w:spacing w:before="101" w:line="360" w:lineRule="auto"/>
        <w:rPr>
          <w:lang w:eastAsia="zh-CN"/>
        </w:rPr>
      </w:pPr>
      <w:r>
        <w:rPr>
          <w:lang w:eastAsia="zh-CN"/>
        </w:rPr>
        <w:t>8.【友商动态】HKBN与HIKMICRO建立智能安防独家分销合作</w:t>
      </w:r>
    </w:p>
    <w:p w14:paraId="44574F2D" w14:textId="5D13236A" w:rsidR="00DA5730" w:rsidRDefault="00DA5730" w:rsidP="0093199E">
      <w:pPr>
        <w:widowControl/>
        <w:rPr>
          <w:rFonts w:ascii="FangSong" w:eastAsia="FangSong" w:hAnsi="FangSong"/>
          <w:color w:val="000000" w:themeColor="text1"/>
          <w:sz w:val="28"/>
        </w:rPr>
      </w:pPr>
    </w:p>
    <w:p w14:paraId="42427452" w14:textId="0A754D54" w:rsidR="006E4BF3" w:rsidRDefault="006E4BF3" w:rsidP="0093199E">
      <w:pPr>
        <w:spacing w:line="360" w:lineRule="auto"/>
        <w:rPr>
          <w:rFonts w:ascii="FangSong" w:eastAsia="FangSong" w:hAnsi="FangSong"/>
          <w:b/>
          <w:sz w:val="34"/>
          <w:szCs w:val="34"/>
        </w:rPr>
      </w:pPr>
      <w:r>
        <w:rPr>
          <w:rFonts w:ascii="FangSong" w:eastAsia="FangSong" w:hAnsi="FangSong" w:hint="eastAsia"/>
          <w:b/>
          <w:sz w:val="34"/>
          <w:szCs w:val="34"/>
        </w:rPr>
        <w:t>社会资讯</w:t>
      </w:r>
    </w:p>
    <w:p w14:paraId="51243355" w14:textId="0847E2B6" w:rsidR="006E4BF3" w:rsidRPr="006E4BF3" w:rsidRDefault="006E4BF3" w:rsidP="006E4BF3">
      <w:pPr>
        <w:pStyle w:val="af9"/>
        <w:spacing w:before="101" w:line="360" w:lineRule="auto"/>
        <w:rPr>
          <w:lang w:eastAsia="zh-CN"/>
        </w:rPr>
      </w:pPr>
      <w:r>
        <w:rPr>
          <w:lang w:eastAsia="zh-CN"/>
        </w:rPr>
        <w:t>9.【运营商财报】HKT 2025年收入增长至365.5亿港元</w:t>
      </w:r>
    </w:p>
    <w:p w14:paraId="75711025" w14:textId="6B54F2BF" w:rsidR="00DA5730" w:rsidRDefault="00DA5730" w:rsidP="0093199E">
      <w:pPr>
        <w:pStyle w:val="af9"/>
        <w:spacing w:before="101" w:line="360" w:lineRule="auto"/>
        <w:rPr>
          <w:lang w:eastAsia="zh-CN"/>
        </w:rPr>
      </w:pPr>
      <w:r>
        <w:rPr>
          <w:lang w:eastAsia="zh-CN"/>
        </w:rPr>
        <w:t>10.【友商动态】csl更新5G服务计划及多用户副卡安排</w:t>
      </w:r>
    </w:p>
    <w:p w14:paraId="34F17429" w14:textId="77777777" w:rsidR="006E4BF3" w:rsidRDefault="006E4BF3" w:rsidP="0093199E">
      <w:pPr>
        <w:pStyle w:val="af9"/>
        <w:spacing w:before="101" w:line="360" w:lineRule="auto"/>
        <w:rPr>
          <w:lang w:eastAsia="zh-CN"/>
        </w:rPr>
      </w:pPr>
      <w:r>
        <w:rPr>
          <w:lang w:eastAsia="zh-CN"/>
        </w:rPr>
        <w:t>11.【运营商财报】和记电讯香港2025年收入增长17%</w:t>
      </w:r>
    </w:p>
    <w:p w14:paraId="4C842AC2" w14:textId="2E021C97" w:rsidR="006E4BF3" w:rsidRPr="006E4BF3" w:rsidRDefault="006E4BF3" w:rsidP="006E4BF3">
      <w:pPr>
        <w:pStyle w:val="af9"/>
        <w:spacing w:before="101" w:line="360" w:lineRule="auto"/>
        <w:rPr>
          <w:lang w:eastAsia="zh-CN"/>
        </w:rPr>
      </w:pPr>
      <w:r>
        <w:rPr>
          <w:lang w:eastAsia="zh-CN"/>
        </w:rPr>
        <w:t>12.【友商动态】3香港推出覆盖全球使用场景的World Plan</w:t>
      </w:r>
    </w:p>
    <w:p w14:paraId="79B80828" w14:textId="1D89C8A1" w:rsidR="00DA17B8" w:rsidRDefault="00DA5730" w:rsidP="0093199E">
      <w:pPr>
        <w:widowControl/>
        <w:rPr>
          <w:rFonts w:ascii="FangSong" w:eastAsia="FangSong" w:hAnsi="FangSong"/>
          <w:color w:val="000000" w:themeColor="text1"/>
          <w:sz w:val="28"/>
        </w:rPr>
      </w:pPr>
    </w:p>
    <w:p w14:paraId="24725080" w14:textId="083839B1" w:rsidR="00393008" w:rsidRDefault="00C80E77" w:rsidP="00441250">
      <w:pPr>
        <w:spacing w:line="360" w:lineRule="auto"/>
        <w:rPr>
          <w:rFonts w:ascii="FangSong" w:eastAsia="FangSong" w:hAnsi="FangSong"/>
          <w:b/>
          <w:sz w:val="34"/>
          <w:szCs w:val="34"/>
        </w:rPr>
      </w:pPr>
      <w:r>
        <w:rPr>
          <w:rFonts w:ascii="FangSong" w:eastAsia="FangSong" w:hAnsi="FangSong" w:hint="eastAsia"/>
          <w:b/>
          <w:sz w:val="34"/>
          <w:szCs w:val="34"/>
        </w:rPr>
        <w:t>国际资讯</w:t>
      </w:r>
    </w:p>
    <w:p w14:paraId="0219FE2A" w14:textId="583725BC" w:rsidR="00F55199" w:rsidRDefault="00F55199" w:rsidP="00441250">
      <w:pPr>
        <w:pStyle w:val="af9"/>
        <w:spacing w:before="101" w:line="360" w:lineRule="auto"/>
        <w:rPr>
          <w:lang w:eastAsia="zh-CN"/>
        </w:rPr>
      </w:pPr>
      <w:r>
        <w:rPr>
          <w:lang w:eastAsia="zh-CN"/>
        </w:rPr>
        <w:t>13.【国际运营商】Singtel FY26净利润达到56.1亿新元</w:t>
      </w:r>
    </w:p>
    <w:p w14:paraId="2221473E" w14:textId="62348617" w:rsidR="00511216" w:rsidRDefault="00F55199" w:rsidP="00441250">
      <w:pPr>
        <w:pStyle w:val="af9"/>
        <w:spacing w:before="101" w:line="360" w:lineRule="auto"/>
        <w:rPr>
          <w:lang w:eastAsia="zh-CN"/>
        </w:rPr>
      </w:pPr>
      <w:r>
        <w:rPr>
          <w:lang w:eastAsia="zh-CN"/>
        </w:rPr>
        <w:t>14.【国际运营商】BT与爱立信深化合作提升企业5G服务能力</w:t>
      </w:r>
    </w:p>
    <w:p w14:paraId="037CAD1B" w14:textId="143C23C2" w:rsidR="00F55199" w:rsidRDefault="00F55199" w:rsidP="00441250">
      <w:pPr>
        <w:pStyle w:val="af9"/>
        <w:spacing w:before="101" w:line="360" w:lineRule="auto"/>
        <w:rPr>
          <w:lang w:eastAsia="zh-CN"/>
        </w:rPr>
      </w:pPr>
      <w:r>
        <w:rPr>
          <w:lang w:eastAsia="zh-CN"/>
        </w:rPr>
        <w:t>15.【国际运营商】e&amp; 2026年一季度合并收入达到194亿迪拉姆</w:t>
      </w:r>
    </w:p>
    <w:p w14:paraId="2C129016" w14:textId="742A73C0" w:rsidR="004846BF" w:rsidRDefault="00F55199" w:rsidP="004846BF">
      <w:pPr>
        <w:pStyle w:val="af9"/>
        <w:spacing w:before="101" w:line="360" w:lineRule="auto"/>
        <w:rPr>
          <w:lang w:eastAsia="zh-CN"/>
        </w:rPr>
      </w:pPr>
      <w:r>
        <w:rPr>
          <w:lang w:eastAsia="zh-CN"/>
        </w:rPr>
        <w:t>16.【国际组织】ITU世界信息社会峰会论坛聚焦普惠数字发展</w:t>
      </w:r>
    </w:p>
    <w:p w14:paraId="24FD9632" w14:textId="77777777" w:rsidR="00CB6333" w:rsidRPr="00CB6333" w:rsidRDefault="00CB6333" w:rsidP="004846BF">
      <w:pPr>
        <w:widowControl/>
        <w:rPr>
          <w:rFonts w:ascii="FangSong" w:eastAsia="FangSong" w:hAnsi="FangSong"/>
          <w:color w:val="000000" w:themeColor="text1"/>
          <w:sz w:val="28"/>
        </w:rPr>
      </w:pPr>
    </w:p>
    <w:p w14:paraId="28C5F49A" w14:textId="3C563DEE" w:rsidR="00F77FD4" w:rsidRPr="00F77FD4" w:rsidRDefault="004846BF" w:rsidP="002004A2">
      <w:pPr>
        <w:widowControl/>
        <w:jc w:val="left"/>
        <w:rPr>
          <w:rFonts w:asciiTheme="minorEastAsia" w:hAnsiTheme="minorEastAsia"/>
          <w:color w:val="000000" w:themeColor="text1"/>
        </w:rPr>
      </w:pPr>
      <w:r>
        <w:br w:type="page"/>
      </w:r>
      <w:bookmarkStart w:id="4" w:name="_Hlk88818722"/>
      <w:bookmarkStart w:id="5" w:name="_Hlk92465682"/>
      <w:bookmarkStart w:id="6" w:name="_Hlk103328591"/>
      <w:bookmarkStart w:id="7" w:name="_Hlk175934949"/>
    </w:p>
    <w:p w14:paraId="3F2BBE21" w14:textId="51337868" w:rsidR="002004A2" w:rsidRPr="000A12B1" w:rsidRDefault="002004A2" w:rsidP="002004A2">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政治资讯</w:t>
      </w:r>
    </w:p>
    <w:p w14:paraId="691E632C" w14:textId="77777777" w:rsidR="002004A2" w:rsidRPr="000A12B1" w:rsidRDefault="002004A2"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一、香港施政重点加快北部都会区及创科产业发展</w:t>
      </w:r>
    </w:p>
    <w:p w14:paraId="4DBF206D" w14:textId="0BE19561" w:rsidR="002004A2" w:rsidRPr="000A12B1" w:rsidRDefault="00D95CC8" w:rsidP="002004A2">
      <w:pPr>
        <w:widowControl/>
        <w:rPr>
          <w:rFonts w:ascii="FangSong" w:eastAsia="FangSong" w:hAnsi="FangSong"/>
          <w:color w:val="000000" w:themeColor="text1"/>
          <w:sz w:val="28"/>
        </w:rPr>
      </w:pPr>
      <w:r>
        <w:rPr>
          <w:rFonts w:ascii="FangSong" w:eastAsia="FangSong" w:hAnsi="FangSong" w:hint="eastAsia"/>
          <w:color w:val="000000" w:themeColor="text1"/>
          <w:sz w:val="28"/>
        </w:rPr>
        <w:t>香港2025年施政报告把加快北部都会区建设、推动产业发展与改革、促进教育科技人才一体化发展列为重点，并强调融入国家发展大局及支持本地经济。</w:t>
      </w:r>
    </w:p>
    <w:p w14:paraId="003942E1" w14:textId="091852EB" w:rsidR="0075563A" w:rsidRDefault="008A3DC4" w:rsidP="008A3DC4">
      <w:pPr>
        <w:widowControl/>
        <w:rPr>
          <w:rFonts w:ascii="FangSong" w:eastAsia="FangSong" w:hAnsi="FangSong"/>
          <w:color w:val="000000" w:themeColor="text1"/>
          <w:sz w:val="28"/>
        </w:rPr>
      </w:pPr>
    </w:p>
    <w:p w14:paraId="47D2BE6C" w14:textId="77777777" w:rsidR="0075563A" w:rsidRPr="000A12B1" w:rsidRDefault="0075563A" w:rsidP="002004A2">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二、私隐专员公署发布雇员使用生成式AI指引清单</w:t>
      </w:r>
    </w:p>
    <w:p w14:paraId="497DAE06" w14:textId="77777777" w:rsidR="0075563A" w:rsidRPr="000A12B1" w:rsidRDefault="0075563A" w:rsidP="0075563A">
      <w:pPr>
        <w:widowControl/>
        <w:rPr>
          <w:rFonts w:ascii="FangSong" w:eastAsia="FangSong" w:hAnsi="FangSong"/>
          <w:color w:val="000000" w:themeColor="text1"/>
          <w:sz w:val="28"/>
        </w:rPr>
      </w:pPr>
      <w:r>
        <w:rPr>
          <w:rFonts w:ascii="FangSong" w:eastAsia="FangSong" w:hAnsi="FangSong" w:hint="eastAsia"/>
          <w:color w:val="000000" w:themeColor="text1"/>
          <w:sz w:val="28"/>
        </w:rPr>
        <w:t>香港个人资料私隐专员公署发布雇员使用生成式AI指引清单，要求机构制定内部使用政策，并在应用生成式AI时遵守《个人资料（私隐）条例》；相关材料亦覆盖深度伪造风险和AI个人资料保障框架。</w:t>
      </w:r>
    </w:p>
    <w:p w14:paraId="6F44571C" w14:textId="77777777" w:rsidR="0075563A" w:rsidRDefault="0075563A" w:rsidP="00884D43">
      <w:pPr>
        <w:widowControl/>
        <w:rPr>
          <w:rFonts w:ascii="FangSong" w:eastAsia="FangSong" w:hAnsi="FangSong"/>
          <w:color w:val="000000" w:themeColor="text1"/>
          <w:sz w:val="28"/>
        </w:rPr>
      </w:pPr>
    </w:p>
    <w:p w14:paraId="04CF4413" w14:textId="683ED642" w:rsidR="00C63AAA" w:rsidRPr="000A12B1" w:rsidRDefault="00D95CC8"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三、欧盟《数据法案》确立联网产品数据访问与共享规则</w:t>
      </w:r>
    </w:p>
    <w:p w14:paraId="2A467B50" w14:textId="1C19E8A3" w:rsidR="00B40DE2" w:rsidRDefault="0075563A"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欧盟《数据法案》建立联网产品及相关服务数据的访问、使用和共享规则，并与GDPR等数据保护制度共同构成企业在欧盟开展数据业务时需要遵循的合规框架。</w:t>
      </w:r>
    </w:p>
    <w:p w14:paraId="28FE6ACA" w14:textId="77777777" w:rsidR="003C6A20" w:rsidRDefault="003C6A20" w:rsidP="00884D43">
      <w:pPr>
        <w:widowControl/>
        <w:rPr>
          <w:rFonts w:ascii="FangSong" w:eastAsia="FangSong" w:hAnsi="FangSong"/>
          <w:color w:val="000000" w:themeColor="text1"/>
          <w:sz w:val="28"/>
        </w:rPr>
      </w:pPr>
    </w:p>
    <w:p w14:paraId="62057FCB" w14:textId="77777777" w:rsidR="0075563A" w:rsidRDefault="0075563A" w:rsidP="00884D43">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四、OFCA公布2026至2028年频谱释放安排</w:t>
      </w:r>
    </w:p>
    <w:p w14:paraId="193B5AB9" w14:textId="34AA2E20" w:rsidR="002004A2" w:rsidRPr="000A12B1" w:rsidRDefault="00D95CC8" w:rsidP="00884D43">
      <w:pPr>
        <w:widowControl/>
        <w:rPr>
          <w:rFonts w:ascii="FangSong" w:eastAsia="FangSong" w:hAnsi="FangSong"/>
          <w:color w:val="000000" w:themeColor="text1"/>
          <w:sz w:val="28"/>
        </w:rPr>
      </w:pPr>
      <w:r>
        <w:rPr>
          <w:rFonts w:ascii="FangSong" w:eastAsia="FangSong" w:hAnsi="FangSong" w:hint="eastAsia"/>
          <w:color w:val="000000" w:themeColor="text1"/>
          <w:sz w:val="28"/>
        </w:rPr>
        <w:t>香港通讯事务管理局办公室列出2026至2028年频谱释放计划，并持续推进2.5/2.6 GHz、850/900 MHz、2.3 GHz及6/7 GHz等频段安排，同时实施偏远地区光纤及5G覆盖资助计划。</w:t>
      </w:r>
    </w:p>
    <w:p w14:paraId="7DFBB55F" w14:textId="23D5ACF2" w:rsidR="00734727" w:rsidRDefault="0075563A" w:rsidP="009F6359">
      <w:pPr>
        <w:widowControl/>
        <w:rPr>
          <w:rFonts w:ascii="FangSong" w:eastAsia="FangSong" w:hAnsi="FangSong"/>
          <w:color w:val="000000" w:themeColor="text1"/>
          <w:sz w:val="28"/>
        </w:rPr>
      </w:pPr>
    </w:p>
    <w:p w14:paraId="2880F7D6" w14:textId="77777777" w:rsidR="0075563A" w:rsidRPr="000A12B1" w:rsidRDefault="0075563A" w:rsidP="009F6359">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行业资讯</w:t>
      </w:r>
    </w:p>
    <w:p w14:paraId="3EB4111C" w14:textId="77777777" w:rsidR="0075563A"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五、HKT以开放网络API拓展企业数字化服务</w:t>
      </w:r>
    </w:p>
    <w:p w14:paraId="2E231982" w14:textId="4FE858F3" w:rsidR="00EE416F" w:rsidRPr="000A12B1" w:rsidRDefault="00D95CC8" w:rsidP="00A62F5F">
      <w:pPr>
        <w:widowControl/>
        <w:rPr>
          <w:rFonts w:ascii="FangSong" w:eastAsia="FangSong" w:hAnsi="FangSong"/>
          <w:color w:val="000000" w:themeColor="text1"/>
          <w:sz w:val="28"/>
        </w:rPr>
      </w:pPr>
      <w:r>
        <w:rPr>
          <w:rFonts w:ascii="FangSong" w:eastAsia="FangSong" w:hAnsi="FangSong" w:hint="eastAsia"/>
          <w:color w:val="000000" w:themeColor="text1"/>
          <w:sz w:val="28"/>
        </w:rPr>
        <w:t>HKT企业方案介绍开放网络API在身份验证、防欺诈和客户体验等场景的应用，推动网络能力由连接服务向可调用的企业数字化能力延伸。</w:t>
      </w:r>
    </w:p>
    <w:p w14:paraId="76F8557C" w14:textId="18F1C5D6" w:rsidR="00734727" w:rsidRDefault="0075563A" w:rsidP="00A62F5F">
      <w:pPr>
        <w:widowControl/>
        <w:rPr>
          <w:rFonts w:ascii="FangSong" w:eastAsia="FangSong" w:hAnsi="FangSong"/>
          <w:color w:val="000000" w:themeColor="text1"/>
          <w:sz w:val="28"/>
        </w:rPr>
      </w:pPr>
    </w:p>
    <w:p w14:paraId="0E3F4FDA" w14:textId="77777777" w:rsidR="0075563A" w:rsidRPr="000A12B1" w:rsidRDefault="0075563A" w:rsidP="00A62F5F">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六、3香港推出三款家庭关怀5G服务计划</w:t>
      </w:r>
    </w:p>
    <w:p w14:paraId="21C33587" w14:textId="77777777" w:rsidR="00734727"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和记电讯香港于2026年5月22日推出三款围绕家庭需要设计的5G服务计划，把通信服务与家庭数字生活权益整合至单一套餐。</w:t>
      </w:r>
    </w:p>
    <w:p w14:paraId="4C7BC27D" w14:textId="5D207D6C" w:rsidR="00F0736B" w:rsidRPr="000A12B1" w:rsidRDefault="00D95CC8" w:rsidP="00380060">
      <w:pPr>
        <w:widowControl/>
        <w:rPr>
          <w:rFonts w:ascii="FangSong" w:eastAsia="FangSong" w:hAnsi="FangSong"/>
          <w:color w:val="000000" w:themeColor="text1"/>
          <w:sz w:val="28"/>
        </w:rPr>
      </w:pPr>
    </w:p>
    <w:p w14:paraId="4C50FCC0" w14:textId="71115ED4" w:rsidR="00F0736B" w:rsidRDefault="00734727" w:rsidP="00380060">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七、SmarTone推进5G-Advanced及家居宽频业务</w:t>
      </w:r>
    </w:p>
    <w:p w14:paraId="426FD351" w14:textId="77777777" w:rsidR="00734727" w:rsidRPr="000A12B1" w:rsidRDefault="00734727" w:rsidP="00380060">
      <w:pPr>
        <w:widowControl/>
        <w:rPr>
          <w:rFonts w:ascii="FangSong" w:eastAsia="FangSong" w:hAnsi="FangSong"/>
          <w:color w:val="000000" w:themeColor="text1"/>
          <w:sz w:val="28"/>
        </w:rPr>
      </w:pPr>
      <w:r>
        <w:rPr>
          <w:rFonts w:ascii="FangSong" w:eastAsia="FangSong" w:hAnsi="FangSong" w:hint="eastAsia"/>
          <w:color w:val="000000" w:themeColor="text1"/>
          <w:sz w:val="28"/>
        </w:rPr>
        <w:t>SmarTone在2025/26上半财年业绩材料中表示，已通过5G-Advanced及网络切片为高端客户提供三倍网络资源；截至2025年12月，5G家居宽频客户按年增长10%，渗透率升至70%。</w:t>
      </w:r>
    </w:p>
    <w:p w14:paraId="37ADA441" w14:textId="77777777" w:rsidR="00734727" w:rsidRDefault="00734727" w:rsidP="006E0B77">
      <w:pPr>
        <w:widowControl/>
        <w:rPr>
          <w:rFonts w:ascii="FangSong" w:eastAsia="FangSong" w:hAnsi="FangSong"/>
          <w:color w:val="000000" w:themeColor="text1"/>
          <w:sz w:val="28"/>
        </w:rPr>
      </w:pPr>
    </w:p>
    <w:p w14:paraId="407ADC98" w14:textId="02A9AD08" w:rsidR="00F0736B"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八、HKBN与HIKMICRO建立智能安防独家分销合作</w:t>
      </w:r>
    </w:p>
    <w:p w14:paraId="2CA76F0C" w14:textId="46AD2525" w:rsidR="00F0736B"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HKBN企业方案于2026年4月1日宣布与HIKMICRO建立独家分销合作，把红外热成像及智能安防方案纳入企业服务组合，面向设施管理和商业安全场景推广。</w:t>
      </w:r>
    </w:p>
    <w:p w14:paraId="6DDCB232" w14:textId="77777777" w:rsidR="00734727" w:rsidRPr="000A12B1" w:rsidRDefault="00734727" w:rsidP="006E0B77">
      <w:pPr>
        <w:widowControl/>
        <w:rPr>
          <w:rFonts w:ascii="FangSong" w:eastAsia="FangSong" w:hAnsi="FangSong"/>
          <w:color w:val="000000" w:themeColor="text1"/>
          <w:sz w:val="28"/>
        </w:rPr>
      </w:pPr>
    </w:p>
    <w:p w14:paraId="597D0B6F" w14:textId="77777777" w:rsidR="00734727" w:rsidRDefault="00734727" w:rsidP="006E0B77">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社会资讯</w:t>
      </w:r>
    </w:p>
    <w:p w14:paraId="197E11CE" w14:textId="147DC336" w:rsidR="00734727"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九、HKT 2025年收入增长至365.5亿港元</w:t>
      </w:r>
    </w:p>
    <w:p w14:paraId="76D2D407" w14:textId="43539C5A" w:rsidR="00734727" w:rsidRPr="003C6A20" w:rsidRDefault="00734727" w:rsidP="006E0B77">
      <w:pPr>
        <w:widowControl/>
        <w:rPr>
          <w:rFonts w:ascii="FangSong" w:eastAsia="FangSong" w:hAnsi="FangSong"/>
          <w:color w:val="000000" w:themeColor="text1"/>
          <w:sz w:val="28"/>
        </w:rPr>
      </w:pPr>
      <w:r>
        <w:rPr>
          <w:rFonts w:ascii="FangSong" w:eastAsia="FangSong" w:hAnsi="FangSong" w:hint="eastAsia"/>
          <w:color w:val="000000" w:themeColor="text1"/>
          <w:sz w:val="28"/>
        </w:rPr>
        <w:t>HKT 2025年收入为365.5亿港元，同比增长5.18%；移动服务收入受5G升级及漫游业务带动增长，5G客户规模增至174.7万户，同比增长25%。</w:t>
      </w:r>
    </w:p>
    <w:p w14:paraId="7CBE6CA8" w14:textId="77777777" w:rsidR="00734727" w:rsidRDefault="00734727" w:rsidP="006E0B77">
      <w:pPr>
        <w:widowControl/>
        <w:rPr>
          <w:rFonts w:ascii="FangSong" w:eastAsia="FangSong" w:hAnsi="FangSong"/>
          <w:color w:val="000000" w:themeColor="text1"/>
          <w:sz w:val="28"/>
        </w:rPr>
      </w:pPr>
    </w:p>
    <w:p w14:paraId="795E4632" w14:textId="5A0927C1" w:rsidR="00EE416F" w:rsidRPr="000A12B1" w:rsidRDefault="00D95CC8" w:rsidP="006E0B7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十、csl更新5G服务计划及多用户副卡安排</w:t>
      </w:r>
    </w:p>
    <w:bookmarkEnd w:id="4"/>
    <w:bookmarkEnd w:id="5"/>
    <w:bookmarkEnd w:id="6"/>
    <w:bookmarkEnd w:id="7"/>
    <w:p w14:paraId="3B3112DA" w14:textId="5EF25EF0" w:rsidR="00F0736B" w:rsidRDefault="00734727" w:rsidP="007B29AA">
      <w:pPr>
        <w:widowControl/>
        <w:rPr>
          <w:rFonts w:ascii="FangSong" w:eastAsia="FangSong" w:hAnsi="FangSong"/>
          <w:color w:val="000000" w:themeColor="text1"/>
          <w:sz w:val="28"/>
        </w:rPr>
      </w:pPr>
      <w:r>
        <w:rPr>
          <w:rFonts w:ascii="FangSong" w:eastAsia="FangSong" w:hAnsi="FangSong" w:hint="eastAsia"/>
          <w:color w:val="000000" w:themeColor="text1"/>
          <w:sz w:val="28"/>
        </w:rPr>
        <w:t>csl官网显示，指定5G月费计划月费348港元，包含100GB本地数据及3GB中国内地和澳门漫游数据；同一主计划可按阶梯月费增加副卡，强化家庭及多终端共享场景。</w:t>
      </w:r>
    </w:p>
    <w:p w14:paraId="1330F814" w14:textId="77777777" w:rsidR="00734727" w:rsidRDefault="00734727" w:rsidP="007B29AA">
      <w:pPr>
        <w:widowControl/>
        <w:rPr>
          <w:rFonts w:ascii="FangSong" w:eastAsia="FangSong" w:hAnsi="FangSong"/>
          <w:color w:val="000000" w:themeColor="text1"/>
          <w:sz w:val="28"/>
        </w:rPr>
      </w:pPr>
    </w:p>
    <w:p w14:paraId="6D236C4F" w14:textId="4CF00855" w:rsidR="00734727" w:rsidRPr="00734727" w:rsidRDefault="00734727" w:rsidP="00734727">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十一、和记电讯香港2025年收入增长17%</w:t>
      </w:r>
    </w:p>
    <w:p w14:paraId="1D55682B" w14:textId="77777777" w:rsidR="00734727" w:rsidRDefault="00734727" w:rsidP="00E86F81">
      <w:pPr>
        <w:widowControl/>
        <w:rPr>
          <w:rFonts w:ascii="FangSong" w:eastAsia="FangSong" w:hAnsi="FangSong"/>
          <w:color w:val="000000" w:themeColor="text1"/>
          <w:sz w:val="28"/>
        </w:rPr>
      </w:pPr>
      <w:r>
        <w:rPr>
          <w:rFonts w:ascii="FangSong" w:eastAsia="FangSong" w:hAnsi="FangSong" w:hint="eastAsia"/>
          <w:color w:val="000000" w:themeColor="text1"/>
          <w:sz w:val="28"/>
        </w:rPr>
        <w:t>和记电讯香港2025年香港业务总收入为54.48亿港元，同比增长17%；客户服务净收入36.19亿港元，同比增长6%，漫游服务收入8.55亿港元，同比增长31%。</w:t>
      </w:r>
    </w:p>
    <w:p w14:paraId="4129491F" w14:textId="64B7F393" w:rsidR="00F0736B" w:rsidRPr="000A12B1" w:rsidRDefault="00D95CC8" w:rsidP="00E86F81">
      <w:pPr>
        <w:widowControl/>
        <w:rPr>
          <w:rFonts w:ascii="FangSong" w:eastAsia="FangSong" w:hAnsi="FangSong"/>
          <w:color w:val="000000" w:themeColor="text1"/>
          <w:sz w:val="28"/>
        </w:rPr>
      </w:pPr>
    </w:p>
    <w:p w14:paraId="37D29E1B" w14:textId="2DBA0FFE"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十二、3香港推出覆盖全球使用场景的World Plan</w:t>
      </w:r>
    </w:p>
    <w:p w14:paraId="410063F1" w14:textId="77777777" w:rsidR="00734727" w:rsidRPr="00093D0C" w:rsidRDefault="00734727" w:rsidP="00734727">
      <w:pPr>
        <w:widowControl/>
        <w:rPr>
          <w:rFonts w:ascii="FangSong" w:eastAsia="FangSong" w:hAnsi="FangSong"/>
          <w:color w:val="000000" w:themeColor="text1"/>
          <w:sz w:val="28"/>
        </w:rPr>
      </w:pPr>
      <w:r>
        <w:rPr>
          <w:rFonts w:ascii="FangSong" w:eastAsia="FangSong" w:hAnsi="FangSong" w:hint="eastAsia"/>
          <w:color w:val="000000" w:themeColor="text1"/>
          <w:sz w:val="28"/>
        </w:rPr>
        <w:t>3香港World Plan允许套餐数据在香港及海外目的地使用，并提供免费漫游通话、到埗连接及旅游保障等权益；3Business同时提供30GB及60GB本地数据的企业5G月费方案。</w:t>
      </w:r>
    </w:p>
    <w:p w14:paraId="56045E03" w14:textId="71DFCDE2" w:rsidR="00734727" w:rsidRPr="00734727" w:rsidRDefault="00734727" w:rsidP="00734727">
      <w:pPr>
        <w:widowControl/>
        <w:rPr>
          <w:rFonts w:ascii="FangSong" w:eastAsia="FangSong" w:hAnsi="FangSong"/>
          <w:color w:val="000000" w:themeColor="text1"/>
          <w:sz w:val="28"/>
        </w:rPr>
      </w:pPr>
    </w:p>
    <w:p w14:paraId="7D1AD542" w14:textId="77777777" w:rsidR="00734727" w:rsidRDefault="00734727" w:rsidP="00E86F81">
      <w:pPr>
        <w:widowControl/>
        <w:rPr>
          <w:rFonts w:ascii="FangSong" w:eastAsia="FangSong" w:hAnsi="FangSong"/>
          <w:b/>
          <w:bCs/>
          <w:color w:val="4472C4" w:themeColor="accent1"/>
          <w:sz w:val="44"/>
          <w:szCs w:val="32"/>
        </w:rPr>
      </w:pPr>
      <w:r>
        <w:rPr>
          <w:rFonts w:ascii="FangSong" w:eastAsia="FangSong" w:hAnsi="FangSong" w:hint="eastAsia"/>
          <w:b/>
          <w:bCs/>
          <w:color w:val="4472C4" w:themeColor="accent1"/>
          <w:sz w:val="44"/>
          <w:szCs w:val="32"/>
        </w:rPr>
        <w:t>国际资讯</w:t>
      </w:r>
    </w:p>
    <w:p w14:paraId="580F69FC" w14:textId="392D0F1F" w:rsidR="00F0736B" w:rsidRPr="000A12B1" w:rsidRDefault="00D95CC8" w:rsidP="00E86F81">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十三、Singtel FY26净利润达到56.1亿新元</w:t>
      </w:r>
    </w:p>
    <w:bookmarkEnd w:id="8"/>
    <w:p w14:paraId="6C6A70F8" w14:textId="79A201C8" w:rsidR="00734727" w:rsidRDefault="00734727" w:rsidP="00093D0C">
      <w:pPr>
        <w:widowControl/>
        <w:rPr>
          <w:rFonts w:ascii="FangSong" w:eastAsia="FangSong" w:hAnsi="FangSong"/>
          <w:color w:val="000000" w:themeColor="text1"/>
          <w:sz w:val="28"/>
        </w:rPr>
      </w:pPr>
      <w:r>
        <w:rPr>
          <w:rFonts w:ascii="FangSong" w:eastAsia="FangSong" w:hAnsi="FangSong" w:hint="eastAsia"/>
          <w:color w:val="000000" w:themeColor="text1"/>
          <w:sz w:val="28"/>
        </w:rPr>
        <w:t>Singtel于2026年5月21日公布FY26净利润56.1亿新元；基础净利润同比增长12%至27.7亿新元。公司同时与爱立信合作推进5G-Advanced行业应用。</w:t>
      </w:r>
    </w:p>
    <w:p w14:paraId="572B54BC" w14:textId="77777777" w:rsidR="003C6A20" w:rsidRDefault="003C6A20" w:rsidP="00F0736B">
      <w:pPr>
        <w:widowControl/>
        <w:rPr>
          <w:rFonts w:ascii="FangSong" w:eastAsia="FangSong" w:hAnsi="FangSong"/>
          <w:color w:val="000000" w:themeColor="text1"/>
          <w:sz w:val="28"/>
        </w:rPr>
      </w:pPr>
    </w:p>
    <w:p w14:paraId="42C3A3D5" w14:textId="77777777" w:rsidR="00734727"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十四、BT与爱立信深化合作提升企业5G服务能力</w:t>
      </w:r>
    </w:p>
    <w:p w14:paraId="483DEF05" w14:textId="6AFC449F" w:rsidR="00F0736B" w:rsidRPr="000A12B1" w:rsidRDefault="00D95CC8"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BT集团与爱立信深化5G合作，面向英国企业提升网络可靠性和智能化服务能力，相关合作聚焦企业连接体验及更灵活的5G能力应用。</w:t>
      </w:r>
    </w:p>
    <w:p w14:paraId="65CFA487" w14:textId="3B7A4D29" w:rsidR="00F0736B" w:rsidRDefault="00734727" w:rsidP="00093D0C">
      <w:pPr>
        <w:widowControl/>
        <w:rPr>
          <w:rFonts w:ascii="FangSong" w:eastAsia="FangSong" w:hAnsi="FangSong"/>
          <w:color w:val="000000" w:themeColor="text1"/>
          <w:sz w:val="28"/>
        </w:rPr>
      </w:pPr>
    </w:p>
    <w:p w14:paraId="5DEEE261" w14:textId="77777777" w:rsidR="00734727" w:rsidRPr="000A12B1" w:rsidRDefault="00734727" w:rsidP="00F0736B">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十五、e&amp; 2026年一季度合并收入达到194亿迪拉姆</w:t>
      </w:r>
    </w:p>
    <w:p w14:paraId="2433754C" w14:textId="77777777" w:rsidR="00F0736B" w:rsidRPr="000A12B1" w:rsidRDefault="00F0736B"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e&amp;公布2026年一季度合并收入194亿阿联酋迪拉姆，并继续推进企业AI、云边协同及5G-Advanced布局；其企业业务与Emergence AI建立合作，面向企业提供可灵活部署的生成式AI方案。</w:t>
      </w:r>
    </w:p>
    <w:p w14:paraId="03169BA8" w14:textId="514655D7" w:rsidR="00F0736B" w:rsidRPr="000A12B1" w:rsidRDefault="00D95CC8" w:rsidP="00F0736B">
      <w:pPr>
        <w:widowControl/>
        <w:rPr>
          <w:rFonts w:ascii="FangSong" w:eastAsia="FangSong" w:hAnsi="FangSong"/>
          <w:color w:val="000000" w:themeColor="text1"/>
          <w:sz w:val="28"/>
        </w:rPr>
      </w:pPr>
    </w:p>
    <w:p w14:paraId="551E8275" w14:textId="1B202670" w:rsidR="00F0736B" w:rsidRDefault="00734727" w:rsidP="00093D0C">
      <w:pPr>
        <w:widowControl/>
        <w:rPr>
          <w:rFonts w:ascii="FangSong" w:eastAsia="FangSong" w:hAnsi="FangSong"/>
          <w:b/>
          <w:color w:val="000000" w:themeColor="text1"/>
          <w:sz w:val="28"/>
          <w:u w:val="single"/>
        </w:rPr>
      </w:pPr>
      <w:r>
        <w:rPr>
          <w:rFonts w:ascii="FangSong" w:eastAsia="FangSong" w:hAnsi="FangSong" w:hint="eastAsia"/>
          <w:b/>
          <w:color w:val="000000" w:themeColor="text1"/>
          <w:sz w:val="28"/>
          <w:u w:val="single"/>
        </w:rPr>
        <w:t>十六、ITU世界信息社会峰会论坛聚焦普惠数字发展</w:t>
      </w:r>
    </w:p>
    <w:p w14:paraId="3B6F5D45" w14:textId="77777777" w:rsidR="00734727" w:rsidRPr="000A12B1" w:rsidRDefault="00734727" w:rsidP="00F0736B">
      <w:pPr>
        <w:widowControl/>
        <w:rPr>
          <w:rFonts w:ascii="FangSong" w:eastAsia="FangSong" w:hAnsi="FangSong"/>
          <w:color w:val="000000" w:themeColor="text1"/>
          <w:sz w:val="28"/>
        </w:rPr>
      </w:pPr>
      <w:r>
        <w:rPr>
          <w:rFonts w:ascii="FangSong" w:eastAsia="FangSong" w:hAnsi="FangSong" w:hint="eastAsia"/>
          <w:color w:val="000000" w:themeColor="text1"/>
          <w:sz w:val="28"/>
        </w:rPr>
        <w:t>国际电信联盟于2026年6月6日至10日举行世界信息社会峰会论坛，政府与科技业界围绕以人为本的数字发展、连接普及及新兴技术治理展开讨论。</w:t>
      </w:r>
    </w:p>
    <w:p w14:paraId="6A0AA685" w14:textId="77777777" w:rsidR="00734727" w:rsidRDefault="00734727" w:rsidP="00F0736B">
      <w:pPr>
        <w:widowControl/>
        <w:rPr>
          <w:rFonts w:ascii="FangSong" w:eastAsia="FangSong" w:hAnsi="FangSong"/>
          <w:color w:val="000000" w:themeColor="text1"/>
          <w:sz w:val="28"/>
        </w:rPr>
      </w:pPr>
    </w:p>
    <w:sectPr w:rsidR="00E472F0" w:rsidRPr="000A12B1" w:rsidSect="00C921B8">
      <w:headerReference w:type="default" r:id="rId10"/>
      <w:footerReference w:type="default" r:id="rId11"/>
      <w:headerReference w:type="first" r:id="rId12"/>
      <w:footerReference w:type="first" r:id="rId13"/>
      <w:pgSz w:w="12240" w:h="15840"/>
      <w:pgMar w:top="720" w:right="1389" w:bottom="720" w:left="1389" w:header="720" w:footer="283" w:gutter="0"/>
      <w:pgNumType w:start="0"/>
      <w:cols w:sep="1"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5D56A" w14:textId="77777777" w:rsidR="00D950B8" w:rsidRDefault="00D950B8">
      <w:r>
        <w:separator/>
      </w:r>
    </w:p>
  </w:endnote>
  <w:endnote w:type="continuationSeparator" w:id="0">
    <w:p w14:paraId="5D249F78" w14:textId="77777777" w:rsidR="00D950B8" w:rsidRDefault="00D95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74303"/>
      <w:docPartObj>
        <w:docPartGallery w:val="Page Numbers (Bottom of Page)"/>
        <w:docPartUnique/>
      </w:docPartObj>
    </w:sdtPr>
    <w:sdtEndPr/>
    <w:sdtContent>
      <w:p w14:paraId="505709CF" w14:textId="09B1A9B5" w:rsidR="000872BE" w:rsidRDefault="000872BE">
        <w:pPr>
          <w:pStyle w:val="a5"/>
          <w:jc w:val="center"/>
        </w:pPr>
        <w:r>
          <w:fldChar w:fldCharType="begin"/>
        </w:r>
        <w:r>
          <w:instrText>PAGE   \* MERGEFORMAT</w:instrText>
        </w:r>
        <w:r>
          <w:fldChar w:fldCharType="separate"/>
        </w:r>
        <w:r>
          <w:rPr>
            <w:lang w:val="zh-TW" w:eastAsia="zh-TW"/>
          </w:rPr>
          <w:t>2</w:t>
        </w:r>
        <w:r>
          <w:fldChar w:fldCharType="end"/>
        </w:r>
      </w:p>
    </w:sdtContent>
  </w:sdt>
  <w:p w14:paraId="72C06B1D" w14:textId="77777777" w:rsidR="000872BE" w:rsidRDefault="000872BE">
    <w:pPr>
      <w:pStyle w:val="a5"/>
    </w:pPr>
  </w:p>
  <w:p w14:paraId="2537D6D7" w14:textId="77777777" w:rsidR="00774EE3" w:rsidRDefault="00774E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3BD80" w14:textId="7AE9EC1B" w:rsidR="00C20E01" w:rsidRDefault="00C20E01">
    <w:pPr>
      <w:pStyle w:val="a5"/>
    </w:pPr>
    <w:r w:rsidRPr="00C20E01">
      <w:rPr>
        <w:rFonts w:hint="eastAsia"/>
      </w:rPr>
      <w:t>报送：中国移动</w:t>
    </w:r>
    <w:r w:rsidR="00656562">
      <w:rPr>
        <w:rFonts w:hint="eastAsia"/>
      </w:rPr>
      <w:t>香港</w:t>
    </w:r>
    <w:r w:rsidRPr="00C20E01">
      <w:rPr>
        <w:rFonts w:hint="eastAsia"/>
      </w:rPr>
      <w:t>公司领导</w:t>
    </w:r>
    <w:r w:rsidRPr="00C20E01">
      <w:rPr>
        <w:rFonts w:hint="eastAsia"/>
      </w:rPr>
      <w:t xml:space="preserve"> </w:t>
    </w:r>
  </w:p>
  <w:p w14:paraId="34512864" w14:textId="248B660A" w:rsidR="00C20E01" w:rsidRDefault="00C20E01">
    <w:pPr>
      <w:pStyle w:val="a5"/>
    </w:pPr>
    <w:r w:rsidRPr="00C20E01">
      <w:rPr>
        <w:rFonts w:hint="eastAsia"/>
      </w:rPr>
      <w:t>抄送：</w:t>
    </w:r>
    <w:r w:rsidR="00656562">
      <w:rPr>
        <w:rFonts w:hint="eastAsia"/>
      </w:rPr>
      <w:t>香港</w:t>
    </w:r>
    <w:r w:rsidRPr="00C20E01">
      <w:rPr>
        <w:rFonts w:hint="eastAsia"/>
      </w:rPr>
      <w:t>公司相关部门中层及以上管理人员</w:t>
    </w:r>
    <w:r w:rsidRPr="00C20E01">
      <w:rPr>
        <w:rFonts w:hint="eastAsia"/>
      </w:rPr>
      <w:t xml:space="preserve"> </w:t>
    </w:r>
  </w:p>
  <w:p w14:paraId="5F5A7B97" w14:textId="787BCE2D" w:rsidR="00C20E01" w:rsidRDefault="00C20E01">
    <w:pPr>
      <w:pStyle w:val="a5"/>
    </w:pPr>
    <w:r w:rsidRPr="00C20E01">
      <w:rPr>
        <w:rFonts w:hint="eastAsia"/>
      </w:rPr>
      <w:t>如有批示或需调阅成果，请</w:t>
    </w:r>
    <w:r>
      <w:rPr>
        <w:rFonts w:hint="eastAsia"/>
      </w:rPr>
      <w:t>与战略部</w:t>
    </w:r>
    <w:r w:rsidRPr="00C20E01">
      <w:rPr>
        <w:rFonts w:hint="eastAsia"/>
      </w:rPr>
      <w:t>联系：</w:t>
    </w:r>
    <w:r>
      <w:rPr>
        <w:rFonts w:hint="eastAsia"/>
      </w:rPr>
      <w:t>杨永智</w:t>
    </w:r>
    <w:r w:rsidRPr="00C20E01">
      <w:rPr>
        <w:rFonts w:hint="eastAsia"/>
      </w:rPr>
      <w:t xml:space="preserve"> </w:t>
    </w:r>
    <w:r>
      <w:rPr>
        <w:rFonts w:hint="eastAsia"/>
      </w:rPr>
      <w:t>chris</w:t>
    </w:r>
    <w:r>
      <w:t>yang@hk.chinamobile.com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C56D2A" w14:textId="77777777" w:rsidR="00D950B8" w:rsidRDefault="00D950B8">
      <w:r>
        <w:separator/>
      </w:r>
    </w:p>
  </w:footnote>
  <w:footnote w:type="continuationSeparator" w:id="0">
    <w:p w14:paraId="32F5CBB5" w14:textId="77777777" w:rsidR="00D950B8" w:rsidRDefault="00D95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1AF80F" w14:textId="25D3E9F4" w:rsidR="00AB2711" w:rsidRDefault="002519DD">
    <w:pPr>
      <w:pStyle w:val="a7"/>
      <w:rPr>
        <w:b/>
        <w:bCs/>
      </w:rPr>
    </w:pPr>
    <w:bookmarkStart w:id="10" w:name="_Hlk134197227"/>
    <w:r>
      <w:rPr>
        <w:rFonts w:hint="eastAsia"/>
        <w:b/>
        <w:bCs/>
      </w:rPr>
      <w:t>内参资料</w:t>
    </w:r>
    <w:r>
      <w:rPr>
        <w:rFonts w:hint="eastAsia"/>
        <w:b/>
        <w:bCs/>
      </w:rPr>
      <w:t xml:space="preserve">  </w:t>
    </w:r>
    <w:r>
      <w:rPr>
        <w:rFonts w:hint="eastAsia"/>
        <w:b/>
        <w:bCs/>
      </w:rPr>
      <w:t>商业保密</w:t>
    </w:r>
    <w:r>
      <w:rPr>
        <w:rFonts w:hint="eastAsia"/>
        <w:b/>
        <w:bCs/>
      </w:rPr>
      <w:tab/>
    </w:r>
    <w:r>
      <w:rPr>
        <w:rFonts w:hint="eastAsia"/>
        <w:b/>
        <w:bCs/>
      </w:rPr>
      <w:tab/>
    </w:r>
    <w:r w:rsidR="00BB3096">
      <w:rPr>
        <w:rFonts w:hint="eastAsia"/>
        <w:b/>
        <w:bCs/>
      </w:rPr>
      <w:t>香港</w:t>
    </w:r>
    <w:r>
      <w:rPr>
        <w:rFonts w:hint="eastAsia"/>
        <w:b/>
        <w:bCs/>
      </w:rPr>
      <w:t>公司战略部</w:t>
    </w:r>
  </w:p>
  <w:bookmarkEnd w:id="10"/>
  <w:p w14:paraId="36AB3BA1" w14:textId="77777777" w:rsidR="00AB2711" w:rsidRDefault="00AB2711"/>
  <w:p w14:paraId="1F8C18DC" w14:textId="77777777" w:rsidR="00774EE3" w:rsidRDefault="00774E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BC1C4D" w14:textId="2449A404" w:rsidR="00E44514" w:rsidRPr="00E44514" w:rsidRDefault="00E44514" w:rsidP="00E44514">
    <w:pPr>
      <w:pBdr>
        <w:bottom w:val="single" w:sz="6" w:space="1" w:color="auto"/>
      </w:pBdr>
      <w:tabs>
        <w:tab w:val="center" w:pos="4153"/>
        <w:tab w:val="right" w:pos="8306"/>
      </w:tabs>
      <w:snapToGrid w:val="0"/>
      <w:jc w:val="center"/>
      <w:rPr>
        <w:b/>
        <w:bCs/>
        <w:sz w:val="18"/>
        <w:szCs w:val="18"/>
      </w:rPr>
    </w:pPr>
    <w:r w:rsidRPr="00E44514">
      <w:rPr>
        <w:rFonts w:hint="eastAsia"/>
        <w:b/>
        <w:bCs/>
        <w:sz w:val="18"/>
        <w:szCs w:val="18"/>
      </w:rPr>
      <w:t>内参资料</w:t>
    </w:r>
    <w:r w:rsidRPr="00E44514">
      <w:rPr>
        <w:rFonts w:hint="eastAsia"/>
        <w:b/>
        <w:bCs/>
        <w:sz w:val="18"/>
        <w:szCs w:val="18"/>
      </w:rPr>
      <w:t xml:space="preserve">  </w:t>
    </w:r>
    <w:r w:rsidRPr="00E44514">
      <w:rPr>
        <w:rFonts w:hint="eastAsia"/>
        <w:b/>
        <w:bCs/>
        <w:sz w:val="18"/>
        <w:szCs w:val="18"/>
      </w:rPr>
      <w:t>商业保密</w:t>
    </w:r>
    <w:r w:rsidRPr="00E44514">
      <w:rPr>
        <w:rFonts w:hint="eastAsia"/>
        <w:b/>
        <w:bCs/>
        <w:sz w:val="18"/>
        <w:szCs w:val="18"/>
      </w:rPr>
      <w:tab/>
    </w:r>
    <w:r w:rsidRPr="00E44514">
      <w:rPr>
        <w:rFonts w:hint="eastAsia"/>
        <w:b/>
        <w:bCs/>
        <w:sz w:val="18"/>
        <w:szCs w:val="18"/>
      </w:rPr>
      <w:tab/>
    </w:r>
    <w:r w:rsidR="00BB3096">
      <w:rPr>
        <w:rFonts w:hint="eastAsia"/>
        <w:b/>
        <w:bCs/>
        <w:sz w:val="18"/>
        <w:szCs w:val="18"/>
      </w:rPr>
      <w:t>香港</w:t>
    </w:r>
    <w:r w:rsidRPr="00E44514">
      <w:rPr>
        <w:rFonts w:hint="eastAsia"/>
        <w:b/>
        <w:bCs/>
        <w:sz w:val="18"/>
        <w:szCs w:val="18"/>
      </w:rPr>
      <w:t>公司战略部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3FE3D09"/>
    <w:multiLevelType w:val="multilevel"/>
    <w:tmpl w:val="A3FE3D09"/>
    <w:lvl w:ilvl="0">
      <w:start w:val="1"/>
      <w:numFmt w:val="bullet"/>
      <w:lvlText w:val=""/>
      <w:lvlJc w:val="left"/>
      <w:pPr>
        <w:ind w:left="480" w:hanging="480"/>
      </w:pPr>
      <w:rPr>
        <w:rFonts w:ascii="Wingdings" w:hAnsi="Wingdings" w:cs="Wingdings" w:hint="default"/>
      </w:rPr>
    </w:lvl>
    <w:lvl w:ilvl="1">
      <w:start w:val="1"/>
      <w:numFmt w:val="bullet"/>
      <w:lvlText w:val=""/>
      <w:lvlJc w:val="left"/>
      <w:pPr>
        <w:ind w:left="960" w:hanging="480"/>
      </w:pPr>
      <w:rPr>
        <w:rFonts w:ascii="Wingdings" w:hAnsi="Wingdings" w:cs="Wingdings" w:hint="default"/>
      </w:rPr>
    </w:lvl>
    <w:lvl w:ilvl="2">
      <w:start w:val="1"/>
      <w:numFmt w:val="bullet"/>
      <w:lvlText w:val=""/>
      <w:lvlJc w:val="left"/>
      <w:pPr>
        <w:ind w:left="1440" w:hanging="480"/>
      </w:pPr>
      <w:rPr>
        <w:rFonts w:ascii="Wingdings" w:hAnsi="Wingdings" w:cs="Wingdings" w:hint="default"/>
      </w:rPr>
    </w:lvl>
    <w:lvl w:ilvl="3">
      <w:start w:val="1"/>
      <w:numFmt w:val="bullet"/>
      <w:lvlText w:val=""/>
      <w:lvlJc w:val="left"/>
      <w:pPr>
        <w:ind w:left="1920" w:hanging="480"/>
      </w:pPr>
      <w:rPr>
        <w:rFonts w:ascii="Wingdings" w:hAnsi="Wingdings" w:cs="Wingdings" w:hint="default"/>
      </w:rPr>
    </w:lvl>
    <w:lvl w:ilvl="4">
      <w:start w:val="1"/>
      <w:numFmt w:val="bullet"/>
      <w:lvlText w:val=""/>
      <w:lvlJc w:val="left"/>
      <w:pPr>
        <w:ind w:left="2400" w:hanging="480"/>
      </w:pPr>
      <w:rPr>
        <w:rFonts w:ascii="Wingdings" w:hAnsi="Wingdings" w:cs="Wingdings" w:hint="default"/>
      </w:rPr>
    </w:lvl>
    <w:lvl w:ilvl="5">
      <w:start w:val="1"/>
      <w:numFmt w:val="bullet"/>
      <w:lvlText w:val=""/>
      <w:lvlJc w:val="left"/>
      <w:pPr>
        <w:ind w:left="2880" w:hanging="480"/>
      </w:pPr>
      <w:rPr>
        <w:rFonts w:ascii="Wingdings" w:hAnsi="Wingdings" w:cs="Wingdings" w:hint="default"/>
      </w:rPr>
    </w:lvl>
    <w:lvl w:ilvl="6">
      <w:start w:val="1"/>
      <w:numFmt w:val="bullet"/>
      <w:lvlText w:val=""/>
      <w:lvlJc w:val="left"/>
      <w:pPr>
        <w:ind w:left="3360" w:hanging="480"/>
      </w:pPr>
      <w:rPr>
        <w:rFonts w:ascii="Wingdings" w:hAnsi="Wingdings" w:cs="Wingdings" w:hint="default"/>
      </w:rPr>
    </w:lvl>
    <w:lvl w:ilvl="7">
      <w:start w:val="1"/>
      <w:numFmt w:val="bullet"/>
      <w:lvlText w:val=""/>
      <w:lvlJc w:val="left"/>
      <w:pPr>
        <w:ind w:left="3840" w:hanging="480"/>
      </w:pPr>
      <w:rPr>
        <w:rFonts w:ascii="Wingdings" w:hAnsi="Wingdings" w:cs="Wingdings" w:hint="default"/>
      </w:rPr>
    </w:lvl>
    <w:lvl w:ilvl="8">
      <w:start w:val="1"/>
      <w:numFmt w:val="bullet"/>
      <w:lvlText w:val=""/>
      <w:lvlJc w:val="left"/>
      <w:pPr>
        <w:ind w:left="4320" w:hanging="480"/>
      </w:pPr>
      <w:rPr>
        <w:rFonts w:ascii="Wingdings" w:hAnsi="Wingdings" w:cs="Wingdings" w:hint="default"/>
      </w:rPr>
    </w:lvl>
  </w:abstractNum>
  <w:abstractNum w:abstractNumId="1" w15:restartNumberingAfterBreak="0">
    <w:nsid w:val="008C25F6"/>
    <w:multiLevelType w:val="multilevel"/>
    <w:tmpl w:val="122E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A6165"/>
    <w:multiLevelType w:val="multilevel"/>
    <w:tmpl w:val="5D9487B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0241D"/>
    <w:multiLevelType w:val="multilevel"/>
    <w:tmpl w:val="333865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8D1DAE"/>
    <w:multiLevelType w:val="multilevel"/>
    <w:tmpl w:val="C7F2021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5B653F3"/>
    <w:multiLevelType w:val="multilevel"/>
    <w:tmpl w:val="5DDC32D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56B6F45"/>
    <w:multiLevelType w:val="multilevel"/>
    <w:tmpl w:val="F280A5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73B2C"/>
    <w:multiLevelType w:val="multilevel"/>
    <w:tmpl w:val="D40693C8"/>
    <w:lvl w:ilvl="0">
      <w:start w:val="1"/>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4A5ABD"/>
    <w:multiLevelType w:val="multilevel"/>
    <w:tmpl w:val="EDE4015E"/>
    <w:lvl w:ilvl="0">
      <w:start w:val="2"/>
      <w:numFmt w:val="decimal"/>
      <w:lvlText w:val="%1."/>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254366"/>
    <w:multiLevelType w:val="multilevel"/>
    <w:tmpl w:val="B4BAF05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30A5686A"/>
    <w:multiLevelType w:val="multilevel"/>
    <w:tmpl w:val="EB9EC81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33A90BA1"/>
    <w:multiLevelType w:val="multilevel"/>
    <w:tmpl w:val="BC72E0C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7101AD2"/>
    <w:multiLevelType w:val="multilevel"/>
    <w:tmpl w:val="627A65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BE03F3F"/>
    <w:multiLevelType w:val="singleLevel"/>
    <w:tmpl w:val="3BE03F3F"/>
    <w:lvl w:ilvl="0">
      <w:start w:val="2"/>
      <w:numFmt w:val="chineseCounting"/>
      <w:suff w:val="nothing"/>
      <w:lvlText w:val="%1、"/>
      <w:lvlJc w:val="left"/>
      <w:rPr>
        <w:rFonts w:hint="eastAsia"/>
      </w:rPr>
    </w:lvl>
  </w:abstractNum>
  <w:abstractNum w:abstractNumId="14" w15:restartNumberingAfterBreak="0">
    <w:nsid w:val="3C93268D"/>
    <w:multiLevelType w:val="multilevel"/>
    <w:tmpl w:val="6F9A007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7A717C"/>
    <w:multiLevelType w:val="multilevel"/>
    <w:tmpl w:val="EBB6573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748511F"/>
    <w:multiLevelType w:val="multilevel"/>
    <w:tmpl w:val="A9CEBAC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89E0B22"/>
    <w:multiLevelType w:val="multilevel"/>
    <w:tmpl w:val="75801C5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94F1C8A"/>
    <w:multiLevelType w:val="multilevel"/>
    <w:tmpl w:val="299A450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0687F32"/>
    <w:multiLevelType w:val="multilevel"/>
    <w:tmpl w:val="C5F2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DA6"/>
    <w:multiLevelType w:val="multilevel"/>
    <w:tmpl w:val="785E45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32029B4"/>
    <w:multiLevelType w:val="multilevel"/>
    <w:tmpl w:val="CEAE659A"/>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C044F9"/>
    <w:multiLevelType w:val="multilevel"/>
    <w:tmpl w:val="845C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76EA4"/>
    <w:multiLevelType w:val="multilevel"/>
    <w:tmpl w:val="952062F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79A7C19"/>
    <w:multiLevelType w:val="multilevel"/>
    <w:tmpl w:val="E918DEA4"/>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7BB6CC6"/>
    <w:multiLevelType w:val="multilevel"/>
    <w:tmpl w:val="4C1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BF3F57"/>
    <w:multiLevelType w:val="multilevel"/>
    <w:tmpl w:val="48DA64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9EF6EA4"/>
    <w:multiLevelType w:val="multilevel"/>
    <w:tmpl w:val="61F0A288"/>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0BD0F25"/>
    <w:multiLevelType w:val="multilevel"/>
    <w:tmpl w:val="7F4A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A30712"/>
    <w:multiLevelType w:val="multilevel"/>
    <w:tmpl w:val="959CF28A"/>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4E90B23"/>
    <w:multiLevelType w:val="multilevel"/>
    <w:tmpl w:val="B928DE2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A563635"/>
    <w:multiLevelType w:val="multilevel"/>
    <w:tmpl w:val="071AABCC"/>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C695623"/>
    <w:multiLevelType w:val="multilevel"/>
    <w:tmpl w:val="907672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242599"/>
    <w:multiLevelType w:val="multilevel"/>
    <w:tmpl w:val="209671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E4D4F23"/>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5" w15:restartNumberingAfterBreak="0">
    <w:nsid w:val="732B0775"/>
    <w:multiLevelType w:val="multilevel"/>
    <w:tmpl w:val="A0C2D78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579799C"/>
    <w:multiLevelType w:val="multilevel"/>
    <w:tmpl w:val="F9FA9C7C"/>
    <w:lvl w:ilvl="0">
      <w:start w:val="1"/>
      <w:numFmt w:val="decimal"/>
      <w:lvlText w:val="%1."/>
      <w:lvlJc w:val="left"/>
      <w:pPr>
        <w:ind w:left="420" w:hanging="420"/>
      </w:pPr>
      <w:rPr>
        <w:rFonts w:hint="default"/>
        <w:b w:val="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7" w15:restartNumberingAfterBreak="0">
    <w:nsid w:val="777E6C1F"/>
    <w:multiLevelType w:val="multilevel"/>
    <w:tmpl w:val="58423552"/>
    <w:lvl w:ilvl="0">
      <w:numFmt w:val="bullet"/>
      <w:lvlText w:val="•"/>
      <w:lvlJc w:val="left"/>
      <w:rPr>
        <w:color w:val="4472C4" w:themeColor="accen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78F7851"/>
    <w:multiLevelType w:val="multilevel"/>
    <w:tmpl w:val="3282F0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B454614"/>
    <w:multiLevelType w:val="multilevel"/>
    <w:tmpl w:val="7B454614"/>
    <w:lvl w:ilvl="0">
      <w:start w:val="2"/>
      <w:numFmt w:val="taiwaneseCountingThousand"/>
      <w:lvlText w:val="%1、"/>
      <w:lvlJc w:val="left"/>
      <w:pPr>
        <w:ind w:left="720" w:hanging="72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BFA7081"/>
    <w:multiLevelType w:val="multilevel"/>
    <w:tmpl w:val="BA7A88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6"/>
  </w:num>
  <w:num w:numId="2">
    <w:abstractNumId w:val="0"/>
  </w:num>
  <w:num w:numId="3">
    <w:abstractNumId w:val="39"/>
  </w:num>
  <w:num w:numId="4">
    <w:abstractNumId w:val="13"/>
  </w:num>
  <w:num w:numId="5">
    <w:abstractNumId w:val="1"/>
  </w:num>
  <w:num w:numId="6">
    <w:abstractNumId w:val="22"/>
  </w:num>
  <w:num w:numId="7">
    <w:abstractNumId w:val="19"/>
  </w:num>
  <w:num w:numId="8">
    <w:abstractNumId w:val="28"/>
  </w:num>
  <w:num w:numId="9">
    <w:abstractNumId w:val="7"/>
  </w:num>
  <w:num w:numId="10">
    <w:abstractNumId w:val="11"/>
  </w:num>
  <w:num w:numId="11">
    <w:abstractNumId w:val="16"/>
  </w:num>
  <w:num w:numId="12">
    <w:abstractNumId w:val="14"/>
  </w:num>
  <w:num w:numId="13">
    <w:abstractNumId w:val="23"/>
  </w:num>
  <w:num w:numId="14">
    <w:abstractNumId w:val="32"/>
  </w:num>
  <w:num w:numId="15">
    <w:abstractNumId w:val="15"/>
  </w:num>
  <w:num w:numId="16">
    <w:abstractNumId w:val="6"/>
  </w:num>
  <w:num w:numId="17">
    <w:abstractNumId w:val="33"/>
  </w:num>
  <w:num w:numId="18">
    <w:abstractNumId w:val="18"/>
  </w:num>
  <w:num w:numId="19">
    <w:abstractNumId w:val="35"/>
  </w:num>
  <w:num w:numId="20">
    <w:abstractNumId w:val="8"/>
  </w:num>
  <w:num w:numId="21">
    <w:abstractNumId w:val="26"/>
  </w:num>
  <w:num w:numId="22">
    <w:abstractNumId w:val="2"/>
  </w:num>
  <w:num w:numId="23">
    <w:abstractNumId w:val="3"/>
  </w:num>
  <w:num w:numId="24">
    <w:abstractNumId w:val="12"/>
  </w:num>
  <w:num w:numId="25">
    <w:abstractNumId w:val="4"/>
  </w:num>
  <w:num w:numId="26">
    <w:abstractNumId w:val="38"/>
  </w:num>
  <w:num w:numId="27">
    <w:abstractNumId w:val="30"/>
  </w:num>
  <w:num w:numId="28">
    <w:abstractNumId w:val="40"/>
  </w:num>
  <w:num w:numId="29">
    <w:abstractNumId w:val="20"/>
  </w:num>
  <w:num w:numId="30">
    <w:abstractNumId w:val="17"/>
  </w:num>
  <w:num w:numId="31">
    <w:abstractNumId w:val="29"/>
  </w:num>
  <w:num w:numId="32">
    <w:abstractNumId w:val="21"/>
  </w:num>
  <w:num w:numId="33">
    <w:abstractNumId w:val="5"/>
  </w:num>
  <w:num w:numId="34">
    <w:abstractNumId w:val="24"/>
  </w:num>
  <w:num w:numId="35">
    <w:abstractNumId w:val="37"/>
  </w:num>
  <w:num w:numId="36">
    <w:abstractNumId w:val="31"/>
  </w:num>
  <w:num w:numId="37">
    <w:abstractNumId w:val="27"/>
  </w:num>
  <w:num w:numId="38">
    <w:abstractNumId w:val="36"/>
  </w:num>
  <w:num w:numId="39">
    <w:abstractNumId w:val="36"/>
  </w:num>
  <w:num w:numId="40">
    <w:abstractNumId w:val="36"/>
  </w:num>
  <w:num w:numId="41">
    <w:abstractNumId w:val="25"/>
  </w:num>
  <w:num w:numId="42">
    <w:abstractNumId w:val="10"/>
  </w:num>
  <w:num w:numId="43">
    <w:abstractNumId w:val="9"/>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F6F"/>
    <w:rsid w:val="E6BB3333"/>
    <w:rsid w:val="F6BD6FBB"/>
    <w:rsid w:val="F7FBCA52"/>
    <w:rsid w:val="FBEEE55E"/>
    <w:rsid w:val="000021D7"/>
    <w:rsid w:val="000022FA"/>
    <w:rsid w:val="000040B1"/>
    <w:rsid w:val="00004678"/>
    <w:rsid w:val="00007F3F"/>
    <w:rsid w:val="00010AB9"/>
    <w:rsid w:val="00010B09"/>
    <w:rsid w:val="00010F0C"/>
    <w:rsid w:val="000114C3"/>
    <w:rsid w:val="00012304"/>
    <w:rsid w:val="00012732"/>
    <w:rsid w:val="00012968"/>
    <w:rsid w:val="000151CB"/>
    <w:rsid w:val="0001523C"/>
    <w:rsid w:val="00017D6A"/>
    <w:rsid w:val="000219A9"/>
    <w:rsid w:val="00025004"/>
    <w:rsid w:val="00026009"/>
    <w:rsid w:val="00026143"/>
    <w:rsid w:val="00026557"/>
    <w:rsid w:val="0002797D"/>
    <w:rsid w:val="00031EEC"/>
    <w:rsid w:val="0003353B"/>
    <w:rsid w:val="000342AD"/>
    <w:rsid w:val="000370A4"/>
    <w:rsid w:val="0003754F"/>
    <w:rsid w:val="00040300"/>
    <w:rsid w:val="00040580"/>
    <w:rsid w:val="000427EF"/>
    <w:rsid w:val="000450D8"/>
    <w:rsid w:val="00045508"/>
    <w:rsid w:val="00045B8F"/>
    <w:rsid w:val="00046C70"/>
    <w:rsid w:val="000474FD"/>
    <w:rsid w:val="0005279B"/>
    <w:rsid w:val="00053390"/>
    <w:rsid w:val="00056AC3"/>
    <w:rsid w:val="00056C19"/>
    <w:rsid w:val="00057D64"/>
    <w:rsid w:val="00061CED"/>
    <w:rsid w:val="00061E6C"/>
    <w:rsid w:val="00064379"/>
    <w:rsid w:val="00064865"/>
    <w:rsid w:val="000655BA"/>
    <w:rsid w:val="000666AA"/>
    <w:rsid w:val="000709F7"/>
    <w:rsid w:val="0007129F"/>
    <w:rsid w:val="000723D6"/>
    <w:rsid w:val="00072F05"/>
    <w:rsid w:val="00074D35"/>
    <w:rsid w:val="0007536D"/>
    <w:rsid w:val="00075782"/>
    <w:rsid w:val="00075A15"/>
    <w:rsid w:val="00081C6A"/>
    <w:rsid w:val="00081E4A"/>
    <w:rsid w:val="00081F7D"/>
    <w:rsid w:val="00082084"/>
    <w:rsid w:val="00084975"/>
    <w:rsid w:val="00085848"/>
    <w:rsid w:val="00085E1E"/>
    <w:rsid w:val="000872BE"/>
    <w:rsid w:val="00087856"/>
    <w:rsid w:val="00090FAB"/>
    <w:rsid w:val="0009397B"/>
    <w:rsid w:val="00093D0C"/>
    <w:rsid w:val="00094070"/>
    <w:rsid w:val="00094337"/>
    <w:rsid w:val="00094850"/>
    <w:rsid w:val="00095CC2"/>
    <w:rsid w:val="00095F24"/>
    <w:rsid w:val="00097F93"/>
    <w:rsid w:val="000A0CD5"/>
    <w:rsid w:val="000A0FAC"/>
    <w:rsid w:val="000A0FEC"/>
    <w:rsid w:val="000A12B1"/>
    <w:rsid w:val="000A225C"/>
    <w:rsid w:val="000A3A4B"/>
    <w:rsid w:val="000A4383"/>
    <w:rsid w:val="000A5B05"/>
    <w:rsid w:val="000A7114"/>
    <w:rsid w:val="000A7221"/>
    <w:rsid w:val="000B0CF2"/>
    <w:rsid w:val="000B15B6"/>
    <w:rsid w:val="000B1D13"/>
    <w:rsid w:val="000B5E03"/>
    <w:rsid w:val="000B7711"/>
    <w:rsid w:val="000C0FC2"/>
    <w:rsid w:val="000C4CDE"/>
    <w:rsid w:val="000C6BEC"/>
    <w:rsid w:val="000D0544"/>
    <w:rsid w:val="000D0A4B"/>
    <w:rsid w:val="000D1022"/>
    <w:rsid w:val="000D1F12"/>
    <w:rsid w:val="000D221D"/>
    <w:rsid w:val="000D3D84"/>
    <w:rsid w:val="000D494A"/>
    <w:rsid w:val="000D52F8"/>
    <w:rsid w:val="000D6AFE"/>
    <w:rsid w:val="000D6EAA"/>
    <w:rsid w:val="000E003A"/>
    <w:rsid w:val="000E16C4"/>
    <w:rsid w:val="000E182F"/>
    <w:rsid w:val="000E2702"/>
    <w:rsid w:val="000E2B98"/>
    <w:rsid w:val="000E7370"/>
    <w:rsid w:val="000E7FEB"/>
    <w:rsid w:val="000F07BA"/>
    <w:rsid w:val="000F0A16"/>
    <w:rsid w:val="000F1AE6"/>
    <w:rsid w:val="000F1D39"/>
    <w:rsid w:val="000F4180"/>
    <w:rsid w:val="001030D5"/>
    <w:rsid w:val="00105B34"/>
    <w:rsid w:val="00106299"/>
    <w:rsid w:val="00110C93"/>
    <w:rsid w:val="00112494"/>
    <w:rsid w:val="00112719"/>
    <w:rsid w:val="00112997"/>
    <w:rsid w:val="00120D88"/>
    <w:rsid w:val="0012150A"/>
    <w:rsid w:val="00122161"/>
    <w:rsid w:val="00122759"/>
    <w:rsid w:val="00122A5C"/>
    <w:rsid w:val="00123E7B"/>
    <w:rsid w:val="00125665"/>
    <w:rsid w:val="00130544"/>
    <w:rsid w:val="00130AB4"/>
    <w:rsid w:val="001315CE"/>
    <w:rsid w:val="0013295A"/>
    <w:rsid w:val="001369A6"/>
    <w:rsid w:val="00137FA8"/>
    <w:rsid w:val="0014168C"/>
    <w:rsid w:val="001419FB"/>
    <w:rsid w:val="00141AF3"/>
    <w:rsid w:val="0014227F"/>
    <w:rsid w:val="0014276B"/>
    <w:rsid w:val="00144D7C"/>
    <w:rsid w:val="001462B8"/>
    <w:rsid w:val="00146772"/>
    <w:rsid w:val="00147418"/>
    <w:rsid w:val="001509D8"/>
    <w:rsid w:val="00154505"/>
    <w:rsid w:val="00156190"/>
    <w:rsid w:val="0015704E"/>
    <w:rsid w:val="00157517"/>
    <w:rsid w:val="00157E7E"/>
    <w:rsid w:val="0016039B"/>
    <w:rsid w:val="00164287"/>
    <w:rsid w:val="00166A83"/>
    <w:rsid w:val="00170E2F"/>
    <w:rsid w:val="00172006"/>
    <w:rsid w:val="00172443"/>
    <w:rsid w:val="00172A1C"/>
    <w:rsid w:val="001738A2"/>
    <w:rsid w:val="00176352"/>
    <w:rsid w:val="0018131F"/>
    <w:rsid w:val="001814C6"/>
    <w:rsid w:val="001825FC"/>
    <w:rsid w:val="0018326F"/>
    <w:rsid w:val="00183C08"/>
    <w:rsid w:val="001847B8"/>
    <w:rsid w:val="001852F7"/>
    <w:rsid w:val="0018675F"/>
    <w:rsid w:val="00187548"/>
    <w:rsid w:val="00187E00"/>
    <w:rsid w:val="00192804"/>
    <w:rsid w:val="00194506"/>
    <w:rsid w:val="001964B9"/>
    <w:rsid w:val="0019757B"/>
    <w:rsid w:val="001977F4"/>
    <w:rsid w:val="001A07BB"/>
    <w:rsid w:val="001A2482"/>
    <w:rsid w:val="001A3532"/>
    <w:rsid w:val="001A3F3D"/>
    <w:rsid w:val="001A666E"/>
    <w:rsid w:val="001A73E1"/>
    <w:rsid w:val="001A75AD"/>
    <w:rsid w:val="001B1B41"/>
    <w:rsid w:val="001B421D"/>
    <w:rsid w:val="001B494B"/>
    <w:rsid w:val="001B49DA"/>
    <w:rsid w:val="001B4FF0"/>
    <w:rsid w:val="001C04E6"/>
    <w:rsid w:val="001C0701"/>
    <w:rsid w:val="001C49A2"/>
    <w:rsid w:val="001C5B59"/>
    <w:rsid w:val="001C6539"/>
    <w:rsid w:val="001D1212"/>
    <w:rsid w:val="001D1648"/>
    <w:rsid w:val="001D2502"/>
    <w:rsid w:val="001D30BE"/>
    <w:rsid w:val="001D4E40"/>
    <w:rsid w:val="001D53EC"/>
    <w:rsid w:val="001D6D22"/>
    <w:rsid w:val="001E00CB"/>
    <w:rsid w:val="001E0617"/>
    <w:rsid w:val="001E32C0"/>
    <w:rsid w:val="001E3AB2"/>
    <w:rsid w:val="001E50EF"/>
    <w:rsid w:val="001E581B"/>
    <w:rsid w:val="001E6039"/>
    <w:rsid w:val="001E620D"/>
    <w:rsid w:val="001E7ED4"/>
    <w:rsid w:val="001F091A"/>
    <w:rsid w:val="001F197D"/>
    <w:rsid w:val="001F22D1"/>
    <w:rsid w:val="001F2E35"/>
    <w:rsid w:val="001F37A0"/>
    <w:rsid w:val="001F3935"/>
    <w:rsid w:val="001F3A17"/>
    <w:rsid w:val="001F4A36"/>
    <w:rsid w:val="001F6E20"/>
    <w:rsid w:val="001F7F23"/>
    <w:rsid w:val="002004A2"/>
    <w:rsid w:val="00200524"/>
    <w:rsid w:val="00203887"/>
    <w:rsid w:val="00205824"/>
    <w:rsid w:val="00206871"/>
    <w:rsid w:val="0021197B"/>
    <w:rsid w:val="00213FB1"/>
    <w:rsid w:val="0021579F"/>
    <w:rsid w:val="0021610F"/>
    <w:rsid w:val="0021780D"/>
    <w:rsid w:val="002208D9"/>
    <w:rsid w:val="00220CEE"/>
    <w:rsid w:val="00222B00"/>
    <w:rsid w:val="00222D36"/>
    <w:rsid w:val="00222F84"/>
    <w:rsid w:val="0022777B"/>
    <w:rsid w:val="00227E1E"/>
    <w:rsid w:val="0023158D"/>
    <w:rsid w:val="00232275"/>
    <w:rsid w:val="002343D4"/>
    <w:rsid w:val="00235256"/>
    <w:rsid w:val="00241EBE"/>
    <w:rsid w:val="00242282"/>
    <w:rsid w:val="00242487"/>
    <w:rsid w:val="002426FE"/>
    <w:rsid w:val="002436F0"/>
    <w:rsid w:val="00243CDB"/>
    <w:rsid w:val="00245964"/>
    <w:rsid w:val="00245AAC"/>
    <w:rsid w:val="00246403"/>
    <w:rsid w:val="00246F40"/>
    <w:rsid w:val="00246F50"/>
    <w:rsid w:val="0025113F"/>
    <w:rsid w:val="002519DD"/>
    <w:rsid w:val="00251CC8"/>
    <w:rsid w:val="00253681"/>
    <w:rsid w:val="00253823"/>
    <w:rsid w:val="00255203"/>
    <w:rsid w:val="0025658A"/>
    <w:rsid w:val="00256D2E"/>
    <w:rsid w:val="0026213B"/>
    <w:rsid w:val="00262ECB"/>
    <w:rsid w:val="00263316"/>
    <w:rsid w:val="00263938"/>
    <w:rsid w:val="0026426E"/>
    <w:rsid w:val="00264610"/>
    <w:rsid w:val="00270425"/>
    <w:rsid w:val="00270989"/>
    <w:rsid w:val="00270E10"/>
    <w:rsid w:val="00271979"/>
    <w:rsid w:val="0027289D"/>
    <w:rsid w:val="00272C03"/>
    <w:rsid w:val="00274560"/>
    <w:rsid w:val="00277398"/>
    <w:rsid w:val="00277747"/>
    <w:rsid w:val="00277B7E"/>
    <w:rsid w:val="00277C0C"/>
    <w:rsid w:val="002835C3"/>
    <w:rsid w:val="00283EC2"/>
    <w:rsid w:val="00285865"/>
    <w:rsid w:val="00291293"/>
    <w:rsid w:val="002913DF"/>
    <w:rsid w:val="00293E21"/>
    <w:rsid w:val="00294C4E"/>
    <w:rsid w:val="0029679A"/>
    <w:rsid w:val="00296A3F"/>
    <w:rsid w:val="002979CB"/>
    <w:rsid w:val="00297F84"/>
    <w:rsid w:val="002A005F"/>
    <w:rsid w:val="002A039B"/>
    <w:rsid w:val="002A1FD7"/>
    <w:rsid w:val="002A324B"/>
    <w:rsid w:val="002A3D44"/>
    <w:rsid w:val="002A5676"/>
    <w:rsid w:val="002A5C0C"/>
    <w:rsid w:val="002A5D81"/>
    <w:rsid w:val="002A65D6"/>
    <w:rsid w:val="002A6B8C"/>
    <w:rsid w:val="002A785C"/>
    <w:rsid w:val="002B2510"/>
    <w:rsid w:val="002B491F"/>
    <w:rsid w:val="002B6D1D"/>
    <w:rsid w:val="002C09F2"/>
    <w:rsid w:val="002C0B4C"/>
    <w:rsid w:val="002C10F2"/>
    <w:rsid w:val="002C21BF"/>
    <w:rsid w:val="002C31FB"/>
    <w:rsid w:val="002C3B3E"/>
    <w:rsid w:val="002C3D85"/>
    <w:rsid w:val="002C4C26"/>
    <w:rsid w:val="002C744A"/>
    <w:rsid w:val="002D0213"/>
    <w:rsid w:val="002D144B"/>
    <w:rsid w:val="002D3AEC"/>
    <w:rsid w:val="002D3C34"/>
    <w:rsid w:val="002D4C0A"/>
    <w:rsid w:val="002D5D30"/>
    <w:rsid w:val="002D5D41"/>
    <w:rsid w:val="002E1523"/>
    <w:rsid w:val="002E1D1A"/>
    <w:rsid w:val="002E3D33"/>
    <w:rsid w:val="002E6245"/>
    <w:rsid w:val="002E7A4B"/>
    <w:rsid w:val="002E7D93"/>
    <w:rsid w:val="002F036B"/>
    <w:rsid w:val="002F0C48"/>
    <w:rsid w:val="002F0E3A"/>
    <w:rsid w:val="002F103C"/>
    <w:rsid w:val="002F74E9"/>
    <w:rsid w:val="002F7859"/>
    <w:rsid w:val="003021BA"/>
    <w:rsid w:val="0030574D"/>
    <w:rsid w:val="003060D8"/>
    <w:rsid w:val="00306FEB"/>
    <w:rsid w:val="00310D92"/>
    <w:rsid w:val="0031105A"/>
    <w:rsid w:val="00316227"/>
    <w:rsid w:val="00316797"/>
    <w:rsid w:val="00320460"/>
    <w:rsid w:val="003228AE"/>
    <w:rsid w:val="003237A3"/>
    <w:rsid w:val="00323C20"/>
    <w:rsid w:val="003241B1"/>
    <w:rsid w:val="003249D3"/>
    <w:rsid w:val="00325B19"/>
    <w:rsid w:val="003278F8"/>
    <w:rsid w:val="003324E3"/>
    <w:rsid w:val="003327FA"/>
    <w:rsid w:val="0033376A"/>
    <w:rsid w:val="00335A19"/>
    <w:rsid w:val="00337186"/>
    <w:rsid w:val="00337473"/>
    <w:rsid w:val="003400FA"/>
    <w:rsid w:val="00342AF5"/>
    <w:rsid w:val="00342C93"/>
    <w:rsid w:val="003435C8"/>
    <w:rsid w:val="00344DBF"/>
    <w:rsid w:val="00346A76"/>
    <w:rsid w:val="003479C1"/>
    <w:rsid w:val="003504E6"/>
    <w:rsid w:val="00355904"/>
    <w:rsid w:val="00355C25"/>
    <w:rsid w:val="0036298B"/>
    <w:rsid w:val="00363895"/>
    <w:rsid w:val="00363E1C"/>
    <w:rsid w:val="0037078F"/>
    <w:rsid w:val="00370C22"/>
    <w:rsid w:val="003714DF"/>
    <w:rsid w:val="00372962"/>
    <w:rsid w:val="00373635"/>
    <w:rsid w:val="00373EE0"/>
    <w:rsid w:val="00380060"/>
    <w:rsid w:val="00380116"/>
    <w:rsid w:val="00380F73"/>
    <w:rsid w:val="00382087"/>
    <w:rsid w:val="003827A3"/>
    <w:rsid w:val="00385543"/>
    <w:rsid w:val="00385901"/>
    <w:rsid w:val="00387730"/>
    <w:rsid w:val="00392284"/>
    <w:rsid w:val="00392349"/>
    <w:rsid w:val="00393008"/>
    <w:rsid w:val="00393E5F"/>
    <w:rsid w:val="003941A5"/>
    <w:rsid w:val="0039422D"/>
    <w:rsid w:val="00394C03"/>
    <w:rsid w:val="00395965"/>
    <w:rsid w:val="0039732A"/>
    <w:rsid w:val="00397E25"/>
    <w:rsid w:val="003A26FE"/>
    <w:rsid w:val="003A59B8"/>
    <w:rsid w:val="003A650B"/>
    <w:rsid w:val="003A7875"/>
    <w:rsid w:val="003A7C04"/>
    <w:rsid w:val="003B021A"/>
    <w:rsid w:val="003B19E7"/>
    <w:rsid w:val="003B3F61"/>
    <w:rsid w:val="003B4E82"/>
    <w:rsid w:val="003B6B54"/>
    <w:rsid w:val="003C0D62"/>
    <w:rsid w:val="003C35DB"/>
    <w:rsid w:val="003C4E75"/>
    <w:rsid w:val="003C5BC5"/>
    <w:rsid w:val="003C6853"/>
    <w:rsid w:val="003C6A20"/>
    <w:rsid w:val="003C79BB"/>
    <w:rsid w:val="003D0895"/>
    <w:rsid w:val="003D1C97"/>
    <w:rsid w:val="003D2479"/>
    <w:rsid w:val="003D67DA"/>
    <w:rsid w:val="003D74DD"/>
    <w:rsid w:val="003D76FF"/>
    <w:rsid w:val="003E1B6C"/>
    <w:rsid w:val="003E4B26"/>
    <w:rsid w:val="003E6B6A"/>
    <w:rsid w:val="003F2E3A"/>
    <w:rsid w:val="003F2E45"/>
    <w:rsid w:val="003F3C1C"/>
    <w:rsid w:val="003F6A61"/>
    <w:rsid w:val="00400272"/>
    <w:rsid w:val="00401FAD"/>
    <w:rsid w:val="0040209A"/>
    <w:rsid w:val="00402AE2"/>
    <w:rsid w:val="00403CEA"/>
    <w:rsid w:val="0040403E"/>
    <w:rsid w:val="004061A9"/>
    <w:rsid w:val="00406820"/>
    <w:rsid w:val="00406ECB"/>
    <w:rsid w:val="0041129D"/>
    <w:rsid w:val="00414035"/>
    <w:rsid w:val="00414063"/>
    <w:rsid w:val="0042339F"/>
    <w:rsid w:val="00430B40"/>
    <w:rsid w:val="004340EA"/>
    <w:rsid w:val="0043431A"/>
    <w:rsid w:val="00440704"/>
    <w:rsid w:val="00441250"/>
    <w:rsid w:val="004421C7"/>
    <w:rsid w:val="00443159"/>
    <w:rsid w:val="004442D0"/>
    <w:rsid w:val="00451B39"/>
    <w:rsid w:val="00453F20"/>
    <w:rsid w:val="00456309"/>
    <w:rsid w:val="00456838"/>
    <w:rsid w:val="00456D4C"/>
    <w:rsid w:val="0045764B"/>
    <w:rsid w:val="004600A2"/>
    <w:rsid w:val="00460245"/>
    <w:rsid w:val="004610F3"/>
    <w:rsid w:val="00462382"/>
    <w:rsid w:val="00465407"/>
    <w:rsid w:val="004701BB"/>
    <w:rsid w:val="004715ED"/>
    <w:rsid w:val="00476B00"/>
    <w:rsid w:val="00477E10"/>
    <w:rsid w:val="00482C9F"/>
    <w:rsid w:val="00482CDB"/>
    <w:rsid w:val="00483B59"/>
    <w:rsid w:val="004846BF"/>
    <w:rsid w:val="00491D34"/>
    <w:rsid w:val="00492489"/>
    <w:rsid w:val="00495A33"/>
    <w:rsid w:val="004969CA"/>
    <w:rsid w:val="00497044"/>
    <w:rsid w:val="004A1E2F"/>
    <w:rsid w:val="004A2AA5"/>
    <w:rsid w:val="004A2B53"/>
    <w:rsid w:val="004A396F"/>
    <w:rsid w:val="004A5124"/>
    <w:rsid w:val="004A700F"/>
    <w:rsid w:val="004A7CED"/>
    <w:rsid w:val="004B0066"/>
    <w:rsid w:val="004B0F68"/>
    <w:rsid w:val="004B4C44"/>
    <w:rsid w:val="004B548B"/>
    <w:rsid w:val="004B63B5"/>
    <w:rsid w:val="004B6A66"/>
    <w:rsid w:val="004B6ACF"/>
    <w:rsid w:val="004C0BF7"/>
    <w:rsid w:val="004C0F30"/>
    <w:rsid w:val="004C0F33"/>
    <w:rsid w:val="004C2EB7"/>
    <w:rsid w:val="004C4F79"/>
    <w:rsid w:val="004D036C"/>
    <w:rsid w:val="004D0A62"/>
    <w:rsid w:val="004D4765"/>
    <w:rsid w:val="004E12E1"/>
    <w:rsid w:val="004E3643"/>
    <w:rsid w:val="004E3FAD"/>
    <w:rsid w:val="004E4E63"/>
    <w:rsid w:val="004F015A"/>
    <w:rsid w:val="004F096C"/>
    <w:rsid w:val="004F1D69"/>
    <w:rsid w:val="004F35D4"/>
    <w:rsid w:val="004F3B5D"/>
    <w:rsid w:val="004F7490"/>
    <w:rsid w:val="005012B6"/>
    <w:rsid w:val="00503E68"/>
    <w:rsid w:val="00504BD6"/>
    <w:rsid w:val="005056F9"/>
    <w:rsid w:val="00505963"/>
    <w:rsid w:val="00507E78"/>
    <w:rsid w:val="005103D6"/>
    <w:rsid w:val="00511064"/>
    <w:rsid w:val="00511216"/>
    <w:rsid w:val="00513D5B"/>
    <w:rsid w:val="005147F4"/>
    <w:rsid w:val="00514A82"/>
    <w:rsid w:val="00515AA6"/>
    <w:rsid w:val="00516507"/>
    <w:rsid w:val="0051760C"/>
    <w:rsid w:val="00520A48"/>
    <w:rsid w:val="005215C5"/>
    <w:rsid w:val="0052478D"/>
    <w:rsid w:val="00524AC8"/>
    <w:rsid w:val="00525985"/>
    <w:rsid w:val="005264B4"/>
    <w:rsid w:val="00526B81"/>
    <w:rsid w:val="00527370"/>
    <w:rsid w:val="00530C3B"/>
    <w:rsid w:val="00532C07"/>
    <w:rsid w:val="005348D1"/>
    <w:rsid w:val="00534BDC"/>
    <w:rsid w:val="00534C1C"/>
    <w:rsid w:val="00535322"/>
    <w:rsid w:val="00536CE0"/>
    <w:rsid w:val="00537F7B"/>
    <w:rsid w:val="0054011E"/>
    <w:rsid w:val="005423BF"/>
    <w:rsid w:val="0054379C"/>
    <w:rsid w:val="0054384F"/>
    <w:rsid w:val="005448BD"/>
    <w:rsid w:val="005456AA"/>
    <w:rsid w:val="00546311"/>
    <w:rsid w:val="0054728E"/>
    <w:rsid w:val="0055092E"/>
    <w:rsid w:val="00551518"/>
    <w:rsid w:val="00552BD5"/>
    <w:rsid w:val="00553B85"/>
    <w:rsid w:val="00554CB8"/>
    <w:rsid w:val="00554EE3"/>
    <w:rsid w:val="005608AC"/>
    <w:rsid w:val="0056318E"/>
    <w:rsid w:val="0056396A"/>
    <w:rsid w:val="00566089"/>
    <w:rsid w:val="0056665A"/>
    <w:rsid w:val="005667AF"/>
    <w:rsid w:val="00567088"/>
    <w:rsid w:val="00567C30"/>
    <w:rsid w:val="00570468"/>
    <w:rsid w:val="00570FD1"/>
    <w:rsid w:val="00572483"/>
    <w:rsid w:val="00573659"/>
    <w:rsid w:val="005736B4"/>
    <w:rsid w:val="0057533D"/>
    <w:rsid w:val="00576F15"/>
    <w:rsid w:val="00577837"/>
    <w:rsid w:val="00583D4E"/>
    <w:rsid w:val="005847F6"/>
    <w:rsid w:val="00586AEC"/>
    <w:rsid w:val="00591177"/>
    <w:rsid w:val="005917DF"/>
    <w:rsid w:val="005928C4"/>
    <w:rsid w:val="00592D6E"/>
    <w:rsid w:val="00596572"/>
    <w:rsid w:val="00596DB0"/>
    <w:rsid w:val="00597327"/>
    <w:rsid w:val="00597627"/>
    <w:rsid w:val="005A1B53"/>
    <w:rsid w:val="005A2027"/>
    <w:rsid w:val="005A311B"/>
    <w:rsid w:val="005A4708"/>
    <w:rsid w:val="005A5A26"/>
    <w:rsid w:val="005A5CCD"/>
    <w:rsid w:val="005B0315"/>
    <w:rsid w:val="005B25DE"/>
    <w:rsid w:val="005B2FAC"/>
    <w:rsid w:val="005B2FEE"/>
    <w:rsid w:val="005B3E6E"/>
    <w:rsid w:val="005B5CEC"/>
    <w:rsid w:val="005B6CBE"/>
    <w:rsid w:val="005C072B"/>
    <w:rsid w:val="005C1731"/>
    <w:rsid w:val="005C2EF7"/>
    <w:rsid w:val="005C407C"/>
    <w:rsid w:val="005C5916"/>
    <w:rsid w:val="005C6831"/>
    <w:rsid w:val="005D03B8"/>
    <w:rsid w:val="005D07C8"/>
    <w:rsid w:val="005D2494"/>
    <w:rsid w:val="005D384D"/>
    <w:rsid w:val="005D386A"/>
    <w:rsid w:val="005D4D5C"/>
    <w:rsid w:val="005D5AFC"/>
    <w:rsid w:val="005D632E"/>
    <w:rsid w:val="005D687B"/>
    <w:rsid w:val="005E0071"/>
    <w:rsid w:val="005E1D10"/>
    <w:rsid w:val="005E1DB2"/>
    <w:rsid w:val="005E4483"/>
    <w:rsid w:val="005E6BAA"/>
    <w:rsid w:val="005F054A"/>
    <w:rsid w:val="005F35EA"/>
    <w:rsid w:val="005F630E"/>
    <w:rsid w:val="005F7BC2"/>
    <w:rsid w:val="005F7E93"/>
    <w:rsid w:val="006000A1"/>
    <w:rsid w:val="006026EC"/>
    <w:rsid w:val="00602E8A"/>
    <w:rsid w:val="00605185"/>
    <w:rsid w:val="00605441"/>
    <w:rsid w:val="006059E3"/>
    <w:rsid w:val="006062CC"/>
    <w:rsid w:val="00611E7D"/>
    <w:rsid w:val="00611EA3"/>
    <w:rsid w:val="00616350"/>
    <w:rsid w:val="0061654C"/>
    <w:rsid w:val="0062075F"/>
    <w:rsid w:val="00620B59"/>
    <w:rsid w:val="00620D93"/>
    <w:rsid w:val="00622788"/>
    <w:rsid w:val="00622C60"/>
    <w:rsid w:val="00623B51"/>
    <w:rsid w:val="00623D04"/>
    <w:rsid w:val="006249EF"/>
    <w:rsid w:val="00625FE2"/>
    <w:rsid w:val="00626560"/>
    <w:rsid w:val="00626B08"/>
    <w:rsid w:val="006306C2"/>
    <w:rsid w:val="0063391F"/>
    <w:rsid w:val="00633DF4"/>
    <w:rsid w:val="00637674"/>
    <w:rsid w:val="00640DC5"/>
    <w:rsid w:val="00641CED"/>
    <w:rsid w:val="006431F4"/>
    <w:rsid w:val="0064398B"/>
    <w:rsid w:val="00646B47"/>
    <w:rsid w:val="00646F57"/>
    <w:rsid w:val="006514F1"/>
    <w:rsid w:val="006527D0"/>
    <w:rsid w:val="006545A3"/>
    <w:rsid w:val="00656562"/>
    <w:rsid w:val="006622AF"/>
    <w:rsid w:val="006660F2"/>
    <w:rsid w:val="00666CDA"/>
    <w:rsid w:val="006673F7"/>
    <w:rsid w:val="006739A7"/>
    <w:rsid w:val="0067484B"/>
    <w:rsid w:val="00677063"/>
    <w:rsid w:val="00680CDB"/>
    <w:rsid w:val="0068119A"/>
    <w:rsid w:val="00683B60"/>
    <w:rsid w:val="00685A78"/>
    <w:rsid w:val="00685B67"/>
    <w:rsid w:val="006862DA"/>
    <w:rsid w:val="0068631D"/>
    <w:rsid w:val="0069020F"/>
    <w:rsid w:val="00691949"/>
    <w:rsid w:val="00691986"/>
    <w:rsid w:val="006956D6"/>
    <w:rsid w:val="00695896"/>
    <w:rsid w:val="006A1C4F"/>
    <w:rsid w:val="006A208F"/>
    <w:rsid w:val="006A24D8"/>
    <w:rsid w:val="006A2629"/>
    <w:rsid w:val="006A2932"/>
    <w:rsid w:val="006A630B"/>
    <w:rsid w:val="006A6E42"/>
    <w:rsid w:val="006A6FC5"/>
    <w:rsid w:val="006B0337"/>
    <w:rsid w:val="006B1103"/>
    <w:rsid w:val="006B1500"/>
    <w:rsid w:val="006B23F8"/>
    <w:rsid w:val="006B2AA1"/>
    <w:rsid w:val="006B3B2D"/>
    <w:rsid w:val="006B4857"/>
    <w:rsid w:val="006B5973"/>
    <w:rsid w:val="006B5D14"/>
    <w:rsid w:val="006C16D4"/>
    <w:rsid w:val="006C16D6"/>
    <w:rsid w:val="006C2789"/>
    <w:rsid w:val="006C2C21"/>
    <w:rsid w:val="006C2E53"/>
    <w:rsid w:val="006C70B8"/>
    <w:rsid w:val="006D01DA"/>
    <w:rsid w:val="006D1AC4"/>
    <w:rsid w:val="006D1D4C"/>
    <w:rsid w:val="006D3D80"/>
    <w:rsid w:val="006D47F8"/>
    <w:rsid w:val="006D4CD1"/>
    <w:rsid w:val="006D5768"/>
    <w:rsid w:val="006D6244"/>
    <w:rsid w:val="006E0B77"/>
    <w:rsid w:val="006E0B95"/>
    <w:rsid w:val="006E2CBD"/>
    <w:rsid w:val="006E488F"/>
    <w:rsid w:val="006E4BF3"/>
    <w:rsid w:val="006E4CDB"/>
    <w:rsid w:val="006E7B4D"/>
    <w:rsid w:val="006E7E8D"/>
    <w:rsid w:val="006F12BB"/>
    <w:rsid w:val="006F2F1F"/>
    <w:rsid w:val="006F60C3"/>
    <w:rsid w:val="006F7BBB"/>
    <w:rsid w:val="00700580"/>
    <w:rsid w:val="007025BE"/>
    <w:rsid w:val="00702A12"/>
    <w:rsid w:val="007033F3"/>
    <w:rsid w:val="00703A64"/>
    <w:rsid w:val="007041F9"/>
    <w:rsid w:val="007066A4"/>
    <w:rsid w:val="007066B0"/>
    <w:rsid w:val="00706831"/>
    <w:rsid w:val="00707611"/>
    <w:rsid w:val="00707C48"/>
    <w:rsid w:val="007119FF"/>
    <w:rsid w:val="00712BCB"/>
    <w:rsid w:val="0071481A"/>
    <w:rsid w:val="00716D9F"/>
    <w:rsid w:val="0072027D"/>
    <w:rsid w:val="007211D6"/>
    <w:rsid w:val="007211F5"/>
    <w:rsid w:val="007222E0"/>
    <w:rsid w:val="0072263A"/>
    <w:rsid w:val="00723E3C"/>
    <w:rsid w:val="0072517E"/>
    <w:rsid w:val="00725BD4"/>
    <w:rsid w:val="00733ECE"/>
    <w:rsid w:val="00734093"/>
    <w:rsid w:val="00734727"/>
    <w:rsid w:val="00734AD7"/>
    <w:rsid w:val="007378D7"/>
    <w:rsid w:val="00741A93"/>
    <w:rsid w:val="0074496F"/>
    <w:rsid w:val="00744C69"/>
    <w:rsid w:val="0074529B"/>
    <w:rsid w:val="00747505"/>
    <w:rsid w:val="00751135"/>
    <w:rsid w:val="0075351F"/>
    <w:rsid w:val="0075563A"/>
    <w:rsid w:val="0075591B"/>
    <w:rsid w:val="0075713A"/>
    <w:rsid w:val="0076279A"/>
    <w:rsid w:val="00764141"/>
    <w:rsid w:val="007665D4"/>
    <w:rsid w:val="00770DA5"/>
    <w:rsid w:val="00771F21"/>
    <w:rsid w:val="00773E56"/>
    <w:rsid w:val="00774EE3"/>
    <w:rsid w:val="00774FC3"/>
    <w:rsid w:val="00775C8E"/>
    <w:rsid w:val="00776AD4"/>
    <w:rsid w:val="00777822"/>
    <w:rsid w:val="00780897"/>
    <w:rsid w:val="00783B5F"/>
    <w:rsid w:val="00784673"/>
    <w:rsid w:val="00786A72"/>
    <w:rsid w:val="007904F9"/>
    <w:rsid w:val="00792F6F"/>
    <w:rsid w:val="00793C47"/>
    <w:rsid w:val="0079486C"/>
    <w:rsid w:val="00796051"/>
    <w:rsid w:val="00796C53"/>
    <w:rsid w:val="007976BA"/>
    <w:rsid w:val="007A1998"/>
    <w:rsid w:val="007A60B9"/>
    <w:rsid w:val="007A63A2"/>
    <w:rsid w:val="007A7FBB"/>
    <w:rsid w:val="007B17E4"/>
    <w:rsid w:val="007B1918"/>
    <w:rsid w:val="007B2183"/>
    <w:rsid w:val="007B29AA"/>
    <w:rsid w:val="007B318B"/>
    <w:rsid w:val="007B31E3"/>
    <w:rsid w:val="007B6474"/>
    <w:rsid w:val="007B6758"/>
    <w:rsid w:val="007B76BF"/>
    <w:rsid w:val="007C01CF"/>
    <w:rsid w:val="007C32E6"/>
    <w:rsid w:val="007C48AE"/>
    <w:rsid w:val="007C72CA"/>
    <w:rsid w:val="007D09AA"/>
    <w:rsid w:val="007D1CED"/>
    <w:rsid w:val="007E0133"/>
    <w:rsid w:val="007E14C0"/>
    <w:rsid w:val="007E2296"/>
    <w:rsid w:val="007E4166"/>
    <w:rsid w:val="007E426C"/>
    <w:rsid w:val="007F2ED3"/>
    <w:rsid w:val="007F3DD6"/>
    <w:rsid w:val="007F55E9"/>
    <w:rsid w:val="007F6A1A"/>
    <w:rsid w:val="007F70AA"/>
    <w:rsid w:val="007F7F93"/>
    <w:rsid w:val="00803EF9"/>
    <w:rsid w:val="0080541B"/>
    <w:rsid w:val="008058CE"/>
    <w:rsid w:val="008070AB"/>
    <w:rsid w:val="00810BA6"/>
    <w:rsid w:val="00810F82"/>
    <w:rsid w:val="00811E96"/>
    <w:rsid w:val="00812019"/>
    <w:rsid w:val="00812A50"/>
    <w:rsid w:val="00812B0D"/>
    <w:rsid w:val="00816098"/>
    <w:rsid w:val="00816F76"/>
    <w:rsid w:val="008206CA"/>
    <w:rsid w:val="00820B7E"/>
    <w:rsid w:val="00820EC5"/>
    <w:rsid w:val="008229A9"/>
    <w:rsid w:val="008240E1"/>
    <w:rsid w:val="00824399"/>
    <w:rsid w:val="00824884"/>
    <w:rsid w:val="0083074E"/>
    <w:rsid w:val="00834B72"/>
    <w:rsid w:val="00835ABA"/>
    <w:rsid w:val="00835EC9"/>
    <w:rsid w:val="008363C6"/>
    <w:rsid w:val="00837097"/>
    <w:rsid w:val="0083717E"/>
    <w:rsid w:val="00837FFD"/>
    <w:rsid w:val="008404CF"/>
    <w:rsid w:val="00851A16"/>
    <w:rsid w:val="008528E7"/>
    <w:rsid w:val="00853210"/>
    <w:rsid w:val="00860795"/>
    <w:rsid w:val="0086318B"/>
    <w:rsid w:val="0086345C"/>
    <w:rsid w:val="008650FE"/>
    <w:rsid w:val="00865256"/>
    <w:rsid w:val="00866F01"/>
    <w:rsid w:val="008712DB"/>
    <w:rsid w:val="00873F7A"/>
    <w:rsid w:val="0088047C"/>
    <w:rsid w:val="00883ABE"/>
    <w:rsid w:val="00884D43"/>
    <w:rsid w:val="0088679A"/>
    <w:rsid w:val="00886DD4"/>
    <w:rsid w:val="00887776"/>
    <w:rsid w:val="00887BB1"/>
    <w:rsid w:val="00890FAF"/>
    <w:rsid w:val="0089190D"/>
    <w:rsid w:val="00891C9A"/>
    <w:rsid w:val="00892F73"/>
    <w:rsid w:val="00896C87"/>
    <w:rsid w:val="008A1E55"/>
    <w:rsid w:val="008A3DC4"/>
    <w:rsid w:val="008A50BE"/>
    <w:rsid w:val="008A7B2E"/>
    <w:rsid w:val="008B106B"/>
    <w:rsid w:val="008B1DEF"/>
    <w:rsid w:val="008B75E0"/>
    <w:rsid w:val="008C0237"/>
    <w:rsid w:val="008C27D8"/>
    <w:rsid w:val="008C2EBB"/>
    <w:rsid w:val="008C32FC"/>
    <w:rsid w:val="008C36AE"/>
    <w:rsid w:val="008C3772"/>
    <w:rsid w:val="008C69AF"/>
    <w:rsid w:val="008D0E4F"/>
    <w:rsid w:val="008D2899"/>
    <w:rsid w:val="008D35EE"/>
    <w:rsid w:val="008D3AD7"/>
    <w:rsid w:val="008D65A0"/>
    <w:rsid w:val="008D6998"/>
    <w:rsid w:val="008D70F2"/>
    <w:rsid w:val="008E2931"/>
    <w:rsid w:val="008E4586"/>
    <w:rsid w:val="008E6893"/>
    <w:rsid w:val="008E6970"/>
    <w:rsid w:val="008E6FD6"/>
    <w:rsid w:val="008E755F"/>
    <w:rsid w:val="008F396A"/>
    <w:rsid w:val="008F431A"/>
    <w:rsid w:val="008F463A"/>
    <w:rsid w:val="008F4CBE"/>
    <w:rsid w:val="008F5C5C"/>
    <w:rsid w:val="008F68CF"/>
    <w:rsid w:val="008F7300"/>
    <w:rsid w:val="00903407"/>
    <w:rsid w:val="00903CDE"/>
    <w:rsid w:val="009046EF"/>
    <w:rsid w:val="00907C46"/>
    <w:rsid w:val="00911F56"/>
    <w:rsid w:val="00911FB4"/>
    <w:rsid w:val="00912E85"/>
    <w:rsid w:val="009137D3"/>
    <w:rsid w:val="009165E7"/>
    <w:rsid w:val="0091784C"/>
    <w:rsid w:val="00921A05"/>
    <w:rsid w:val="00921B74"/>
    <w:rsid w:val="00924B30"/>
    <w:rsid w:val="00926062"/>
    <w:rsid w:val="00926BF7"/>
    <w:rsid w:val="0093199E"/>
    <w:rsid w:val="00932D18"/>
    <w:rsid w:val="0093684D"/>
    <w:rsid w:val="0093748D"/>
    <w:rsid w:val="00942639"/>
    <w:rsid w:val="009436E4"/>
    <w:rsid w:val="009459FE"/>
    <w:rsid w:val="00945EED"/>
    <w:rsid w:val="00946592"/>
    <w:rsid w:val="00946989"/>
    <w:rsid w:val="00947037"/>
    <w:rsid w:val="009473E9"/>
    <w:rsid w:val="00951837"/>
    <w:rsid w:val="00953BB0"/>
    <w:rsid w:val="0095419E"/>
    <w:rsid w:val="009550AF"/>
    <w:rsid w:val="00955675"/>
    <w:rsid w:val="009558B7"/>
    <w:rsid w:val="00955F67"/>
    <w:rsid w:val="00956C7A"/>
    <w:rsid w:val="00964400"/>
    <w:rsid w:val="00964EDF"/>
    <w:rsid w:val="00965B64"/>
    <w:rsid w:val="00970BE6"/>
    <w:rsid w:val="009750FE"/>
    <w:rsid w:val="00976464"/>
    <w:rsid w:val="009769B0"/>
    <w:rsid w:val="0097758A"/>
    <w:rsid w:val="00985B4B"/>
    <w:rsid w:val="00986034"/>
    <w:rsid w:val="0098713F"/>
    <w:rsid w:val="0099011D"/>
    <w:rsid w:val="00992A73"/>
    <w:rsid w:val="00993E76"/>
    <w:rsid w:val="0099419F"/>
    <w:rsid w:val="00995694"/>
    <w:rsid w:val="0099648E"/>
    <w:rsid w:val="0099667D"/>
    <w:rsid w:val="00996ADC"/>
    <w:rsid w:val="0099758F"/>
    <w:rsid w:val="009A0C00"/>
    <w:rsid w:val="009A2A02"/>
    <w:rsid w:val="009A678A"/>
    <w:rsid w:val="009A76B3"/>
    <w:rsid w:val="009A783D"/>
    <w:rsid w:val="009A7BEE"/>
    <w:rsid w:val="009B0838"/>
    <w:rsid w:val="009B2D82"/>
    <w:rsid w:val="009B5739"/>
    <w:rsid w:val="009B5F7C"/>
    <w:rsid w:val="009C07E6"/>
    <w:rsid w:val="009C4174"/>
    <w:rsid w:val="009C4333"/>
    <w:rsid w:val="009C4A65"/>
    <w:rsid w:val="009C6EF6"/>
    <w:rsid w:val="009C7ACA"/>
    <w:rsid w:val="009C7F43"/>
    <w:rsid w:val="009D1D19"/>
    <w:rsid w:val="009D29CD"/>
    <w:rsid w:val="009D34D7"/>
    <w:rsid w:val="009D38E7"/>
    <w:rsid w:val="009D3938"/>
    <w:rsid w:val="009D401D"/>
    <w:rsid w:val="009D53C1"/>
    <w:rsid w:val="009D58F1"/>
    <w:rsid w:val="009E2B1F"/>
    <w:rsid w:val="009E7E1D"/>
    <w:rsid w:val="009F04D2"/>
    <w:rsid w:val="009F0EAA"/>
    <w:rsid w:val="009F30E1"/>
    <w:rsid w:val="009F3470"/>
    <w:rsid w:val="009F379B"/>
    <w:rsid w:val="009F4EAC"/>
    <w:rsid w:val="009F6359"/>
    <w:rsid w:val="009F73B8"/>
    <w:rsid w:val="009F7479"/>
    <w:rsid w:val="009F7E71"/>
    <w:rsid w:val="009F7E84"/>
    <w:rsid w:val="00A0317C"/>
    <w:rsid w:val="00A14CBC"/>
    <w:rsid w:val="00A177E8"/>
    <w:rsid w:val="00A17ACD"/>
    <w:rsid w:val="00A218AA"/>
    <w:rsid w:val="00A24691"/>
    <w:rsid w:val="00A25130"/>
    <w:rsid w:val="00A27211"/>
    <w:rsid w:val="00A27E13"/>
    <w:rsid w:val="00A30396"/>
    <w:rsid w:val="00A30FA6"/>
    <w:rsid w:val="00A35300"/>
    <w:rsid w:val="00A35EFC"/>
    <w:rsid w:val="00A36B18"/>
    <w:rsid w:val="00A36BE9"/>
    <w:rsid w:val="00A3719E"/>
    <w:rsid w:val="00A423D1"/>
    <w:rsid w:val="00A44C37"/>
    <w:rsid w:val="00A45043"/>
    <w:rsid w:val="00A457C8"/>
    <w:rsid w:val="00A45D4E"/>
    <w:rsid w:val="00A46625"/>
    <w:rsid w:val="00A47C6A"/>
    <w:rsid w:val="00A5286C"/>
    <w:rsid w:val="00A52CE4"/>
    <w:rsid w:val="00A5368A"/>
    <w:rsid w:val="00A562E0"/>
    <w:rsid w:val="00A60222"/>
    <w:rsid w:val="00A62497"/>
    <w:rsid w:val="00A62F5F"/>
    <w:rsid w:val="00A64884"/>
    <w:rsid w:val="00A651E4"/>
    <w:rsid w:val="00A6727D"/>
    <w:rsid w:val="00A71B52"/>
    <w:rsid w:val="00A72749"/>
    <w:rsid w:val="00A72A34"/>
    <w:rsid w:val="00A7304A"/>
    <w:rsid w:val="00A738D3"/>
    <w:rsid w:val="00A7556E"/>
    <w:rsid w:val="00A75D95"/>
    <w:rsid w:val="00A77E26"/>
    <w:rsid w:val="00A826BF"/>
    <w:rsid w:val="00A84E64"/>
    <w:rsid w:val="00A85326"/>
    <w:rsid w:val="00A872E3"/>
    <w:rsid w:val="00A875FC"/>
    <w:rsid w:val="00A9080E"/>
    <w:rsid w:val="00A94EC3"/>
    <w:rsid w:val="00AA1953"/>
    <w:rsid w:val="00AA2974"/>
    <w:rsid w:val="00AA3E8B"/>
    <w:rsid w:val="00AA59E4"/>
    <w:rsid w:val="00AA624B"/>
    <w:rsid w:val="00AA66DB"/>
    <w:rsid w:val="00AB2711"/>
    <w:rsid w:val="00AB29CF"/>
    <w:rsid w:val="00AB405C"/>
    <w:rsid w:val="00AB60C1"/>
    <w:rsid w:val="00AB7FC9"/>
    <w:rsid w:val="00AC074E"/>
    <w:rsid w:val="00AC0A5F"/>
    <w:rsid w:val="00AC16B4"/>
    <w:rsid w:val="00AC2B48"/>
    <w:rsid w:val="00AC3CE8"/>
    <w:rsid w:val="00AC3E61"/>
    <w:rsid w:val="00AC588F"/>
    <w:rsid w:val="00AC6020"/>
    <w:rsid w:val="00AC70FF"/>
    <w:rsid w:val="00AC76C2"/>
    <w:rsid w:val="00AD2F71"/>
    <w:rsid w:val="00AD36B9"/>
    <w:rsid w:val="00AD3707"/>
    <w:rsid w:val="00AD40E0"/>
    <w:rsid w:val="00AD6007"/>
    <w:rsid w:val="00AD740E"/>
    <w:rsid w:val="00AD75FF"/>
    <w:rsid w:val="00AD76D4"/>
    <w:rsid w:val="00AD7989"/>
    <w:rsid w:val="00AD7EDC"/>
    <w:rsid w:val="00AE344D"/>
    <w:rsid w:val="00AE3A97"/>
    <w:rsid w:val="00AE4E05"/>
    <w:rsid w:val="00AE7339"/>
    <w:rsid w:val="00AE7573"/>
    <w:rsid w:val="00AF2452"/>
    <w:rsid w:val="00AF56E5"/>
    <w:rsid w:val="00AF685A"/>
    <w:rsid w:val="00B008EA"/>
    <w:rsid w:val="00B009A6"/>
    <w:rsid w:val="00B01FB6"/>
    <w:rsid w:val="00B02325"/>
    <w:rsid w:val="00B0348D"/>
    <w:rsid w:val="00B05347"/>
    <w:rsid w:val="00B055EC"/>
    <w:rsid w:val="00B05E3E"/>
    <w:rsid w:val="00B0647B"/>
    <w:rsid w:val="00B07EC5"/>
    <w:rsid w:val="00B104AB"/>
    <w:rsid w:val="00B125C4"/>
    <w:rsid w:val="00B12F2A"/>
    <w:rsid w:val="00B12F87"/>
    <w:rsid w:val="00B12FB2"/>
    <w:rsid w:val="00B131C0"/>
    <w:rsid w:val="00B135E4"/>
    <w:rsid w:val="00B13804"/>
    <w:rsid w:val="00B149C6"/>
    <w:rsid w:val="00B174FB"/>
    <w:rsid w:val="00B205A1"/>
    <w:rsid w:val="00B21426"/>
    <w:rsid w:val="00B21660"/>
    <w:rsid w:val="00B2278E"/>
    <w:rsid w:val="00B22CB6"/>
    <w:rsid w:val="00B23EDB"/>
    <w:rsid w:val="00B24D5C"/>
    <w:rsid w:val="00B25CB3"/>
    <w:rsid w:val="00B31490"/>
    <w:rsid w:val="00B31DB4"/>
    <w:rsid w:val="00B31DCB"/>
    <w:rsid w:val="00B40DE2"/>
    <w:rsid w:val="00B41906"/>
    <w:rsid w:val="00B43D65"/>
    <w:rsid w:val="00B44522"/>
    <w:rsid w:val="00B46175"/>
    <w:rsid w:val="00B464C2"/>
    <w:rsid w:val="00B50228"/>
    <w:rsid w:val="00B508ED"/>
    <w:rsid w:val="00B52FA4"/>
    <w:rsid w:val="00B54237"/>
    <w:rsid w:val="00B55957"/>
    <w:rsid w:val="00B55B6C"/>
    <w:rsid w:val="00B55FC6"/>
    <w:rsid w:val="00B60716"/>
    <w:rsid w:val="00B628E8"/>
    <w:rsid w:val="00B64A17"/>
    <w:rsid w:val="00B728F7"/>
    <w:rsid w:val="00B75C89"/>
    <w:rsid w:val="00B75D9B"/>
    <w:rsid w:val="00B76113"/>
    <w:rsid w:val="00B778D7"/>
    <w:rsid w:val="00B80FE6"/>
    <w:rsid w:val="00B85EF8"/>
    <w:rsid w:val="00B91A9E"/>
    <w:rsid w:val="00B91D43"/>
    <w:rsid w:val="00B94F30"/>
    <w:rsid w:val="00B95F61"/>
    <w:rsid w:val="00B96B99"/>
    <w:rsid w:val="00B96FF4"/>
    <w:rsid w:val="00BA3477"/>
    <w:rsid w:val="00BA5030"/>
    <w:rsid w:val="00BA6F10"/>
    <w:rsid w:val="00BA7178"/>
    <w:rsid w:val="00BA7D39"/>
    <w:rsid w:val="00BA7E9B"/>
    <w:rsid w:val="00BB0465"/>
    <w:rsid w:val="00BB0841"/>
    <w:rsid w:val="00BB1337"/>
    <w:rsid w:val="00BB223E"/>
    <w:rsid w:val="00BB24F9"/>
    <w:rsid w:val="00BB2AAE"/>
    <w:rsid w:val="00BB3096"/>
    <w:rsid w:val="00BB5DBE"/>
    <w:rsid w:val="00BB612C"/>
    <w:rsid w:val="00BB6B8A"/>
    <w:rsid w:val="00BC0747"/>
    <w:rsid w:val="00BC14CF"/>
    <w:rsid w:val="00BC1A13"/>
    <w:rsid w:val="00BC2EDF"/>
    <w:rsid w:val="00BC37E0"/>
    <w:rsid w:val="00BC6314"/>
    <w:rsid w:val="00BD1D01"/>
    <w:rsid w:val="00BD2BF5"/>
    <w:rsid w:val="00BD3093"/>
    <w:rsid w:val="00BD4425"/>
    <w:rsid w:val="00BE0B5B"/>
    <w:rsid w:val="00BE4703"/>
    <w:rsid w:val="00BE5CF7"/>
    <w:rsid w:val="00BE7CEF"/>
    <w:rsid w:val="00BF358E"/>
    <w:rsid w:val="00BF3A95"/>
    <w:rsid w:val="00BF4D50"/>
    <w:rsid w:val="00BF5DFE"/>
    <w:rsid w:val="00BF76FA"/>
    <w:rsid w:val="00C0205F"/>
    <w:rsid w:val="00C04B48"/>
    <w:rsid w:val="00C0607F"/>
    <w:rsid w:val="00C0717A"/>
    <w:rsid w:val="00C07E27"/>
    <w:rsid w:val="00C139A3"/>
    <w:rsid w:val="00C142E2"/>
    <w:rsid w:val="00C15D5D"/>
    <w:rsid w:val="00C161D3"/>
    <w:rsid w:val="00C16B11"/>
    <w:rsid w:val="00C20442"/>
    <w:rsid w:val="00C20E01"/>
    <w:rsid w:val="00C236E0"/>
    <w:rsid w:val="00C238EC"/>
    <w:rsid w:val="00C26581"/>
    <w:rsid w:val="00C26651"/>
    <w:rsid w:val="00C30E2D"/>
    <w:rsid w:val="00C30E43"/>
    <w:rsid w:val="00C32655"/>
    <w:rsid w:val="00C32A49"/>
    <w:rsid w:val="00C32E02"/>
    <w:rsid w:val="00C33387"/>
    <w:rsid w:val="00C3340D"/>
    <w:rsid w:val="00C34422"/>
    <w:rsid w:val="00C35C82"/>
    <w:rsid w:val="00C365F4"/>
    <w:rsid w:val="00C371F1"/>
    <w:rsid w:val="00C4033D"/>
    <w:rsid w:val="00C40806"/>
    <w:rsid w:val="00C413AD"/>
    <w:rsid w:val="00C4321C"/>
    <w:rsid w:val="00C43CA6"/>
    <w:rsid w:val="00C440B4"/>
    <w:rsid w:val="00C4549F"/>
    <w:rsid w:val="00C46224"/>
    <w:rsid w:val="00C51AB9"/>
    <w:rsid w:val="00C53B5D"/>
    <w:rsid w:val="00C53CD2"/>
    <w:rsid w:val="00C55E60"/>
    <w:rsid w:val="00C60AF3"/>
    <w:rsid w:val="00C60B3A"/>
    <w:rsid w:val="00C63AAA"/>
    <w:rsid w:val="00C655E5"/>
    <w:rsid w:val="00C661EB"/>
    <w:rsid w:val="00C66C2C"/>
    <w:rsid w:val="00C707A4"/>
    <w:rsid w:val="00C711FF"/>
    <w:rsid w:val="00C750E8"/>
    <w:rsid w:val="00C7697D"/>
    <w:rsid w:val="00C77381"/>
    <w:rsid w:val="00C80E77"/>
    <w:rsid w:val="00C82592"/>
    <w:rsid w:val="00C830D9"/>
    <w:rsid w:val="00C8358A"/>
    <w:rsid w:val="00C86107"/>
    <w:rsid w:val="00C90BE9"/>
    <w:rsid w:val="00C921B8"/>
    <w:rsid w:val="00C93D88"/>
    <w:rsid w:val="00C941F9"/>
    <w:rsid w:val="00C954DD"/>
    <w:rsid w:val="00C95E9F"/>
    <w:rsid w:val="00C96A92"/>
    <w:rsid w:val="00CA003C"/>
    <w:rsid w:val="00CA04C7"/>
    <w:rsid w:val="00CA2297"/>
    <w:rsid w:val="00CA2606"/>
    <w:rsid w:val="00CA2CF3"/>
    <w:rsid w:val="00CA2FA8"/>
    <w:rsid w:val="00CA30C7"/>
    <w:rsid w:val="00CA3103"/>
    <w:rsid w:val="00CA3C1B"/>
    <w:rsid w:val="00CB0597"/>
    <w:rsid w:val="00CB0912"/>
    <w:rsid w:val="00CB2937"/>
    <w:rsid w:val="00CB2CBE"/>
    <w:rsid w:val="00CB3436"/>
    <w:rsid w:val="00CB3488"/>
    <w:rsid w:val="00CB44E4"/>
    <w:rsid w:val="00CB4F4A"/>
    <w:rsid w:val="00CB6333"/>
    <w:rsid w:val="00CB65F7"/>
    <w:rsid w:val="00CB76E4"/>
    <w:rsid w:val="00CC5689"/>
    <w:rsid w:val="00CC5A68"/>
    <w:rsid w:val="00CC5EB6"/>
    <w:rsid w:val="00CC7F67"/>
    <w:rsid w:val="00CD218F"/>
    <w:rsid w:val="00CD3DDC"/>
    <w:rsid w:val="00CD5659"/>
    <w:rsid w:val="00CD5A7E"/>
    <w:rsid w:val="00CD665E"/>
    <w:rsid w:val="00CD6CF3"/>
    <w:rsid w:val="00CE0B74"/>
    <w:rsid w:val="00CE18A0"/>
    <w:rsid w:val="00CE29BB"/>
    <w:rsid w:val="00CE2AC4"/>
    <w:rsid w:val="00CE784D"/>
    <w:rsid w:val="00CF0B1C"/>
    <w:rsid w:val="00CF4CD9"/>
    <w:rsid w:val="00CF50E1"/>
    <w:rsid w:val="00CF51A8"/>
    <w:rsid w:val="00CF69C8"/>
    <w:rsid w:val="00D016BA"/>
    <w:rsid w:val="00D01A13"/>
    <w:rsid w:val="00D04F8A"/>
    <w:rsid w:val="00D0591D"/>
    <w:rsid w:val="00D077F7"/>
    <w:rsid w:val="00D07A26"/>
    <w:rsid w:val="00D1011E"/>
    <w:rsid w:val="00D10C22"/>
    <w:rsid w:val="00D11809"/>
    <w:rsid w:val="00D11B88"/>
    <w:rsid w:val="00D12D23"/>
    <w:rsid w:val="00D14C31"/>
    <w:rsid w:val="00D15209"/>
    <w:rsid w:val="00D152C6"/>
    <w:rsid w:val="00D175BC"/>
    <w:rsid w:val="00D20167"/>
    <w:rsid w:val="00D2324B"/>
    <w:rsid w:val="00D25D6A"/>
    <w:rsid w:val="00D27E34"/>
    <w:rsid w:val="00D308B9"/>
    <w:rsid w:val="00D30AF6"/>
    <w:rsid w:val="00D31223"/>
    <w:rsid w:val="00D31BC8"/>
    <w:rsid w:val="00D32603"/>
    <w:rsid w:val="00D35D9B"/>
    <w:rsid w:val="00D368B2"/>
    <w:rsid w:val="00D41BA7"/>
    <w:rsid w:val="00D41EFA"/>
    <w:rsid w:val="00D424BC"/>
    <w:rsid w:val="00D429D8"/>
    <w:rsid w:val="00D42DB6"/>
    <w:rsid w:val="00D44D45"/>
    <w:rsid w:val="00D45428"/>
    <w:rsid w:val="00D46B8D"/>
    <w:rsid w:val="00D50866"/>
    <w:rsid w:val="00D5132C"/>
    <w:rsid w:val="00D5232B"/>
    <w:rsid w:val="00D53429"/>
    <w:rsid w:val="00D53F7C"/>
    <w:rsid w:val="00D54737"/>
    <w:rsid w:val="00D555DF"/>
    <w:rsid w:val="00D60146"/>
    <w:rsid w:val="00D608CC"/>
    <w:rsid w:val="00D615B8"/>
    <w:rsid w:val="00D6240D"/>
    <w:rsid w:val="00D6241A"/>
    <w:rsid w:val="00D64A69"/>
    <w:rsid w:val="00D64E14"/>
    <w:rsid w:val="00D701BC"/>
    <w:rsid w:val="00D702AF"/>
    <w:rsid w:val="00D70430"/>
    <w:rsid w:val="00D710AC"/>
    <w:rsid w:val="00D7132B"/>
    <w:rsid w:val="00D72A3E"/>
    <w:rsid w:val="00D73460"/>
    <w:rsid w:val="00D73E2C"/>
    <w:rsid w:val="00D7443D"/>
    <w:rsid w:val="00D75689"/>
    <w:rsid w:val="00D76437"/>
    <w:rsid w:val="00D76D1F"/>
    <w:rsid w:val="00D76EA9"/>
    <w:rsid w:val="00D8086A"/>
    <w:rsid w:val="00D83E9D"/>
    <w:rsid w:val="00D84882"/>
    <w:rsid w:val="00D84C07"/>
    <w:rsid w:val="00D86345"/>
    <w:rsid w:val="00D925EB"/>
    <w:rsid w:val="00D927EA"/>
    <w:rsid w:val="00D93528"/>
    <w:rsid w:val="00D93E32"/>
    <w:rsid w:val="00D943F5"/>
    <w:rsid w:val="00D950B8"/>
    <w:rsid w:val="00D95CC8"/>
    <w:rsid w:val="00D96952"/>
    <w:rsid w:val="00DA134C"/>
    <w:rsid w:val="00DA17B8"/>
    <w:rsid w:val="00DA26B3"/>
    <w:rsid w:val="00DA3103"/>
    <w:rsid w:val="00DA35DF"/>
    <w:rsid w:val="00DA47DF"/>
    <w:rsid w:val="00DA5730"/>
    <w:rsid w:val="00DA6373"/>
    <w:rsid w:val="00DA7F04"/>
    <w:rsid w:val="00DB0B3B"/>
    <w:rsid w:val="00DB0C76"/>
    <w:rsid w:val="00DB3C5C"/>
    <w:rsid w:val="00DB4C29"/>
    <w:rsid w:val="00DB5B9B"/>
    <w:rsid w:val="00DB6BBE"/>
    <w:rsid w:val="00DC07B8"/>
    <w:rsid w:val="00DC1D82"/>
    <w:rsid w:val="00DC2C27"/>
    <w:rsid w:val="00DC35A7"/>
    <w:rsid w:val="00DC3840"/>
    <w:rsid w:val="00DD10CA"/>
    <w:rsid w:val="00DD26AE"/>
    <w:rsid w:val="00DD271E"/>
    <w:rsid w:val="00DD3FDD"/>
    <w:rsid w:val="00DD5450"/>
    <w:rsid w:val="00DD5DD1"/>
    <w:rsid w:val="00DD7B3C"/>
    <w:rsid w:val="00DE0DC3"/>
    <w:rsid w:val="00DE1848"/>
    <w:rsid w:val="00DE5955"/>
    <w:rsid w:val="00DE5EB6"/>
    <w:rsid w:val="00DE6CEB"/>
    <w:rsid w:val="00DE7560"/>
    <w:rsid w:val="00DF078B"/>
    <w:rsid w:val="00DF09F9"/>
    <w:rsid w:val="00DF0C74"/>
    <w:rsid w:val="00DF1089"/>
    <w:rsid w:val="00DF24EA"/>
    <w:rsid w:val="00DF586A"/>
    <w:rsid w:val="00DF68D7"/>
    <w:rsid w:val="00E02106"/>
    <w:rsid w:val="00E0260D"/>
    <w:rsid w:val="00E03152"/>
    <w:rsid w:val="00E03BCD"/>
    <w:rsid w:val="00E04483"/>
    <w:rsid w:val="00E04598"/>
    <w:rsid w:val="00E04A07"/>
    <w:rsid w:val="00E07804"/>
    <w:rsid w:val="00E07AC3"/>
    <w:rsid w:val="00E11FEA"/>
    <w:rsid w:val="00E1297E"/>
    <w:rsid w:val="00E16AE5"/>
    <w:rsid w:val="00E179D7"/>
    <w:rsid w:val="00E17CE5"/>
    <w:rsid w:val="00E20209"/>
    <w:rsid w:val="00E208A9"/>
    <w:rsid w:val="00E20FD2"/>
    <w:rsid w:val="00E21B41"/>
    <w:rsid w:val="00E2383F"/>
    <w:rsid w:val="00E24746"/>
    <w:rsid w:val="00E27542"/>
    <w:rsid w:val="00E3233A"/>
    <w:rsid w:val="00E331FC"/>
    <w:rsid w:val="00E339D4"/>
    <w:rsid w:val="00E35822"/>
    <w:rsid w:val="00E365A6"/>
    <w:rsid w:val="00E4071F"/>
    <w:rsid w:val="00E410C4"/>
    <w:rsid w:val="00E421CE"/>
    <w:rsid w:val="00E43484"/>
    <w:rsid w:val="00E44514"/>
    <w:rsid w:val="00E44910"/>
    <w:rsid w:val="00E45AFF"/>
    <w:rsid w:val="00E4695F"/>
    <w:rsid w:val="00E46ACD"/>
    <w:rsid w:val="00E472F0"/>
    <w:rsid w:val="00E52603"/>
    <w:rsid w:val="00E578A5"/>
    <w:rsid w:val="00E6244A"/>
    <w:rsid w:val="00E62963"/>
    <w:rsid w:val="00E6338C"/>
    <w:rsid w:val="00E64860"/>
    <w:rsid w:val="00E66A76"/>
    <w:rsid w:val="00E676BB"/>
    <w:rsid w:val="00E676BD"/>
    <w:rsid w:val="00E711D3"/>
    <w:rsid w:val="00E72622"/>
    <w:rsid w:val="00E73315"/>
    <w:rsid w:val="00E770EB"/>
    <w:rsid w:val="00E80996"/>
    <w:rsid w:val="00E80FBC"/>
    <w:rsid w:val="00E8570C"/>
    <w:rsid w:val="00E8606F"/>
    <w:rsid w:val="00E864FA"/>
    <w:rsid w:val="00E86C2E"/>
    <w:rsid w:val="00E86F81"/>
    <w:rsid w:val="00E8707D"/>
    <w:rsid w:val="00E91282"/>
    <w:rsid w:val="00E91A75"/>
    <w:rsid w:val="00E92902"/>
    <w:rsid w:val="00E9380A"/>
    <w:rsid w:val="00E93E5B"/>
    <w:rsid w:val="00E9765D"/>
    <w:rsid w:val="00EA2650"/>
    <w:rsid w:val="00EA4D93"/>
    <w:rsid w:val="00EA6534"/>
    <w:rsid w:val="00EB12F1"/>
    <w:rsid w:val="00EB13ED"/>
    <w:rsid w:val="00EB23D9"/>
    <w:rsid w:val="00EB2663"/>
    <w:rsid w:val="00EB2BD7"/>
    <w:rsid w:val="00EB3BD1"/>
    <w:rsid w:val="00EB4C13"/>
    <w:rsid w:val="00EB4F2B"/>
    <w:rsid w:val="00EB5876"/>
    <w:rsid w:val="00EB6436"/>
    <w:rsid w:val="00EB7F3E"/>
    <w:rsid w:val="00EC094E"/>
    <w:rsid w:val="00EC17F0"/>
    <w:rsid w:val="00EC3C74"/>
    <w:rsid w:val="00EC4A73"/>
    <w:rsid w:val="00EC51BC"/>
    <w:rsid w:val="00EC6731"/>
    <w:rsid w:val="00EC6C4A"/>
    <w:rsid w:val="00ED0C32"/>
    <w:rsid w:val="00ED129B"/>
    <w:rsid w:val="00ED2344"/>
    <w:rsid w:val="00ED4FE5"/>
    <w:rsid w:val="00ED6E6F"/>
    <w:rsid w:val="00ED7186"/>
    <w:rsid w:val="00ED7663"/>
    <w:rsid w:val="00EE03CF"/>
    <w:rsid w:val="00EE1011"/>
    <w:rsid w:val="00EE2DF0"/>
    <w:rsid w:val="00EE3516"/>
    <w:rsid w:val="00EE39AB"/>
    <w:rsid w:val="00EE416F"/>
    <w:rsid w:val="00EE4C93"/>
    <w:rsid w:val="00EE68EF"/>
    <w:rsid w:val="00EE70DA"/>
    <w:rsid w:val="00EE78E5"/>
    <w:rsid w:val="00EF00EF"/>
    <w:rsid w:val="00EF3380"/>
    <w:rsid w:val="00EF3445"/>
    <w:rsid w:val="00EF37D3"/>
    <w:rsid w:val="00EF473D"/>
    <w:rsid w:val="00EF791C"/>
    <w:rsid w:val="00F01840"/>
    <w:rsid w:val="00F018EB"/>
    <w:rsid w:val="00F02478"/>
    <w:rsid w:val="00F04285"/>
    <w:rsid w:val="00F04F49"/>
    <w:rsid w:val="00F05AC4"/>
    <w:rsid w:val="00F05F57"/>
    <w:rsid w:val="00F06226"/>
    <w:rsid w:val="00F0736B"/>
    <w:rsid w:val="00F079A1"/>
    <w:rsid w:val="00F11A53"/>
    <w:rsid w:val="00F13051"/>
    <w:rsid w:val="00F15465"/>
    <w:rsid w:val="00F166D7"/>
    <w:rsid w:val="00F170AB"/>
    <w:rsid w:val="00F1742A"/>
    <w:rsid w:val="00F2193B"/>
    <w:rsid w:val="00F22F30"/>
    <w:rsid w:val="00F2433A"/>
    <w:rsid w:val="00F24866"/>
    <w:rsid w:val="00F26848"/>
    <w:rsid w:val="00F275B1"/>
    <w:rsid w:val="00F32984"/>
    <w:rsid w:val="00F33B64"/>
    <w:rsid w:val="00F34314"/>
    <w:rsid w:val="00F36FE8"/>
    <w:rsid w:val="00F37F9B"/>
    <w:rsid w:val="00F40AE4"/>
    <w:rsid w:val="00F41DC3"/>
    <w:rsid w:val="00F42073"/>
    <w:rsid w:val="00F43495"/>
    <w:rsid w:val="00F43D5E"/>
    <w:rsid w:val="00F44031"/>
    <w:rsid w:val="00F4775C"/>
    <w:rsid w:val="00F47886"/>
    <w:rsid w:val="00F47916"/>
    <w:rsid w:val="00F5024F"/>
    <w:rsid w:val="00F519E4"/>
    <w:rsid w:val="00F52C22"/>
    <w:rsid w:val="00F55199"/>
    <w:rsid w:val="00F56073"/>
    <w:rsid w:val="00F56AE5"/>
    <w:rsid w:val="00F62B63"/>
    <w:rsid w:val="00F65B05"/>
    <w:rsid w:val="00F6629A"/>
    <w:rsid w:val="00F66809"/>
    <w:rsid w:val="00F72700"/>
    <w:rsid w:val="00F72FC3"/>
    <w:rsid w:val="00F748EB"/>
    <w:rsid w:val="00F76A50"/>
    <w:rsid w:val="00F77FD4"/>
    <w:rsid w:val="00F80A5B"/>
    <w:rsid w:val="00F80FB3"/>
    <w:rsid w:val="00F81C4F"/>
    <w:rsid w:val="00F826E9"/>
    <w:rsid w:val="00F82B5A"/>
    <w:rsid w:val="00F8387B"/>
    <w:rsid w:val="00F83C81"/>
    <w:rsid w:val="00F87EA7"/>
    <w:rsid w:val="00F91FCD"/>
    <w:rsid w:val="00F96E23"/>
    <w:rsid w:val="00FA0842"/>
    <w:rsid w:val="00FA60FC"/>
    <w:rsid w:val="00FA6FD7"/>
    <w:rsid w:val="00FA7008"/>
    <w:rsid w:val="00FA714C"/>
    <w:rsid w:val="00FB087E"/>
    <w:rsid w:val="00FB1658"/>
    <w:rsid w:val="00FB1BAF"/>
    <w:rsid w:val="00FB3140"/>
    <w:rsid w:val="00FB3960"/>
    <w:rsid w:val="00FB40A4"/>
    <w:rsid w:val="00FB76F0"/>
    <w:rsid w:val="00FB7D5D"/>
    <w:rsid w:val="00FC4E57"/>
    <w:rsid w:val="00FC5C4F"/>
    <w:rsid w:val="00FC7F13"/>
    <w:rsid w:val="00FD0B33"/>
    <w:rsid w:val="00FD1292"/>
    <w:rsid w:val="00FD1306"/>
    <w:rsid w:val="00FD1C0E"/>
    <w:rsid w:val="00FD1CFA"/>
    <w:rsid w:val="00FD21B4"/>
    <w:rsid w:val="00FD2AE7"/>
    <w:rsid w:val="00FD2FF9"/>
    <w:rsid w:val="00FD569D"/>
    <w:rsid w:val="00FD6A0E"/>
    <w:rsid w:val="00FD78DE"/>
    <w:rsid w:val="00FE0E02"/>
    <w:rsid w:val="00FE3A86"/>
    <w:rsid w:val="00FE4DBA"/>
    <w:rsid w:val="00FE650C"/>
    <w:rsid w:val="00FE6C9B"/>
    <w:rsid w:val="00FE742C"/>
    <w:rsid w:val="00FE7B3E"/>
    <w:rsid w:val="00FF043F"/>
    <w:rsid w:val="00FF2F76"/>
    <w:rsid w:val="00FF50BD"/>
    <w:rsid w:val="00FF6A49"/>
    <w:rsid w:val="6FF75EF9"/>
    <w:rsid w:val="7BFB6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5417250"/>
  <w15:docId w15:val="{073C6667-1067-41A4-B2F1-8D9F17E9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Arial"/>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927EA"/>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widowControl/>
      <w:spacing w:beforeAutospacing="1" w:afterAutospacing="1" w:line="259" w:lineRule="auto"/>
      <w:jc w:val="left"/>
      <w:outlineLvl w:val="0"/>
    </w:pPr>
    <w:rPr>
      <w:rFonts w:ascii="SimSun" w:eastAsia="SimSun" w:hAnsi="SimSun" w:cs="Times New Roman" w:hint="eastAsia"/>
      <w:b/>
      <w:bCs/>
      <w:kern w:val="44"/>
      <w:sz w:val="48"/>
      <w:szCs w:val="48"/>
    </w:rPr>
  </w:style>
  <w:style w:type="paragraph" w:styleId="2">
    <w:name w:val="heading 2"/>
    <w:basedOn w:val="a"/>
    <w:next w:val="a"/>
    <w:link w:val="20"/>
    <w:uiPriority w:val="9"/>
    <w:unhideWhenUsed/>
    <w:qFormat/>
    <w:pPr>
      <w:keepNext/>
      <w:keepLines/>
      <w:widowControl/>
      <w:spacing w:before="260" w:after="260" w:line="413" w:lineRule="auto"/>
      <w:jc w:val="left"/>
      <w:outlineLvl w:val="1"/>
    </w:pPr>
    <w:rPr>
      <w:rFonts w:ascii="Arial" w:eastAsia="SimHei" w:hAnsi="Arial"/>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footnote text"/>
    <w:basedOn w:val="a"/>
    <w:link w:val="aa"/>
    <w:uiPriority w:val="99"/>
    <w:semiHidden/>
    <w:unhideWhenUsed/>
    <w:pPr>
      <w:widowControl/>
      <w:snapToGrid w:val="0"/>
      <w:spacing w:after="160" w:line="259" w:lineRule="auto"/>
      <w:jc w:val="left"/>
    </w:pPr>
    <w:rPr>
      <w:kern w:val="0"/>
      <w:sz w:val="18"/>
      <w:szCs w:val="18"/>
    </w:rPr>
  </w:style>
  <w:style w:type="paragraph" w:styleId="ab">
    <w:name w:val="Normal (Web)"/>
    <w:basedOn w:val="a"/>
    <w:uiPriority w:val="99"/>
    <w:pPr>
      <w:widowControl/>
      <w:spacing w:before="100" w:beforeAutospacing="1" w:after="100" w:afterAutospacing="1"/>
      <w:jc w:val="left"/>
    </w:pPr>
    <w:rPr>
      <w:rFonts w:ascii="SimSun" w:eastAsia="SimSun" w:hAnsi="SimSun" w:cs="Calibri"/>
      <w:kern w:val="0"/>
      <w:sz w:val="24"/>
      <w:szCs w:val="24"/>
    </w:rPr>
  </w:style>
  <w:style w:type="character" w:styleId="ac">
    <w:name w:val="Strong"/>
    <w:basedOn w:val="a0"/>
    <w:uiPriority w:val="22"/>
    <w:qFormat/>
    <w:rPr>
      <w:b/>
      <w:bCs/>
    </w:rPr>
  </w:style>
  <w:style w:type="character" w:styleId="ad">
    <w:name w:val="FollowedHyperlink"/>
    <w:basedOn w:val="a0"/>
    <w:uiPriority w:val="99"/>
    <w:semiHidden/>
    <w:unhideWhenUsed/>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styleId="af">
    <w:name w:val="footnote reference"/>
    <w:basedOn w:val="a0"/>
    <w:uiPriority w:val="99"/>
    <w:semiHidden/>
    <w:unhideWhenUsed/>
    <w:rPr>
      <w:vertAlign w:val="superscript"/>
    </w:rPr>
  </w:style>
  <w:style w:type="paragraph" w:styleId="af0">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日期 字符"/>
    <w:basedOn w:val="a0"/>
    <w:link w:val="a3"/>
    <w:uiPriority w:val="99"/>
    <w:semiHidden/>
  </w:style>
  <w:style w:type="character" w:customStyle="1" w:styleId="11">
    <w:name w:val="未处理的提及1"/>
    <w:basedOn w:val="a0"/>
    <w:uiPriority w:val="99"/>
    <w:semiHidden/>
    <w:unhideWhenUsed/>
    <w:rPr>
      <w:color w:val="605E5C"/>
      <w:shd w:val="clear" w:color="auto" w:fill="E1DFDD"/>
    </w:rPr>
  </w:style>
  <w:style w:type="character" w:customStyle="1" w:styleId="21">
    <w:name w:val="未处理的提及2"/>
    <w:basedOn w:val="a0"/>
    <w:uiPriority w:val="99"/>
    <w:semiHidden/>
    <w:unhideWhenUsed/>
    <w:rPr>
      <w:color w:val="605E5C"/>
      <w:shd w:val="clear" w:color="auto" w:fill="E1DFDD"/>
    </w:rPr>
  </w:style>
  <w:style w:type="character" w:customStyle="1" w:styleId="10">
    <w:name w:val="标题 1 字符"/>
    <w:basedOn w:val="a0"/>
    <w:link w:val="1"/>
    <w:uiPriority w:val="9"/>
    <w:rPr>
      <w:rFonts w:ascii="SimSun" w:eastAsia="SimSun" w:hAnsi="SimSun" w:cs="Times New Roman"/>
      <w:b/>
      <w:bCs/>
      <w:kern w:val="44"/>
      <w:sz w:val="48"/>
      <w:szCs w:val="48"/>
    </w:rPr>
  </w:style>
  <w:style w:type="character" w:customStyle="1" w:styleId="20">
    <w:name w:val="标题 2 字符"/>
    <w:basedOn w:val="a0"/>
    <w:link w:val="2"/>
    <w:uiPriority w:val="9"/>
    <w:rPr>
      <w:rFonts w:ascii="Arial" w:eastAsia="SimHei" w:hAnsi="Arial"/>
      <w:b/>
      <w:sz w:val="32"/>
      <w:szCs w:val="22"/>
    </w:rPr>
  </w:style>
  <w:style w:type="character" w:customStyle="1" w:styleId="aa">
    <w:name w:val="脚注文本 字符"/>
    <w:basedOn w:val="a0"/>
    <w:link w:val="a9"/>
    <w:uiPriority w:val="99"/>
    <w:semiHidden/>
    <w:rPr>
      <w:sz w:val="18"/>
      <w:szCs w:val="18"/>
    </w:rPr>
  </w:style>
  <w:style w:type="character" w:customStyle="1" w:styleId="3">
    <w:name w:val="未处理的提及3"/>
    <w:basedOn w:val="a0"/>
    <w:uiPriority w:val="99"/>
    <w:semiHidden/>
    <w:unhideWhenUsed/>
    <w:rPr>
      <w:color w:val="605E5C"/>
      <w:shd w:val="clear" w:color="auto" w:fill="E1DFDD"/>
    </w:rPr>
  </w:style>
  <w:style w:type="character" w:customStyle="1" w:styleId="12">
    <w:name w:val="未解析的提及項目1"/>
    <w:basedOn w:val="a0"/>
    <w:uiPriority w:val="99"/>
    <w:semiHidden/>
    <w:unhideWhenUsed/>
    <w:rPr>
      <w:color w:val="605E5C"/>
      <w:shd w:val="clear" w:color="auto" w:fill="E1DFDD"/>
    </w:rPr>
  </w:style>
  <w:style w:type="character" w:customStyle="1" w:styleId="4">
    <w:name w:val="未处理的提及4"/>
    <w:basedOn w:val="a0"/>
    <w:uiPriority w:val="99"/>
    <w:semiHidden/>
    <w:unhideWhenUsed/>
    <w:rPr>
      <w:color w:val="605E5C"/>
      <w:shd w:val="clear" w:color="auto" w:fill="E1DFDD"/>
    </w:rPr>
  </w:style>
  <w:style w:type="paragraph" w:customStyle="1" w:styleId="msolistparagraph0">
    <w:name w:val="msolistparagraph"/>
    <w:basedOn w:val="a"/>
    <w:qFormat/>
    <w:pPr>
      <w:ind w:leftChars="200" w:left="480"/>
      <w:jc w:val="left"/>
    </w:pPr>
    <w:rPr>
      <w:rFonts w:ascii="Calibri" w:eastAsia="新細明體" w:hAnsi="Calibri" w:cs="Times New Roman"/>
      <w:sz w:val="24"/>
    </w:rPr>
  </w:style>
  <w:style w:type="character" w:customStyle="1" w:styleId="5">
    <w:name w:val="未处理的提及5"/>
    <w:basedOn w:val="a0"/>
    <w:uiPriority w:val="99"/>
    <w:semiHidden/>
    <w:unhideWhenUsed/>
    <w:rPr>
      <w:color w:val="605E5C"/>
      <w:shd w:val="clear" w:color="auto" w:fill="E1DFDD"/>
    </w:rPr>
  </w:style>
  <w:style w:type="character" w:customStyle="1" w:styleId="6">
    <w:name w:val="未处理的提及6"/>
    <w:basedOn w:val="a0"/>
    <w:uiPriority w:val="99"/>
    <w:semiHidden/>
    <w:unhideWhenUsed/>
    <w:rPr>
      <w:color w:val="605E5C"/>
      <w:shd w:val="clear" w:color="auto" w:fill="E1DFDD"/>
    </w:rPr>
  </w:style>
  <w:style w:type="character" w:styleId="af1">
    <w:name w:val="Unresolved Mention"/>
    <w:basedOn w:val="a0"/>
    <w:uiPriority w:val="99"/>
    <w:semiHidden/>
    <w:unhideWhenUsed/>
    <w:rsid w:val="00B02325"/>
    <w:rPr>
      <w:color w:val="605E5C"/>
      <w:shd w:val="clear" w:color="auto" w:fill="E1DFDD"/>
    </w:rPr>
  </w:style>
  <w:style w:type="character" w:styleId="af2">
    <w:name w:val="annotation reference"/>
    <w:basedOn w:val="a0"/>
    <w:uiPriority w:val="99"/>
    <w:semiHidden/>
    <w:unhideWhenUsed/>
    <w:rsid w:val="00CE0B74"/>
    <w:rPr>
      <w:sz w:val="18"/>
      <w:szCs w:val="18"/>
    </w:rPr>
  </w:style>
  <w:style w:type="paragraph" w:styleId="af3">
    <w:name w:val="annotation text"/>
    <w:basedOn w:val="a"/>
    <w:link w:val="af4"/>
    <w:uiPriority w:val="99"/>
    <w:semiHidden/>
    <w:unhideWhenUsed/>
    <w:rsid w:val="00CE0B74"/>
    <w:pPr>
      <w:jc w:val="left"/>
    </w:pPr>
  </w:style>
  <w:style w:type="character" w:customStyle="1" w:styleId="af4">
    <w:name w:val="批注文字 字符"/>
    <w:basedOn w:val="a0"/>
    <w:link w:val="af3"/>
    <w:uiPriority w:val="99"/>
    <w:semiHidden/>
    <w:rsid w:val="00CE0B74"/>
    <w:rPr>
      <w:rFonts w:asciiTheme="minorHAnsi" w:eastAsiaTheme="minorEastAsia" w:hAnsiTheme="minorHAnsi" w:cstheme="minorBidi"/>
      <w:kern w:val="2"/>
      <w:sz w:val="21"/>
      <w:szCs w:val="22"/>
    </w:rPr>
  </w:style>
  <w:style w:type="paragraph" w:styleId="af5">
    <w:name w:val="annotation subject"/>
    <w:basedOn w:val="af3"/>
    <w:next w:val="af3"/>
    <w:link w:val="af6"/>
    <w:uiPriority w:val="99"/>
    <w:semiHidden/>
    <w:unhideWhenUsed/>
    <w:rsid w:val="00CE0B74"/>
    <w:rPr>
      <w:b/>
      <w:bCs/>
    </w:rPr>
  </w:style>
  <w:style w:type="character" w:customStyle="1" w:styleId="af6">
    <w:name w:val="批注主题 字符"/>
    <w:basedOn w:val="af4"/>
    <w:link w:val="af5"/>
    <w:uiPriority w:val="99"/>
    <w:semiHidden/>
    <w:rsid w:val="00CE0B74"/>
    <w:rPr>
      <w:rFonts w:asciiTheme="minorHAnsi" w:eastAsiaTheme="minorEastAsia" w:hAnsiTheme="minorHAnsi" w:cstheme="minorBidi"/>
      <w:b/>
      <w:bCs/>
      <w:kern w:val="2"/>
      <w:sz w:val="21"/>
      <w:szCs w:val="22"/>
    </w:rPr>
  </w:style>
  <w:style w:type="paragraph" w:styleId="af7">
    <w:name w:val="Balloon Text"/>
    <w:basedOn w:val="a"/>
    <w:link w:val="af8"/>
    <w:uiPriority w:val="99"/>
    <w:semiHidden/>
    <w:unhideWhenUsed/>
    <w:rsid w:val="00CE0B74"/>
    <w:rPr>
      <w:rFonts w:asciiTheme="majorHAnsi" w:eastAsiaTheme="majorEastAsia" w:hAnsiTheme="majorHAnsi" w:cstheme="majorBidi"/>
      <w:sz w:val="18"/>
      <w:szCs w:val="18"/>
    </w:rPr>
  </w:style>
  <w:style w:type="character" w:customStyle="1" w:styleId="af8">
    <w:name w:val="批注框文本 字符"/>
    <w:basedOn w:val="a0"/>
    <w:link w:val="af7"/>
    <w:uiPriority w:val="99"/>
    <w:semiHidden/>
    <w:rsid w:val="00CE0B74"/>
    <w:rPr>
      <w:rFonts w:asciiTheme="majorHAnsi" w:eastAsiaTheme="majorEastAsia" w:hAnsiTheme="majorHAnsi" w:cstheme="majorBidi"/>
      <w:kern w:val="2"/>
      <w:sz w:val="18"/>
      <w:szCs w:val="18"/>
    </w:rPr>
  </w:style>
  <w:style w:type="paragraph" w:styleId="af9">
    <w:name w:val="Body Text"/>
    <w:basedOn w:val="a"/>
    <w:link w:val="afa"/>
    <w:semiHidden/>
    <w:qFormat/>
    <w:rsid w:val="00D424BC"/>
    <w:pPr>
      <w:widowControl/>
      <w:kinsoku w:val="0"/>
      <w:autoSpaceDE w:val="0"/>
      <w:autoSpaceDN w:val="0"/>
      <w:adjustRightInd w:val="0"/>
      <w:snapToGrid w:val="0"/>
      <w:jc w:val="left"/>
      <w:textAlignment w:val="baseline"/>
    </w:pPr>
    <w:rPr>
      <w:rFonts w:ascii="FangSong" w:eastAsia="FangSong" w:hAnsi="FangSong" w:cs="FangSong"/>
      <w:noProof/>
      <w:snapToGrid w:val="0"/>
      <w:color w:val="000000"/>
      <w:kern w:val="0"/>
      <w:sz w:val="31"/>
      <w:szCs w:val="31"/>
      <w:lang w:eastAsia="en-US"/>
    </w:rPr>
  </w:style>
  <w:style w:type="character" w:customStyle="1" w:styleId="afa">
    <w:name w:val="正文文本 字符"/>
    <w:basedOn w:val="a0"/>
    <w:link w:val="af9"/>
    <w:semiHidden/>
    <w:rsid w:val="00D424BC"/>
    <w:rPr>
      <w:rFonts w:ascii="FangSong" w:eastAsia="FangSong" w:hAnsi="FangSong" w:cs="FangSong"/>
      <w:noProof/>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98310">
      <w:bodyDiv w:val="1"/>
      <w:marLeft w:val="0"/>
      <w:marRight w:val="0"/>
      <w:marTop w:val="0"/>
      <w:marBottom w:val="0"/>
      <w:divBdr>
        <w:top w:val="none" w:sz="0" w:space="0" w:color="auto"/>
        <w:left w:val="none" w:sz="0" w:space="0" w:color="auto"/>
        <w:bottom w:val="none" w:sz="0" w:space="0" w:color="auto"/>
        <w:right w:val="none" w:sz="0" w:space="0" w:color="auto"/>
      </w:divBdr>
      <w:divsChild>
        <w:div w:id="1198860404">
          <w:marLeft w:val="0"/>
          <w:marRight w:val="0"/>
          <w:marTop w:val="0"/>
          <w:marBottom w:val="0"/>
          <w:divBdr>
            <w:top w:val="none" w:sz="0" w:space="0" w:color="auto"/>
            <w:left w:val="none" w:sz="0" w:space="0" w:color="auto"/>
            <w:bottom w:val="none" w:sz="0" w:space="0" w:color="auto"/>
            <w:right w:val="none" w:sz="0" w:space="0" w:color="auto"/>
          </w:divBdr>
        </w:div>
      </w:divsChild>
    </w:div>
    <w:div w:id="23992071">
      <w:bodyDiv w:val="1"/>
      <w:marLeft w:val="0"/>
      <w:marRight w:val="0"/>
      <w:marTop w:val="0"/>
      <w:marBottom w:val="0"/>
      <w:divBdr>
        <w:top w:val="none" w:sz="0" w:space="0" w:color="auto"/>
        <w:left w:val="none" w:sz="0" w:space="0" w:color="auto"/>
        <w:bottom w:val="none" w:sz="0" w:space="0" w:color="auto"/>
        <w:right w:val="none" w:sz="0" w:space="0" w:color="auto"/>
      </w:divBdr>
      <w:divsChild>
        <w:div w:id="62795172">
          <w:marLeft w:val="0"/>
          <w:marRight w:val="0"/>
          <w:marTop w:val="0"/>
          <w:marBottom w:val="0"/>
          <w:divBdr>
            <w:top w:val="none" w:sz="0" w:space="0" w:color="auto"/>
            <w:left w:val="none" w:sz="0" w:space="0" w:color="auto"/>
            <w:bottom w:val="none" w:sz="0" w:space="0" w:color="auto"/>
            <w:right w:val="none" w:sz="0" w:space="0" w:color="auto"/>
          </w:divBdr>
        </w:div>
      </w:divsChild>
    </w:div>
    <w:div w:id="28993418">
      <w:bodyDiv w:val="1"/>
      <w:marLeft w:val="0"/>
      <w:marRight w:val="0"/>
      <w:marTop w:val="0"/>
      <w:marBottom w:val="0"/>
      <w:divBdr>
        <w:top w:val="none" w:sz="0" w:space="0" w:color="auto"/>
        <w:left w:val="none" w:sz="0" w:space="0" w:color="auto"/>
        <w:bottom w:val="none" w:sz="0" w:space="0" w:color="auto"/>
        <w:right w:val="none" w:sz="0" w:space="0" w:color="auto"/>
      </w:divBdr>
      <w:divsChild>
        <w:div w:id="358819526">
          <w:marLeft w:val="0"/>
          <w:marRight w:val="0"/>
          <w:marTop w:val="0"/>
          <w:marBottom w:val="0"/>
          <w:divBdr>
            <w:top w:val="none" w:sz="0" w:space="0" w:color="auto"/>
            <w:left w:val="none" w:sz="0" w:space="0" w:color="auto"/>
            <w:bottom w:val="none" w:sz="0" w:space="0" w:color="auto"/>
            <w:right w:val="none" w:sz="0" w:space="0" w:color="auto"/>
          </w:divBdr>
        </w:div>
      </w:divsChild>
    </w:div>
    <w:div w:id="36201918">
      <w:bodyDiv w:val="1"/>
      <w:marLeft w:val="0"/>
      <w:marRight w:val="0"/>
      <w:marTop w:val="0"/>
      <w:marBottom w:val="0"/>
      <w:divBdr>
        <w:top w:val="none" w:sz="0" w:space="0" w:color="auto"/>
        <w:left w:val="none" w:sz="0" w:space="0" w:color="auto"/>
        <w:bottom w:val="none" w:sz="0" w:space="0" w:color="auto"/>
        <w:right w:val="none" w:sz="0" w:space="0" w:color="auto"/>
      </w:divBdr>
    </w:div>
    <w:div w:id="45955374">
      <w:bodyDiv w:val="1"/>
      <w:marLeft w:val="0"/>
      <w:marRight w:val="0"/>
      <w:marTop w:val="0"/>
      <w:marBottom w:val="0"/>
      <w:divBdr>
        <w:top w:val="none" w:sz="0" w:space="0" w:color="auto"/>
        <w:left w:val="none" w:sz="0" w:space="0" w:color="auto"/>
        <w:bottom w:val="none" w:sz="0" w:space="0" w:color="auto"/>
        <w:right w:val="none" w:sz="0" w:space="0" w:color="auto"/>
      </w:divBdr>
      <w:divsChild>
        <w:div w:id="2082940444">
          <w:marLeft w:val="0"/>
          <w:marRight w:val="0"/>
          <w:marTop w:val="0"/>
          <w:marBottom w:val="0"/>
          <w:divBdr>
            <w:top w:val="none" w:sz="0" w:space="0" w:color="auto"/>
            <w:left w:val="none" w:sz="0" w:space="0" w:color="auto"/>
            <w:bottom w:val="none" w:sz="0" w:space="0" w:color="auto"/>
            <w:right w:val="none" w:sz="0" w:space="0" w:color="auto"/>
          </w:divBdr>
        </w:div>
      </w:divsChild>
    </w:div>
    <w:div w:id="48461396">
      <w:bodyDiv w:val="1"/>
      <w:marLeft w:val="0"/>
      <w:marRight w:val="0"/>
      <w:marTop w:val="0"/>
      <w:marBottom w:val="0"/>
      <w:divBdr>
        <w:top w:val="none" w:sz="0" w:space="0" w:color="auto"/>
        <w:left w:val="none" w:sz="0" w:space="0" w:color="auto"/>
        <w:bottom w:val="none" w:sz="0" w:space="0" w:color="auto"/>
        <w:right w:val="none" w:sz="0" w:space="0" w:color="auto"/>
      </w:divBdr>
      <w:divsChild>
        <w:div w:id="355734623">
          <w:marLeft w:val="0"/>
          <w:marRight w:val="0"/>
          <w:marTop w:val="0"/>
          <w:marBottom w:val="0"/>
          <w:divBdr>
            <w:top w:val="none" w:sz="0" w:space="0" w:color="auto"/>
            <w:left w:val="none" w:sz="0" w:space="0" w:color="auto"/>
            <w:bottom w:val="none" w:sz="0" w:space="0" w:color="auto"/>
            <w:right w:val="none" w:sz="0" w:space="0" w:color="auto"/>
          </w:divBdr>
        </w:div>
      </w:divsChild>
    </w:div>
    <w:div w:id="62028936">
      <w:bodyDiv w:val="1"/>
      <w:marLeft w:val="0"/>
      <w:marRight w:val="0"/>
      <w:marTop w:val="0"/>
      <w:marBottom w:val="0"/>
      <w:divBdr>
        <w:top w:val="none" w:sz="0" w:space="0" w:color="auto"/>
        <w:left w:val="none" w:sz="0" w:space="0" w:color="auto"/>
        <w:bottom w:val="none" w:sz="0" w:space="0" w:color="auto"/>
        <w:right w:val="none" w:sz="0" w:space="0" w:color="auto"/>
      </w:divBdr>
      <w:divsChild>
        <w:div w:id="1143932538">
          <w:marLeft w:val="0"/>
          <w:marRight w:val="0"/>
          <w:marTop w:val="0"/>
          <w:marBottom w:val="0"/>
          <w:divBdr>
            <w:top w:val="none" w:sz="0" w:space="0" w:color="auto"/>
            <w:left w:val="none" w:sz="0" w:space="0" w:color="auto"/>
            <w:bottom w:val="none" w:sz="0" w:space="0" w:color="auto"/>
            <w:right w:val="none" w:sz="0" w:space="0" w:color="auto"/>
          </w:divBdr>
        </w:div>
      </w:divsChild>
    </w:div>
    <w:div w:id="79448869">
      <w:bodyDiv w:val="1"/>
      <w:marLeft w:val="0"/>
      <w:marRight w:val="0"/>
      <w:marTop w:val="0"/>
      <w:marBottom w:val="0"/>
      <w:divBdr>
        <w:top w:val="none" w:sz="0" w:space="0" w:color="auto"/>
        <w:left w:val="none" w:sz="0" w:space="0" w:color="auto"/>
        <w:bottom w:val="none" w:sz="0" w:space="0" w:color="auto"/>
        <w:right w:val="none" w:sz="0" w:space="0" w:color="auto"/>
      </w:divBdr>
      <w:divsChild>
        <w:div w:id="491145768">
          <w:marLeft w:val="0"/>
          <w:marRight w:val="0"/>
          <w:marTop w:val="0"/>
          <w:marBottom w:val="0"/>
          <w:divBdr>
            <w:top w:val="none" w:sz="0" w:space="0" w:color="auto"/>
            <w:left w:val="none" w:sz="0" w:space="0" w:color="auto"/>
            <w:bottom w:val="none" w:sz="0" w:space="0" w:color="auto"/>
            <w:right w:val="none" w:sz="0" w:space="0" w:color="auto"/>
          </w:divBdr>
        </w:div>
      </w:divsChild>
    </w:div>
    <w:div w:id="102383689">
      <w:bodyDiv w:val="1"/>
      <w:marLeft w:val="0"/>
      <w:marRight w:val="0"/>
      <w:marTop w:val="0"/>
      <w:marBottom w:val="0"/>
      <w:divBdr>
        <w:top w:val="none" w:sz="0" w:space="0" w:color="auto"/>
        <w:left w:val="none" w:sz="0" w:space="0" w:color="auto"/>
        <w:bottom w:val="none" w:sz="0" w:space="0" w:color="auto"/>
        <w:right w:val="none" w:sz="0" w:space="0" w:color="auto"/>
      </w:divBdr>
      <w:divsChild>
        <w:div w:id="1095444586">
          <w:marLeft w:val="0"/>
          <w:marRight w:val="0"/>
          <w:marTop w:val="0"/>
          <w:marBottom w:val="0"/>
          <w:divBdr>
            <w:top w:val="none" w:sz="0" w:space="0" w:color="auto"/>
            <w:left w:val="none" w:sz="0" w:space="0" w:color="auto"/>
            <w:bottom w:val="none" w:sz="0" w:space="0" w:color="auto"/>
            <w:right w:val="none" w:sz="0" w:space="0" w:color="auto"/>
          </w:divBdr>
        </w:div>
      </w:divsChild>
    </w:div>
    <w:div w:id="119685588">
      <w:bodyDiv w:val="1"/>
      <w:marLeft w:val="0"/>
      <w:marRight w:val="0"/>
      <w:marTop w:val="0"/>
      <w:marBottom w:val="0"/>
      <w:divBdr>
        <w:top w:val="none" w:sz="0" w:space="0" w:color="auto"/>
        <w:left w:val="none" w:sz="0" w:space="0" w:color="auto"/>
        <w:bottom w:val="none" w:sz="0" w:space="0" w:color="auto"/>
        <w:right w:val="none" w:sz="0" w:space="0" w:color="auto"/>
      </w:divBdr>
      <w:divsChild>
        <w:div w:id="403114795">
          <w:marLeft w:val="0"/>
          <w:marRight w:val="0"/>
          <w:marTop w:val="0"/>
          <w:marBottom w:val="0"/>
          <w:divBdr>
            <w:top w:val="none" w:sz="0" w:space="0" w:color="auto"/>
            <w:left w:val="none" w:sz="0" w:space="0" w:color="auto"/>
            <w:bottom w:val="none" w:sz="0" w:space="0" w:color="auto"/>
            <w:right w:val="none" w:sz="0" w:space="0" w:color="auto"/>
          </w:divBdr>
        </w:div>
      </w:divsChild>
    </w:div>
    <w:div w:id="128792085">
      <w:bodyDiv w:val="1"/>
      <w:marLeft w:val="0"/>
      <w:marRight w:val="0"/>
      <w:marTop w:val="0"/>
      <w:marBottom w:val="0"/>
      <w:divBdr>
        <w:top w:val="none" w:sz="0" w:space="0" w:color="auto"/>
        <w:left w:val="none" w:sz="0" w:space="0" w:color="auto"/>
        <w:bottom w:val="none" w:sz="0" w:space="0" w:color="auto"/>
        <w:right w:val="none" w:sz="0" w:space="0" w:color="auto"/>
      </w:divBdr>
    </w:div>
    <w:div w:id="143477788">
      <w:bodyDiv w:val="1"/>
      <w:marLeft w:val="0"/>
      <w:marRight w:val="0"/>
      <w:marTop w:val="0"/>
      <w:marBottom w:val="0"/>
      <w:divBdr>
        <w:top w:val="none" w:sz="0" w:space="0" w:color="auto"/>
        <w:left w:val="none" w:sz="0" w:space="0" w:color="auto"/>
        <w:bottom w:val="none" w:sz="0" w:space="0" w:color="auto"/>
        <w:right w:val="none" w:sz="0" w:space="0" w:color="auto"/>
      </w:divBdr>
      <w:divsChild>
        <w:div w:id="324864201">
          <w:marLeft w:val="0"/>
          <w:marRight w:val="0"/>
          <w:marTop w:val="0"/>
          <w:marBottom w:val="0"/>
          <w:divBdr>
            <w:top w:val="none" w:sz="0" w:space="0" w:color="auto"/>
            <w:left w:val="none" w:sz="0" w:space="0" w:color="auto"/>
            <w:bottom w:val="none" w:sz="0" w:space="0" w:color="auto"/>
            <w:right w:val="none" w:sz="0" w:space="0" w:color="auto"/>
          </w:divBdr>
        </w:div>
      </w:divsChild>
    </w:div>
    <w:div w:id="157813691">
      <w:bodyDiv w:val="1"/>
      <w:marLeft w:val="0"/>
      <w:marRight w:val="0"/>
      <w:marTop w:val="0"/>
      <w:marBottom w:val="0"/>
      <w:divBdr>
        <w:top w:val="none" w:sz="0" w:space="0" w:color="auto"/>
        <w:left w:val="none" w:sz="0" w:space="0" w:color="auto"/>
        <w:bottom w:val="none" w:sz="0" w:space="0" w:color="auto"/>
        <w:right w:val="none" w:sz="0" w:space="0" w:color="auto"/>
      </w:divBdr>
      <w:divsChild>
        <w:div w:id="1974822215">
          <w:marLeft w:val="0"/>
          <w:marRight w:val="0"/>
          <w:marTop w:val="0"/>
          <w:marBottom w:val="0"/>
          <w:divBdr>
            <w:top w:val="none" w:sz="0" w:space="0" w:color="auto"/>
            <w:left w:val="none" w:sz="0" w:space="0" w:color="auto"/>
            <w:bottom w:val="none" w:sz="0" w:space="0" w:color="auto"/>
            <w:right w:val="none" w:sz="0" w:space="0" w:color="auto"/>
          </w:divBdr>
        </w:div>
      </w:divsChild>
    </w:div>
    <w:div w:id="171770554">
      <w:bodyDiv w:val="1"/>
      <w:marLeft w:val="0"/>
      <w:marRight w:val="0"/>
      <w:marTop w:val="0"/>
      <w:marBottom w:val="0"/>
      <w:divBdr>
        <w:top w:val="none" w:sz="0" w:space="0" w:color="auto"/>
        <w:left w:val="none" w:sz="0" w:space="0" w:color="auto"/>
        <w:bottom w:val="none" w:sz="0" w:space="0" w:color="auto"/>
        <w:right w:val="none" w:sz="0" w:space="0" w:color="auto"/>
      </w:divBdr>
      <w:divsChild>
        <w:div w:id="1461609736">
          <w:marLeft w:val="0"/>
          <w:marRight w:val="0"/>
          <w:marTop w:val="0"/>
          <w:marBottom w:val="0"/>
          <w:divBdr>
            <w:top w:val="none" w:sz="0" w:space="0" w:color="auto"/>
            <w:left w:val="none" w:sz="0" w:space="0" w:color="auto"/>
            <w:bottom w:val="none" w:sz="0" w:space="0" w:color="auto"/>
            <w:right w:val="none" w:sz="0" w:space="0" w:color="auto"/>
          </w:divBdr>
        </w:div>
      </w:divsChild>
    </w:div>
    <w:div w:id="193886944">
      <w:bodyDiv w:val="1"/>
      <w:marLeft w:val="0"/>
      <w:marRight w:val="0"/>
      <w:marTop w:val="0"/>
      <w:marBottom w:val="0"/>
      <w:divBdr>
        <w:top w:val="none" w:sz="0" w:space="0" w:color="auto"/>
        <w:left w:val="none" w:sz="0" w:space="0" w:color="auto"/>
        <w:bottom w:val="none" w:sz="0" w:space="0" w:color="auto"/>
        <w:right w:val="none" w:sz="0" w:space="0" w:color="auto"/>
      </w:divBdr>
      <w:divsChild>
        <w:div w:id="2025592854">
          <w:marLeft w:val="0"/>
          <w:marRight w:val="0"/>
          <w:marTop w:val="0"/>
          <w:marBottom w:val="0"/>
          <w:divBdr>
            <w:top w:val="none" w:sz="0" w:space="0" w:color="auto"/>
            <w:left w:val="none" w:sz="0" w:space="0" w:color="auto"/>
            <w:bottom w:val="none" w:sz="0" w:space="0" w:color="auto"/>
            <w:right w:val="none" w:sz="0" w:space="0" w:color="auto"/>
          </w:divBdr>
        </w:div>
      </w:divsChild>
    </w:div>
    <w:div w:id="196703683">
      <w:bodyDiv w:val="1"/>
      <w:marLeft w:val="0"/>
      <w:marRight w:val="0"/>
      <w:marTop w:val="0"/>
      <w:marBottom w:val="0"/>
      <w:divBdr>
        <w:top w:val="none" w:sz="0" w:space="0" w:color="auto"/>
        <w:left w:val="none" w:sz="0" w:space="0" w:color="auto"/>
        <w:bottom w:val="none" w:sz="0" w:space="0" w:color="auto"/>
        <w:right w:val="none" w:sz="0" w:space="0" w:color="auto"/>
      </w:divBdr>
      <w:divsChild>
        <w:div w:id="253978528">
          <w:marLeft w:val="0"/>
          <w:marRight w:val="0"/>
          <w:marTop w:val="0"/>
          <w:marBottom w:val="0"/>
          <w:divBdr>
            <w:top w:val="none" w:sz="0" w:space="0" w:color="auto"/>
            <w:left w:val="none" w:sz="0" w:space="0" w:color="auto"/>
            <w:bottom w:val="none" w:sz="0" w:space="0" w:color="auto"/>
            <w:right w:val="none" w:sz="0" w:space="0" w:color="auto"/>
          </w:divBdr>
        </w:div>
      </w:divsChild>
    </w:div>
    <w:div w:id="201485451">
      <w:bodyDiv w:val="1"/>
      <w:marLeft w:val="0"/>
      <w:marRight w:val="0"/>
      <w:marTop w:val="0"/>
      <w:marBottom w:val="0"/>
      <w:divBdr>
        <w:top w:val="none" w:sz="0" w:space="0" w:color="auto"/>
        <w:left w:val="none" w:sz="0" w:space="0" w:color="auto"/>
        <w:bottom w:val="none" w:sz="0" w:space="0" w:color="auto"/>
        <w:right w:val="none" w:sz="0" w:space="0" w:color="auto"/>
      </w:divBdr>
      <w:divsChild>
        <w:div w:id="1420979084">
          <w:marLeft w:val="0"/>
          <w:marRight w:val="0"/>
          <w:marTop w:val="0"/>
          <w:marBottom w:val="0"/>
          <w:divBdr>
            <w:top w:val="none" w:sz="0" w:space="0" w:color="auto"/>
            <w:left w:val="none" w:sz="0" w:space="0" w:color="auto"/>
            <w:bottom w:val="none" w:sz="0" w:space="0" w:color="auto"/>
            <w:right w:val="none" w:sz="0" w:space="0" w:color="auto"/>
          </w:divBdr>
        </w:div>
      </w:divsChild>
    </w:div>
    <w:div w:id="207883801">
      <w:bodyDiv w:val="1"/>
      <w:marLeft w:val="0"/>
      <w:marRight w:val="0"/>
      <w:marTop w:val="0"/>
      <w:marBottom w:val="0"/>
      <w:divBdr>
        <w:top w:val="none" w:sz="0" w:space="0" w:color="auto"/>
        <w:left w:val="none" w:sz="0" w:space="0" w:color="auto"/>
        <w:bottom w:val="none" w:sz="0" w:space="0" w:color="auto"/>
        <w:right w:val="none" w:sz="0" w:space="0" w:color="auto"/>
      </w:divBdr>
      <w:divsChild>
        <w:div w:id="1936938797">
          <w:marLeft w:val="0"/>
          <w:marRight w:val="0"/>
          <w:marTop w:val="0"/>
          <w:marBottom w:val="0"/>
          <w:divBdr>
            <w:top w:val="none" w:sz="0" w:space="0" w:color="auto"/>
            <w:left w:val="none" w:sz="0" w:space="0" w:color="auto"/>
            <w:bottom w:val="none" w:sz="0" w:space="0" w:color="auto"/>
            <w:right w:val="none" w:sz="0" w:space="0" w:color="auto"/>
          </w:divBdr>
        </w:div>
      </w:divsChild>
    </w:div>
    <w:div w:id="226112332">
      <w:bodyDiv w:val="1"/>
      <w:marLeft w:val="0"/>
      <w:marRight w:val="0"/>
      <w:marTop w:val="0"/>
      <w:marBottom w:val="0"/>
      <w:divBdr>
        <w:top w:val="none" w:sz="0" w:space="0" w:color="auto"/>
        <w:left w:val="none" w:sz="0" w:space="0" w:color="auto"/>
        <w:bottom w:val="none" w:sz="0" w:space="0" w:color="auto"/>
        <w:right w:val="none" w:sz="0" w:space="0" w:color="auto"/>
      </w:divBdr>
      <w:divsChild>
        <w:div w:id="426926364">
          <w:marLeft w:val="0"/>
          <w:marRight w:val="0"/>
          <w:marTop w:val="0"/>
          <w:marBottom w:val="0"/>
          <w:divBdr>
            <w:top w:val="none" w:sz="0" w:space="0" w:color="auto"/>
            <w:left w:val="none" w:sz="0" w:space="0" w:color="auto"/>
            <w:bottom w:val="none" w:sz="0" w:space="0" w:color="auto"/>
            <w:right w:val="none" w:sz="0" w:space="0" w:color="auto"/>
          </w:divBdr>
        </w:div>
      </w:divsChild>
    </w:div>
    <w:div w:id="245067942">
      <w:bodyDiv w:val="1"/>
      <w:marLeft w:val="0"/>
      <w:marRight w:val="0"/>
      <w:marTop w:val="0"/>
      <w:marBottom w:val="0"/>
      <w:divBdr>
        <w:top w:val="none" w:sz="0" w:space="0" w:color="auto"/>
        <w:left w:val="none" w:sz="0" w:space="0" w:color="auto"/>
        <w:bottom w:val="none" w:sz="0" w:space="0" w:color="auto"/>
        <w:right w:val="none" w:sz="0" w:space="0" w:color="auto"/>
      </w:divBdr>
      <w:divsChild>
        <w:div w:id="1607688429">
          <w:marLeft w:val="0"/>
          <w:marRight w:val="0"/>
          <w:marTop w:val="0"/>
          <w:marBottom w:val="0"/>
          <w:divBdr>
            <w:top w:val="none" w:sz="0" w:space="0" w:color="auto"/>
            <w:left w:val="none" w:sz="0" w:space="0" w:color="auto"/>
            <w:bottom w:val="none" w:sz="0" w:space="0" w:color="auto"/>
            <w:right w:val="none" w:sz="0" w:space="0" w:color="auto"/>
          </w:divBdr>
        </w:div>
      </w:divsChild>
    </w:div>
    <w:div w:id="304823979">
      <w:bodyDiv w:val="1"/>
      <w:marLeft w:val="0"/>
      <w:marRight w:val="0"/>
      <w:marTop w:val="0"/>
      <w:marBottom w:val="0"/>
      <w:divBdr>
        <w:top w:val="none" w:sz="0" w:space="0" w:color="auto"/>
        <w:left w:val="none" w:sz="0" w:space="0" w:color="auto"/>
        <w:bottom w:val="none" w:sz="0" w:space="0" w:color="auto"/>
        <w:right w:val="none" w:sz="0" w:space="0" w:color="auto"/>
      </w:divBdr>
      <w:divsChild>
        <w:div w:id="671639630">
          <w:marLeft w:val="0"/>
          <w:marRight w:val="0"/>
          <w:marTop w:val="0"/>
          <w:marBottom w:val="0"/>
          <w:divBdr>
            <w:top w:val="none" w:sz="0" w:space="0" w:color="auto"/>
            <w:left w:val="none" w:sz="0" w:space="0" w:color="auto"/>
            <w:bottom w:val="none" w:sz="0" w:space="0" w:color="auto"/>
            <w:right w:val="none" w:sz="0" w:space="0" w:color="auto"/>
          </w:divBdr>
        </w:div>
      </w:divsChild>
    </w:div>
    <w:div w:id="312570101">
      <w:bodyDiv w:val="1"/>
      <w:marLeft w:val="0"/>
      <w:marRight w:val="0"/>
      <w:marTop w:val="0"/>
      <w:marBottom w:val="0"/>
      <w:divBdr>
        <w:top w:val="none" w:sz="0" w:space="0" w:color="auto"/>
        <w:left w:val="none" w:sz="0" w:space="0" w:color="auto"/>
        <w:bottom w:val="none" w:sz="0" w:space="0" w:color="auto"/>
        <w:right w:val="none" w:sz="0" w:space="0" w:color="auto"/>
      </w:divBdr>
      <w:divsChild>
        <w:div w:id="1367488296">
          <w:marLeft w:val="0"/>
          <w:marRight w:val="0"/>
          <w:marTop w:val="0"/>
          <w:marBottom w:val="0"/>
          <w:divBdr>
            <w:top w:val="none" w:sz="0" w:space="0" w:color="auto"/>
            <w:left w:val="none" w:sz="0" w:space="0" w:color="auto"/>
            <w:bottom w:val="none" w:sz="0" w:space="0" w:color="auto"/>
            <w:right w:val="none" w:sz="0" w:space="0" w:color="auto"/>
          </w:divBdr>
        </w:div>
      </w:divsChild>
    </w:div>
    <w:div w:id="333922423">
      <w:bodyDiv w:val="1"/>
      <w:marLeft w:val="0"/>
      <w:marRight w:val="0"/>
      <w:marTop w:val="0"/>
      <w:marBottom w:val="0"/>
      <w:divBdr>
        <w:top w:val="none" w:sz="0" w:space="0" w:color="auto"/>
        <w:left w:val="none" w:sz="0" w:space="0" w:color="auto"/>
        <w:bottom w:val="none" w:sz="0" w:space="0" w:color="auto"/>
        <w:right w:val="none" w:sz="0" w:space="0" w:color="auto"/>
      </w:divBdr>
    </w:div>
    <w:div w:id="336808401">
      <w:bodyDiv w:val="1"/>
      <w:marLeft w:val="0"/>
      <w:marRight w:val="0"/>
      <w:marTop w:val="0"/>
      <w:marBottom w:val="0"/>
      <w:divBdr>
        <w:top w:val="none" w:sz="0" w:space="0" w:color="auto"/>
        <w:left w:val="none" w:sz="0" w:space="0" w:color="auto"/>
        <w:bottom w:val="none" w:sz="0" w:space="0" w:color="auto"/>
        <w:right w:val="none" w:sz="0" w:space="0" w:color="auto"/>
      </w:divBdr>
      <w:divsChild>
        <w:div w:id="807816725">
          <w:marLeft w:val="0"/>
          <w:marRight w:val="0"/>
          <w:marTop w:val="0"/>
          <w:marBottom w:val="0"/>
          <w:divBdr>
            <w:top w:val="none" w:sz="0" w:space="0" w:color="auto"/>
            <w:left w:val="none" w:sz="0" w:space="0" w:color="auto"/>
            <w:bottom w:val="none" w:sz="0" w:space="0" w:color="auto"/>
            <w:right w:val="none" w:sz="0" w:space="0" w:color="auto"/>
          </w:divBdr>
        </w:div>
      </w:divsChild>
    </w:div>
    <w:div w:id="339234142">
      <w:bodyDiv w:val="1"/>
      <w:marLeft w:val="0"/>
      <w:marRight w:val="0"/>
      <w:marTop w:val="0"/>
      <w:marBottom w:val="0"/>
      <w:divBdr>
        <w:top w:val="none" w:sz="0" w:space="0" w:color="auto"/>
        <w:left w:val="none" w:sz="0" w:space="0" w:color="auto"/>
        <w:bottom w:val="none" w:sz="0" w:space="0" w:color="auto"/>
        <w:right w:val="none" w:sz="0" w:space="0" w:color="auto"/>
      </w:divBdr>
    </w:div>
    <w:div w:id="346030415">
      <w:bodyDiv w:val="1"/>
      <w:marLeft w:val="0"/>
      <w:marRight w:val="0"/>
      <w:marTop w:val="0"/>
      <w:marBottom w:val="0"/>
      <w:divBdr>
        <w:top w:val="none" w:sz="0" w:space="0" w:color="auto"/>
        <w:left w:val="none" w:sz="0" w:space="0" w:color="auto"/>
        <w:bottom w:val="none" w:sz="0" w:space="0" w:color="auto"/>
        <w:right w:val="none" w:sz="0" w:space="0" w:color="auto"/>
      </w:divBdr>
      <w:divsChild>
        <w:div w:id="1916669426">
          <w:marLeft w:val="0"/>
          <w:marRight w:val="0"/>
          <w:marTop w:val="0"/>
          <w:marBottom w:val="0"/>
          <w:divBdr>
            <w:top w:val="none" w:sz="0" w:space="0" w:color="auto"/>
            <w:left w:val="none" w:sz="0" w:space="0" w:color="auto"/>
            <w:bottom w:val="none" w:sz="0" w:space="0" w:color="auto"/>
            <w:right w:val="none" w:sz="0" w:space="0" w:color="auto"/>
          </w:divBdr>
        </w:div>
      </w:divsChild>
    </w:div>
    <w:div w:id="378630070">
      <w:bodyDiv w:val="1"/>
      <w:marLeft w:val="0"/>
      <w:marRight w:val="0"/>
      <w:marTop w:val="0"/>
      <w:marBottom w:val="0"/>
      <w:divBdr>
        <w:top w:val="none" w:sz="0" w:space="0" w:color="auto"/>
        <w:left w:val="none" w:sz="0" w:space="0" w:color="auto"/>
        <w:bottom w:val="none" w:sz="0" w:space="0" w:color="auto"/>
        <w:right w:val="none" w:sz="0" w:space="0" w:color="auto"/>
      </w:divBdr>
    </w:div>
    <w:div w:id="395934997">
      <w:bodyDiv w:val="1"/>
      <w:marLeft w:val="0"/>
      <w:marRight w:val="0"/>
      <w:marTop w:val="0"/>
      <w:marBottom w:val="0"/>
      <w:divBdr>
        <w:top w:val="none" w:sz="0" w:space="0" w:color="auto"/>
        <w:left w:val="none" w:sz="0" w:space="0" w:color="auto"/>
        <w:bottom w:val="none" w:sz="0" w:space="0" w:color="auto"/>
        <w:right w:val="none" w:sz="0" w:space="0" w:color="auto"/>
      </w:divBdr>
      <w:divsChild>
        <w:div w:id="1953854406">
          <w:marLeft w:val="0"/>
          <w:marRight w:val="0"/>
          <w:marTop w:val="0"/>
          <w:marBottom w:val="0"/>
          <w:divBdr>
            <w:top w:val="none" w:sz="0" w:space="0" w:color="auto"/>
            <w:left w:val="none" w:sz="0" w:space="0" w:color="auto"/>
            <w:bottom w:val="none" w:sz="0" w:space="0" w:color="auto"/>
            <w:right w:val="none" w:sz="0" w:space="0" w:color="auto"/>
          </w:divBdr>
        </w:div>
      </w:divsChild>
    </w:div>
    <w:div w:id="396973334">
      <w:bodyDiv w:val="1"/>
      <w:marLeft w:val="0"/>
      <w:marRight w:val="0"/>
      <w:marTop w:val="0"/>
      <w:marBottom w:val="0"/>
      <w:divBdr>
        <w:top w:val="none" w:sz="0" w:space="0" w:color="auto"/>
        <w:left w:val="none" w:sz="0" w:space="0" w:color="auto"/>
        <w:bottom w:val="none" w:sz="0" w:space="0" w:color="auto"/>
        <w:right w:val="none" w:sz="0" w:space="0" w:color="auto"/>
      </w:divBdr>
    </w:div>
    <w:div w:id="462162749">
      <w:bodyDiv w:val="1"/>
      <w:marLeft w:val="0"/>
      <w:marRight w:val="0"/>
      <w:marTop w:val="0"/>
      <w:marBottom w:val="0"/>
      <w:divBdr>
        <w:top w:val="none" w:sz="0" w:space="0" w:color="auto"/>
        <w:left w:val="none" w:sz="0" w:space="0" w:color="auto"/>
        <w:bottom w:val="none" w:sz="0" w:space="0" w:color="auto"/>
        <w:right w:val="none" w:sz="0" w:space="0" w:color="auto"/>
      </w:divBdr>
      <w:divsChild>
        <w:div w:id="1573657119">
          <w:marLeft w:val="0"/>
          <w:marRight w:val="0"/>
          <w:marTop w:val="0"/>
          <w:marBottom w:val="0"/>
          <w:divBdr>
            <w:top w:val="none" w:sz="0" w:space="0" w:color="auto"/>
            <w:left w:val="none" w:sz="0" w:space="0" w:color="auto"/>
            <w:bottom w:val="none" w:sz="0" w:space="0" w:color="auto"/>
            <w:right w:val="none" w:sz="0" w:space="0" w:color="auto"/>
          </w:divBdr>
        </w:div>
      </w:divsChild>
    </w:div>
    <w:div w:id="500043833">
      <w:bodyDiv w:val="1"/>
      <w:marLeft w:val="0"/>
      <w:marRight w:val="0"/>
      <w:marTop w:val="0"/>
      <w:marBottom w:val="0"/>
      <w:divBdr>
        <w:top w:val="none" w:sz="0" w:space="0" w:color="auto"/>
        <w:left w:val="none" w:sz="0" w:space="0" w:color="auto"/>
        <w:bottom w:val="none" w:sz="0" w:space="0" w:color="auto"/>
        <w:right w:val="none" w:sz="0" w:space="0" w:color="auto"/>
      </w:divBdr>
      <w:divsChild>
        <w:div w:id="2122652074">
          <w:marLeft w:val="0"/>
          <w:marRight w:val="0"/>
          <w:marTop w:val="0"/>
          <w:marBottom w:val="0"/>
          <w:divBdr>
            <w:top w:val="none" w:sz="0" w:space="0" w:color="auto"/>
            <w:left w:val="none" w:sz="0" w:space="0" w:color="auto"/>
            <w:bottom w:val="none" w:sz="0" w:space="0" w:color="auto"/>
            <w:right w:val="none" w:sz="0" w:space="0" w:color="auto"/>
          </w:divBdr>
        </w:div>
      </w:divsChild>
    </w:div>
    <w:div w:id="530411420">
      <w:bodyDiv w:val="1"/>
      <w:marLeft w:val="0"/>
      <w:marRight w:val="0"/>
      <w:marTop w:val="0"/>
      <w:marBottom w:val="0"/>
      <w:divBdr>
        <w:top w:val="none" w:sz="0" w:space="0" w:color="auto"/>
        <w:left w:val="none" w:sz="0" w:space="0" w:color="auto"/>
        <w:bottom w:val="none" w:sz="0" w:space="0" w:color="auto"/>
        <w:right w:val="none" w:sz="0" w:space="0" w:color="auto"/>
      </w:divBdr>
      <w:divsChild>
        <w:div w:id="1519081859">
          <w:marLeft w:val="0"/>
          <w:marRight w:val="0"/>
          <w:marTop w:val="0"/>
          <w:marBottom w:val="0"/>
          <w:divBdr>
            <w:top w:val="none" w:sz="0" w:space="0" w:color="auto"/>
            <w:left w:val="none" w:sz="0" w:space="0" w:color="auto"/>
            <w:bottom w:val="none" w:sz="0" w:space="0" w:color="auto"/>
            <w:right w:val="none" w:sz="0" w:space="0" w:color="auto"/>
          </w:divBdr>
        </w:div>
      </w:divsChild>
    </w:div>
    <w:div w:id="537280156">
      <w:bodyDiv w:val="1"/>
      <w:marLeft w:val="0"/>
      <w:marRight w:val="0"/>
      <w:marTop w:val="0"/>
      <w:marBottom w:val="0"/>
      <w:divBdr>
        <w:top w:val="none" w:sz="0" w:space="0" w:color="auto"/>
        <w:left w:val="none" w:sz="0" w:space="0" w:color="auto"/>
        <w:bottom w:val="none" w:sz="0" w:space="0" w:color="auto"/>
        <w:right w:val="none" w:sz="0" w:space="0" w:color="auto"/>
      </w:divBdr>
      <w:divsChild>
        <w:div w:id="2028213821">
          <w:marLeft w:val="0"/>
          <w:marRight w:val="0"/>
          <w:marTop w:val="0"/>
          <w:marBottom w:val="0"/>
          <w:divBdr>
            <w:top w:val="none" w:sz="0" w:space="0" w:color="auto"/>
            <w:left w:val="none" w:sz="0" w:space="0" w:color="auto"/>
            <w:bottom w:val="none" w:sz="0" w:space="0" w:color="auto"/>
            <w:right w:val="none" w:sz="0" w:space="0" w:color="auto"/>
          </w:divBdr>
        </w:div>
      </w:divsChild>
    </w:div>
    <w:div w:id="550119966">
      <w:bodyDiv w:val="1"/>
      <w:marLeft w:val="0"/>
      <w:marRight w:val="0"/>
      <w:marTop w:val="0"/>
      <w:marBottom w:val="0"/>
      <w:divBdr>
        <w:top w:val="none" w:sz="0" w:space="0" w:color="auto"/>
        <w:left w:val="none" w:sz="0" w:space="0" w:color="auto"/>
        <w:bottom w:val="none" w:sz="0" w:space="0" w:color="auto"/>
        <w:right w:val="none" w:sz="0" w:space="0" w:color="auto"/>
      </w:divBdr>
      <w:divsChild>
        <w:div w:id="611548663">
          <w:marLeft w:val="0"/>
          <w:marRight w:val="0"/>
          <w:marTop w:val="0"/>
          <w:marBottom w:val="0"/>
          <w:divBdr>
            <w:top w:val="none" w:sz="0" w:space="0" w:color="auto"/>
            <w:left w:val="none" w:sz="0" w:space="0" w:color="auto"/>
            <w:bottom w:val="none" w:sz="0" w:space="0" w:color="auto"/>
            <w:right w:val="none" w:sz="0" w:space="0" w:color="auto"/>
          </w:divBdr>
        </w:div>
      </w:divsChild>
    </w:div>
    <w:div w:id="555316112">
      <w:bodyDiv w:val="1"/>
      <w:marLeft w:val="0"/>
      <w:marRight w:val="0"/>
      <w:marTop w:val="0"/>
      <w:marBottom w:val="0"/>
      <w:divBdr>
        <w:top w:val="none" w:sz="0" w:space="0" w:color="auto"/>
        <w:left w:val="none" w:sz="0" w:space="0" w:color="auto"/>
        <w:bottom w:val="none" w:sz="0" w:space="0" w:color="auto"/>
        <w:right w:val="none" w:sz="0" w:space="0" w:color="auto"/>
      </w:divBdr>
      <w:divsChild>
        <w:div w:id="892737161">
          <w:marLeft w:val="0"/>
          <w:marRight w:val="0"/>
          <w:marTop w:val="0"/>
          <w:marBottom w:val="0"/>
          <w:divBdr>
            <w:top w:val="none" w:sz="0" w:space="0" w:color="auto"/>
            <w:left w:val="none" w:sz="0" w:space="0" w:color="auto"/>
            <w:bottom w:val="none" w:sz="0" w:space="0" w:color="auto"/>
            <w:right w:val="none" w:sz="0" w:space="0" w:color="auto"/>
          </w:divBdr>
        </w:div>
      </w:divsChild>
    </w:div>
    <w:div w:id="558900573">
      <w:bodyDiv w:val="1"/>
      <w:marLeft w:val="0"/>
      <w:marRight w:val="0"/>
      <w:marTop w:val="0"/>
      <w:marBottom w:val="0"/>
      <w:divBdr>
        <w:top w:val="none" w:sz="0" w:space="0" w:color="auto"/>
        <w:left w:val="none" w:sz="0" w:space="0" w:color="auto"/>
        <w:bottom w:val="none" w:sz="0" w:space="0" w:color="auto"/>
        <w:right w:val="none" w:sz="0" w:space="0" w:color="auto"/>
      </w:divBdr>
      <w:divsChild>
        <w:div w:id="1942294023">
          <w:marLeft w:val="0"/>
          <w:marRight w:val="0"/>
          <w:marTop w:val="0"/>
          <w:marBottom w:val="0"/>
          <w:divBdr>
            <w:top w:val="none" w:sz="0" w:space="0" w:color="auto"/>
            <w:left w:val="none" w:sz="0" w:space="0" w:color="auto"/>
            <w:bottom w:val="none" w:sz="0" w:space="0" w:color="auto"/>
            <w:right w:val="none" w:sz="0" w:space="0" w:color="auto"/>
          </w:divBdr>
        </w:div>
      </w:divsChild>
    </w:div>
    <w:div w:id="591277201">
      <w:bodyDiv w:val="1"/>
      <w:marLeft w:val="0"/>
      <w:marRight w:val="0"/>
      <w:marTop w:val="0"/>
      <w:marBottom w:val="0"/>
      <w:divBdr>
        <w:top w:val="none" w:sz="0" w:space="0" w:color="auto"/>
        <w:left w:val="none" w:sz="0" w:space="0" w:color="auto"/>
        <w:bottom w:val="none" w:sz="0" w:space="0" w:color="auto"/>
        <w:right w:val="none" w:sz="0" w:space="0" w:color="auto"/>
      </w:divBdr>
      <w:divsChild>
        <w:div w:id="51004075">
          <w:marLeft w:val="0"/>
          <w:marRight w:val="0"/>
          <w:marTop w:val="0"/>
          <w:marBottom w:val="0"/>
          <w:divBdr>
            <w:top w:val="none" w:sz="0" w:space="0" w:color="auto"/>
            <w:left w:val="none" w:sz="0" w:space="0" w:color="auto"/>
            <w:bottom w:val="none" w:sz="0" w:space="0" w:color="auto"/>
            <w:right w:val="none" w:sz="0" w:space="0" w:color="auto"/>
          </w:divBdr>
        </w:div>
      </w:divsChild>
    </w:div>
    <w:div w:id="635069366">
      <w:bodyDiv w:val="1"/>
      <w:marLeft w:val="0"/>
      <w:marRight w:val="0"/>
      <w:marTop w:val="0"/>
      <w:marBottom w:val="0"/>
      <w:divBdr>
        <w:top w:val="none" w:sz="0" w:space="0" w:color="auto"/>
        <w:left w:val="none" w:sz="0" w:space="0" w:color="auto"/>
        <w:bottom w:val="none" w:sz="0" w:space="0" w:color="auto"/>
        <w:right w:val="none" w:sz="0" w:space="0" w:color="auto"/>
      </w:divBdr>
    </w:div>
    <w:div w:id="672419455">
      <w:bodyDiv w:val="1"/>
      <w:marLeft w:val="0"/>
      <w:marRight w:val="0"/>
      <w:marTop w:val="0"/>
      <w:marBottom w:val="0"/>
      <w:divBdr>
        <w:top w:val="none" w:sz="0" w:space="0" w:color="auto"/>
        <w:left w:val="none" w:sz="0" w:space="0" w:color="auto"/>
        <w:bottom w:val="none" w:sz="0" w:space="0" w:color="auto"/>
        <w:right w:val="none" w:sz="0" w:space="0" w:color="auto"/>
      </w:divBdr>
      <w:divsChild>
        <w:div w:id="1708945914">
          <w:marLeft w:val="0"/>
          <w:marRight w:val="0"/>
          <w:marTop w:val="0"/>
          <w:marBottom w:val="0"/>
          <w:divBdr>
            <w:top w:val="none" w:sz="0" w:space="0" w:color="auto"/>
            <w:left w:val="none" w:sz="0" w:space="0" w:color="auto"/>
            <w:bottom w:val="none" w:sz="0" w:space="0" w:color="auto"/>
            <w:right w:val="none" w:sz="0" w:space="0" w:color="auto"/>
          </w:divBdr>
        </w:div>
      </w:divsChild>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11878240">
      <w:bodyDiv w:val="1"/>
      <w:marLeft w:val="0"/>
      <w:marRight w:val="0"/>
      <w:marTop w:val="0"/>
      <w:marBottom w:val="0"/>
      <w:divBdr>
        <w:top w:val="none" w:sz="0" w:space="0" w:color="auto"/>
        <w:left w:val="none" w:sz="0" w:space="0" w:color="auto"/>
        <w:bottom w:val="none" w:sz="0" w:space="0" w:color="auto"/>
        <w:right w:val="none" w:sz="0" w:space="0" w:color="auto"/>
      </w:divBdr>
      <w:divsChild>
        <w:div w:id="409157374">
          <w:marLeft w:val="0"/>
          <w:marRight w:val="0"/>
          <w:marTop w:val="0"/>
          <w:marBottom w:val="0"/>
          <w:divBdr>
            <w:top w:val="none" w:sz="0" w:space="0" w:color="auto"/>
            <w:left w:val="none" w:sz="0" w:space="0" w:color="auto"/>
            <w:bottom w:val="none" w:sz="0" w:space="0" w:color="auto"/>
            <w:right w:val="none" w:sz="0" w:space="0" w:color="auto"/>
          </w:divBdr>
        </w:div>
      </w:divsChild>
    </w:div>
    <w:div w:id="713045265">
      <w:bodyDiv w:val="1"/>
      <w:marLeft w:val="0"/>
      <w:marRight w:val="0"/>
      <w:marTop w:val="0"/>
      <w:marBottom w:val="0"/>
      <w:divBdr>
        <w:top w:val="none" w:sz="0" w:space="0" w:color="auto"/>
        <w:left w:val="none" w:sz="0" w:space="0" w:color="auto"/>
        <w:bottom w:val="none" w:sz="0" w:space="0" w:color="auto"/>
        <w:right w:val="none" w:sz="0" w:space="0" w:color="auto"/>
      </w:divBdr>
      <w:divsChild>
        <w:div w:id="391344911">
          <w:marLeft w:val="0"/>
          <w:marRight w:val="0"/>
          <w:marTop w:val="0"/>
          <w:marBottom w:val="0"/>
          <w:divBdr>
            <w:top w:val="none" w:sz="0" w:space="0" w:color="auto"/>
            <w:left w:val="none" w:sz="0" w:space="0" w:color="auto"/>
            <w:bottom w:val="none" w:sz="0" w:space="0" w:color="auto"/>
            <w:right w:val="none" w:sz="0" w:space="0" w:color="auto"/>
          </w:divBdr>
        </w:div>
      </w:divsChild>
    </w:div>
    <w:div w:id="795180713">
      <w:bodyDiv w:val="1"/>
      <w:marLeft w:val="0"/>
      <w:marRight w:val="0"/>
      <w:marTop w:val="0"/>
      <w:marBottom w:val="0"/>
      <w:divBdr>
        <w:top w:val="none" w:sz="0" w:space="0" w:color="auto"/>
        <w:left w:val="none" w:sz="0" w:space="0" w:color="auto"/>
        <w:bottom w:val="none" w:sz="0" w:space="0" w:color="auto"/>
        <w:right w:val="none" w:sz="0" w:space="0" w:color="auto"/>
      </w:divBdr>
      <w:divsChild>
        <w:div w:id="378285050">
          <w:marLeft w:val="0"/>
          <w:marRight w:val="0"/>
          <w:marTop w:val="0"/>
          <w:marBottom w:val="0"/>
          <w:divBdr>
            <w:top w:val="none" w:sz="0" w:space="0" w:color="auto"/>
            <w:left w:val="none" w:sz="0" w:space="0" w:color="auto"/>
            <w:bottom w:val="none" w:sz="0" w:space="0" w:color="auto"/>
            <w:right w:val="none" w:sz="0" w:space="0" w:color="auto"/>
          </w:divBdr>
        </w:div>
      </w:divsChild>
    </w:div>
    <w:div w:id="869881282">
      <w:bodyDiv w:val="1"/>
      <w:marLeft w:val="0"/>
      <w:marRight w:val="0"/>
      <w:marTop w:val="0"/>
      <w:marBottom w:val="0"/>
      <w:divBdr>
        <w:top w:val="none" w:sz="0" w:space="0" w:color="auto"/>
        <w:left w:val="none" w:sz="0" w:space="0" w:color="auto"/>
        <w:bottom w:val="none" w:sz="0" w:space="0" w:color="auto"/>
        <w:right w:val="none" w:sz="0" w:space="0" w:color="auto"/>
      </w:divBdr>
      <w:divsChild>
        <w:div w:id="1311515225">
          <w:marLeft w:val="0"/>
          <w:marRight w:val="0"/>
          <w:marTop w:val="0"/>
          <w:marBottom w:val="0"/>
          <w:divBdr>
            <w:top w:val="none" w:sz="0" w:space="0" w:color="auto"/>
            <w:left w:val="none" w:sz="0" w:space="0" w:color="auto"/>
            <w:bottom w:val="none" w:sz="0" w:space="0" w:color="auto"/>
            <w:right w:val="none" w:sz="0" w:space="0" w:color="auto"/>
          </w:divBdr>
        </w:div>
      </w:divsChild>
    </w:div>
    <w:div w:id="876964612">
      <w:bodyDiv w:val="1"/>
      <w:marLeft w:val="0"/>
      <w:marRight w:val="0"/>
      <w:marTop w:val="0"/>
      <w:marBottom w:val="0"/>
      <w:divBdr>
        <w:top w:val="none" w:sz="0" w:space="0" w:color="auto"/>
        <w:left w:val="none" w:sz="0" w:space="0" w:color="auto"/>
        <w:bottom w:val="none" w:sz="0" w:space="0" w:color="auto"/>
        <w:right w:val="none" w:sz="0" w:space="0" w:color="auto"/>
      </w:divBdr>
      <w:divsChild>
        <w:div w:id="828330111">
          <w:marLeft w:val="0"/>
          <w:marRight w:val="0"/>
          <w:marTop w:val="0"/>
          <w:marBottom w:val="0"/>
          <w:divBdr>
            <w:top w:val="none" w:sz="0" w:space="0" w:color="auto"/>
            <w:left w:val="none" w:sz="0" w:space="0" w:color="auto"/>
            <w:bottom w:val="none" w:sz="0" w:space="0" w:color="auto"/>
            <w:right w:val="none" w:sz="0" w:space="0" w:color="auto"/>
          </w:divBdr>
        </w:div>
      </w:divsChild>
    </w:div>
    <w:div w:id="913465615">
      <w:bodyDiv w:val="1"/>
      <w:marLeft w:val="0"/>
      <w:marRight w:val="0"/>
      <w:marTop w:val="0"/>
      <w:marBottom w:val="0"/>
      <w:divBdr>
        <w:top w:val="none" w:sz="0" w:space="0" w:color="auto"/>
        <w:left w:val="none" w:sz="0" w:space="0" w:color="auto"/>
        <w:bottom w:val="none" w:sz="0" w:space="0" w:color="auto"/>
        <w:right w:val="none" w:sz="0" w:space="0" w:color="auto"/>
      </w:divBdr>
      <w:divsChild>
        <w:div w:id="599028832">
          <w:marLeft w:val="0"/>
          <w:marRight w:val="0"/>
          <w:marTop w:val="0"/>
          <w:marBottom w:val="0"/>
          <w:divBdr>
            <w:top w:val="none" w:sz="0" w:space="0" w:color="auto"/>
            <w:left w:val="none" w:sz="0" w:space="0" w:color="auto"/>
            <w:bottom w:val="none" w:sz="0" w:space="0" w:color="auto"/>
            <w:right w:val="none" w:sz="0" w:space="0" w:color="auto"/>
          </w:divBdr>
        </w:div>
      </w:divsChild>
    </w:div>
    <w:div w:id="975917660">
      <w:bodyDiv w:val="1"/>
      <w:marLeft w:val="0"/>
      <w:marRight w:val="0"/>
      <w:marTop w:val="0"/>
      <w:marBottom w:val="0"/>
      <w:divBdr>
        <w:top w:val="none" w:sz="0" w:space="0" w:color="auto"/>
        <w:left w:val="none" w:sz="0" w:space="0" w:color="auto"/>
        <w:bottom w:val="none" w:sz="0" w:space="0" w:color="auto"/>
        <w:right w:val="none" w:sz="0" w:space="0" w:color="auto"/>
      </w:divBdr>
      <w:divsChild>
        <w:div w:id="1255163684">
          <w:marLeft w:val="0"/>
          <w:marRight w:val="0"/>
          <w:marTop w:val="0"/>
          <w:marBottom w:val="0"/>
          <w:divBdr>
            <w:top w:val="none" w:sz="0" w:space="0" w:color="auto"/>
            <w:left w:val="none" w:sz="0" w:space="0" w:color="auto"/>
            <w:bottom w:val="none" w:sz="0" w:space="0" w:color="auto"/>
            <w:right w:val="none" w:sz="0" w:space="0" w:color="auto"/>
          </w:divBdr>
        </w:div>
      </w:divsChild>
    </w:div>
    <w:div w:id="1067459675">
      <w:bodyDiv w:val="1"/>
      <w:marLeft w:val="0"/>
      <w:marRight w:val="0"/>
      <w:marTop w:val="0"/>
      <w:marBottom w:val="0"/>
      <w:divBdr>
        <w:top w:val="none" w:sz="0" w:space="0" w:color="auto"/>
        <w:left w:val="none" w:sz="0" w:space="0" w:color="auto"/>
        <w:bottom w:val="none" w:sz="0" w:space="0" w:color="auto"/>
        <w:right w:val="none" w:sz="0" w:space="0" w:color="auto"/>
      </w:divBdr>
      <w:divsChild>
        <w:div w:id="1195770925">
          <w:marLeft w:val="0"/>
          <w:marRight w:val="0"/>
          <w:marTop w:val="0"/>
          <w:marBottom w:val="0"/>
          <w:divBdr>
            <w:top w:val="none" w:sz="0" w:space="0" w:color="auto"/>
            <w:left w:val="none" w:sz="0" w:space="0" w:color="auto"/>
            <w:bottom w:val="none" w:sz="0" w:space="0" w:color="auto"/>
            <w:right w:val="none" w:sz="0" w:space="0" w:color="auto"/>
          </w:divBdr>
        </w:div>
      </w:divsChild>
    </w:div>
    <w:div w:id="1082413387">
      <w:bodyDiv w:val="1"/>
      <w:marLeft w:val="0"/>
      <w:marRight w:val="0"/>
      <w:marTop w:val="0"/>
      <w:marBottom w:val="0"/>
      <w:divBdr>
        <w:top w:val="none" w:sz="0" w:space="0" w:color="auto"/>
        <w:left w:val="none" w:sz="0" w:space="0" w:color="auto"/>
        <w:bottom w:val="none" w:sz="0" w:space="0" w:color="auto"/>
        <w:right w:val="none" w:sz="0" w:space="0" w:color="auto"/>
      </w:divBdr>
      <w:divsChild>
        <w:div w:id="1191334983">
          <w:marLeft w:val="0"/>
          <w:marRight w:val="0"/>
          <w:marTop w:val="0"/>
          <w:marBottom w:val="0"/>
          <w:divBdr>
            <w:top w:val="none" w:sz="0" w:space="0" w:color="auto"/>
            <w:left w:val="none" w:sz="0" w:space="0" w:color="auto"/>
            <w:bottom w:val="none" w:sz="0" w:space="0" w:color="auto"/>
            <w:right w:val="none" w:sz="0" w:space="0" w:color="auto"/>
          </w:divBdr>
        </w:div>
      </w:divsChild>
    </w:div>
    <w:div w:id="1206138567">
      <w:bodyDiv w:val="1"/>
      <w:marLeft w:val="0"/>
      <w:marRight w:val="0"/>
      <w:marTop w:val="0"/>
      <w:marBottom w:val="0"/>
      <w:divBdr>
        <w:top w:val="none" w:sz="0" w:space="0" w:color="auto"/>
        <w:left w:val="none" w:sz="0" w:space="0" w:color="auto"/>
        <w:bottom w:val="none" w:sz="0" w:space="0" w:color="auto"/>
        <w:right w:val="none" w:sz="0" w:space="0" w:color="auto"/>
      </w:divBdr>
      <w:divsChild>
        <w:div w:id="574901398">
          <w:marLeft w:val="0"/>
          <w:marRight w:val="0"/>
          <w:marTop w:val="0"/>
          <w:marBottom w:val="0"/>
          <w:divBdr>
            <w:top w:val="none" w:sz="0" w:space="0" w:color="auto"/>
            <w:left w:val="none" w:sz="0" w:space="0" w:color="auto"/>
            <w:bottom w:val="none" w:sz="0" w:space="0" w:color="auto"/>
            <w:right w:val="none" w:sz="0" w:space="0" w:color="auto"/>
          </w:divBdr>
        </w:div>
      </w:divsChild>
    </w:div>
    <w:div w:id="1210612977">
      <w:bodyDiv w:val="1"/>
      <w:marLeft w:val="0"/>
      <w:marRight w:val="0"/>
      <w:marTop w:val="0"/>
      <w:marBottom w:val="0"/>
      <w:divBdr>
        <w:top w:val="none" w:sz="0" w:space="0" w:color="auto"/>
        <w:left w:val="none" w:sz="0" w:space="0" w:color="auto"/>
        <w:bottom w:val="none" w:sz="0" w:space="0" w:color="auto"/>
        <w:right w:val="none" w:sz="0" w:space="0" w:color="auto"/>
      </w:divBdr>
      <w:divsChild>
        <w:div w:id="1082608710">
          <w:marLeft w:val="0"/>
          <w:marRight w:val="0"/>
          <w:marTop w:val="0"/>
          <w:marBottom w:val="0"/>
          <w:divBdr>
            <w:top w:val="none" w:sz="0" w:space="0" w:color="auto"/>
            <w:left w:val="none" w:sz="0" w:space="0" w:color="auto"/>
            <w:bottom w:val="none" w:sz="0" w:space="0" w:color="auto"/>
            <w:right w:val="none" w:sz="0" w:space="0" w:color="auto"/>
          </w:divBdr>
        </w:div>
      </w:divsChild>
    </w:div>
    <w:div w:id="1232231522">
      <w:bodyDiv w:val="1"/>
      <w:marLeft w:val="0"/>
      <w:marRight w:val="0"/>
      <w:marTop w:val="0"/>
      <w:marBottom w:val="0"/>
      <w:divBdr>
        <w:top w:val="none" w:sz="0" w:space="0" w:color="auto"/>
        <w:left w:val="none" w:sz="0" w:space="0" w:color="auto"/>
        <w:bottom w:val="none" w:sz="0" w:space="0" w:color="auto"/>
        <w:right w:val="none" w:sz="0" w:space="0" w:color="auto"/>
      </w:divBdr>
      <w:divsChild>
        <w:div w:id="128597468">
          <w:marLeft w:val="0"/>
          <w:marRight w:val="0"/>
          <w:marTop w:val="0"/>
          <w:marBottom w:val="0"/>
          <w:divBdr>
            <w:top w:val="none" w:sz="0" w:space="0" w:color="auto"/>
            <w:left w:val="none" w:sz="0" w:space="0" w:color="auto"/>
            <w:bottom w:val="none" w:sz="0" w:space="0" w:color="auto"/>
            <w:right w:val="none" w:sz="0" w:space="0" w:color="auto"/>
          </w:divBdr>
        </w:div>
      </w:divsChild>
    </w:div>
    <w:div w:id="1233078485">
      <w:bodyDiv w:val="1"/>
      <w:marLeft w:val="0"/>
      <w:marRight w:val="0"/>
      <w:marTop w:val="0"/>
      <w:marBottom w:val="0"/>
      <w:divBdr>
        <w:top w:val="none" w:sz="0" w:space="0" w:color="auto"/>
        <w:left w:val="none" w:sz="0" w:space="0" w:color="auto"/>
        <w:bottom w:val="none" w:sz="0" w:space="0" w:color="auto"/>
        <w:right w:val="none" w:sz="0" w:space="0" w:color="auto"/>
      </w:divBdr>
    </w:div>
    <w:div w:id="1241645259">
      <w:bodyDiv w:val="1"/>
      <w:marLeft w:val="0"/>
      <w:marRight w:val="0"/>
      <w:marTop w:val="0"/>
      <w:marBottom w:val="0"/>
      <w:divBdr>
        <w:top w:val="none" w:sz="0" w:space="0" w:color="auto"/>
        <w:left w:val="none" w:sz="0" w:space="0" w:color="auto"/>
        <w:bottom w:val="none" w:sz="0" w:space="0" w:color="auto"/>
        <w:right w:val="none" w:sz="0" w:space="0" w:color="auto"/>
      </w:divBdr>
      <w:divsChild>
        <w:div w:id="828325577">
          <w:marLeft w:val="0"/>
          <w:marRight w:val="0"/>
          <w:marTop w:val="0"/>
          <w:marBottom w:val="0"/>
          <w:divBdr>
            <w:top w:val="none" w:sz="0" w:space="0" w:color="auto"/>
            <w:left w:val="none" w:sz="0" w:space="0" w:color="auto"/>
            <w:bottom w:val="none" w:sz="0" w:space="0" w:color="auto"/>
            <w:right w:val="none" w:sz="0" w:space="0" w:color="auto"/>
          </w:divBdr>
        </w:div>
      </w:divsChild>
    </w:div>
    <w:div w:id="1248075474">
      <w:bodyDiv w:val="1"/>
      <w:marLeft w:val="0"/>
      <w:marRight w:val="0"/>
      <w:marTop w:val="0"/>
      <w:marBottom w:val="0"/>
      <w:divBdr>
        <w:top w:val="none" w:sz="0" w:space="0" w:color="auto"/>
        <w:left w:val="none" w:sz="0" w:space="0" w:color="auto"/>
        <w:bottom w:val="none" w:sz="0" w:space="0" w:color="auto"/>
        <w:right w:val="none" w:sz="0" w:space="0" w:color="auto"/>
      </w:divBdr>
      <w:divsChild>
        <w:div w:id="1000041398">
          <w:marLeft w:val="0"/>
          <w:marRight w:val="0"/>
          <w:marTop w:val="0"/>
          <w:marBottom w:val="0"/>
          <w:divBdr>
            <w:top w:val="none" w:sz="0" w:space="0" w:color="auto"/>
            <w:left w:val="none" w:sz="0" w:space="0" w:color="auto"/>
            <w:bottom w:val="none" w:sz="0" w:space="0" w:color="auto"/>
            <w:right w:val="none" w:sz="0" w:space="0" w:color="auto"/>
          </w:divBdr>
        </w:div>
      </w:divsChild>
    </w:div>
    <w:div w:id="1290625689">
      <w:bodyDiv w:val="1"/>
      <w:marLeft w:val="0"/>
      <w:marRight w:val="0"/>
      <w:marTop w:val="0"/>
      <w:marBottom w:val="0"/>
      <w:divBdr>
        <w:top w:val="none" w:sz="0" w:space="0" w:color="auto"/>
        <w:left w:val="none" w:sz="0" w:space="0" w:color="auto"/>
        <w:bottom w:val="none" w:sz="0" w:space="0" w:color="auto"/>
        <w:right w:val="none" w:sz="0" w:space="0" w:color="auto"/>
      </w:divBdr>
      <w:divsChild>
        <w:div w:id="1051074030">
          <w:marLeft w:val="0"/>
          <w:marRight w:val="0"/>
          <w:marTop w:val="0"/>
          <w:marBottom w:val="0"/>
          <w:divBdr>
            <w:top w:val="none" w:sz="0" w:space="0" w:color="auto"/>
            <w:left w:val="none" w:sz="0" w:space="0" w:color="auto"/>
            <w:bottom w:val="none" w:sz="0" w:space="0" w:color="auto"/>
            <w:right w:val="none" w:sz="0" w:space="0" w:color="auto"/>
          </w:divBdr>
        </w:div>
      </w:divsChild>
    </w:div>
    <w:div w:id="1310869242">
      <w:bodyDiv w:val="1"/>
      <w:marLeft w:val="0"/>
      <w:marRight w:val="0"/>
      <w:marTop w:val="0"/>
      <w:marBottom w:val="0"/>
      <w:divBdr>
        <w:top w:val="none" w:sz="0" w:space="0" w:color="auto"/>
        <w:left w:val="none" w:sz="0" w:space="0" w:color="auto"/>
        <w:bottom w:val="none" w:sz="0" w:space="0" w:color="auto"/>
        <w:right w:val="none" w:sz="0" w:space="0" w:color="auto"/>
      </w:divBdr>
      <w:divsChild>
        <w:div w:id="1671567540">
          <w:marLeft w:val="0"/>
          <w:marRight w:val="0"/>
          <w:marTop w:val="0"/>
          <w:marBottom w:val="0"/>
          <w:divBdr>
            <w:top w:val="none" w:sz="0" w:space="0" w:color="auto"/>
            <w:left w:val="none" w:sz="0" w:space="0" w:color="auto"/>
            <w:bottom w:val="none" w:sz="0" w:space="0" w:color="auto"/>
            <w:right w:val="none" w:sz="0" w:space="0" w:color="auto"/>
          </w:divBdr>
        </w:div>
      </w:divsChild>
    </w:div>
    <w:div w:id="1310942183">
      <w:bodyDiv w:val="1"/>
      <w:marLeft w:val="0"/>
      <w:marRight w:val="0"/>
      <w:marTop w:val="0"/>
      <w:marBottom w:val="0"/>
      <w:divBdr>
        <w:top w:val="none" w:sz="0" w:space="0" w:color="auto"/>
        <w:left w:val="none" w:sz="0" w:space="0" w:color="auto"/>
        <w:bottom w:val="none" w:sz="0" w:space="0" w:color="auto"/>
        <w:right w:val="none" w:sz="0" w:space="0" w:color="auto"/>
      </w:divBdr>
      <w:divsChild>
        <w:div w:id="2131434460">
          <w:marLeft w:val="0"/>
          <w:marRight w:val="0"/>
          <w:marTop w:val="0"/>
          <w:marBottom w:val="0"/>
          <w:divBdr>
            <w:top w:val="none" w:sz="0" w:space="0" w:color="auto"/>
            <w:left w:val="none" w:sz="0" w:space="0" w:color="auto"/>
            <w:bottom w:val="none" w:sz="0" w:space="0" w:color="auto"/>
            <w:right w:val="none" w:sz="0" w:space="0" w:color="auto"/>
          </w:divBdr>
        </w:div>
      </w:divsChild>
    </w:div>
    <w:div w:id="1319848376">
      <w:bodyDiv w:val="1"/>
      <w:marLeft w:val="0"/>
      <w:marRight w:val="0"/>
      <w:marTop w:val="0"/>
      <w:marBottom w:val="0"/>
      <w:divBdr>
        <w:top w:val="none" w:sz="0" w:space="0" w:color="auto"/>
        <w:left w:val="none" w:sz="0" w:space="0" w:color="auto"/>
        <w:bottom w:val="none" w:sz="0" w:space="0" w:color="auto"/>
        <w:right w:val="none" w:sz="0" w:space="0" w:color="auto"/>
      </w:divBdr>
      <w:divsChild>
        <w:div w:id="1535460272">
          <w:marLeft w:val="0"/>
          <w:marRight w:val="0"/>
          <w:marTop w:val="0"/>
          <w:marBottom w:val="0"/>
          <w:divBdr>
            <w:top w:val="none" w:sz="0" w:space="0" w:color="auto"/>
            <w:left w:val="none" w:sz="0" w:space="0" w:color="auto"/>
            <w:bottom w:val="none" w:sz="0" w:space="0" w:color="auto"/>
            <w:right w:val="none" w:sz="0" w:space="0" w:color="auto"/>
          </w:divBdr>
        </w:div>
      </w:divsChild>
    </w:div>
    <w:div w:id="1341079635">
      <w:bodyDiv w:val="1"/>
      <w:marLeft w:val="0"/>
      <w:marRight w:val="0"/>
      <w:marTop w:val="0"/>
      <w:marBottom w:val="0"/>
      <w:divBdr>
        <w:top w:val="none" w:sz="0" w:space="0" w:color="auto"/>
        <w:left w:val="none" w:sz="0" w:space="0" w:color="auto"/>
        <w:bottom w:val="none" w:sz="0" w:space="0" w:color="auto"/>
        <w:right w:val="none" w:sz="0" w:space="0" w:color="auto"/>
      </w:divBdr>
      <w:divsChild>
        <w:div w:id="1286159049">
          <w:marLeft w:val="0"/>
          <w:marRight w:val="0"/>
          <w:marTop w:val="0"/>
          <w:marBottom w:val="0"/>
          <w:divBdr>
            <w:top w:val="none" w:sz="0" w:space="0" w:color="auto"/>
            <w:left w:val="none" w:sz="0" w:space="0" w:color="auto"/>
            <w:bottom w:val="none" w:sz="0" w:space="0" w:color="auto"/>
            <w:right w:val="none" w:sz="0" w:space="0" w:color="auto"/>
          </w:divBdr>
        </w:div>
      </w:divsChild>
    </w:div>
    <w:div w:id="1419910484">
      <w:bodyDiv w:val="1"/>
      <w:marLeft w:val="0"/>
      <w:marRight w:val="0"/>
      <w:marTop w:val="0"/>
      <w:marBottom w:val="0"/>
      <w:divBdr>
        <w:top w:val="none" w:sz="0" w:space="0" w:color="auto"/>
        <w:left w:val="none" w:sz="0" w:space="0" w:color="auto"/>
        <w:bottom w:val="none" w:sz="0" w:space="0" w:color="auto"/>
        <w:right w:val="none" w:sz="0" w:space="0" w:color="auto"/>
      </w:divBdr>
      <w:divsChild>
        <w:div w:id="1615558066">
          <w:marLeft w:val="0"/>
          <w:marRight w:val="0"/>
          <w:marTop w:val="0"/>
          <w:marBottom w:val="0"/>
          <w:divBdr>
            <w:top w:val="none" w:sz="0" w:space="0" w:color="auto"/>
            <w:left w:val="none" w:sz="0" w:space="0" w:color="auto"/>
            <w:bottom w:val="none" w:sz="0" w:space="0" w:color="auto"/>
            <w:right w:val="none" w:sz="0" w:space="0" w:color="auto"/>
          </w:divBdr>
        </w:div>
      </w:divsChild>
    </w:div>
    <w:div w:id="1434323463">
      <w:bodyDiv w:val="1"/>
      <w:marLeft w:val="0"/>
      <w:marRight w:val="0"/>
      <w:marTop w:val="0"/>
      <w:marBottom w:val="0"/>
      <w:divBdr>
        <w:top w:val="none" w:sz="0" w:space="0" w:color="auto"/>
        <w:left w:val="none" w:sz="0" w:space="0" w:color="auto"/>
        <w:bottom w:val="none" w:sz="0" w:space="0" w:color="auto"/>
        <w:right w:val="none" w:sz="0" w:space="0" w:color="auto"/>
      </w:divBdr>
      <w:divsChild>
        <w:div w:id="1123499925">
          <w:marLeft w:val="0"/>
          <w:marRight w:val="0"/>
          <w:marTop w:val="0"/>
          <w:marBottom w:val="0"/>
          <w:divBdr>
            <w:top w:val="none" w:sz="0" w:space="0" w:color="auto"/>
            <w:left w:val="none" w:sz="0" w:space="0" w:color="auto"/>
            <w:bottom w:val="none" w:sz="0" w:space="0" w:color="auto"/>
            <w:right w:val="none" w:sz="0" w:space="0" w:color="auto"/>
          </w:divBdr>
        </w:div>
      </w:divsChild>
    </w:div>
    <w:div w:id="1436437800">
      <w:bodyDiv w:val="1"/>
      <w:marLeft w:val="0"/>
      <w:marRight w:val="0"/>
      <w:marTop w:val="0"/>
      <w:marBottom w:val="0"/>
      <w:divBdr>
        <w:top w:val="none" w:sz="0" w:space="0" w:color="auto"/>
        <w:left w:val="none" w:sz="0" w:space="0" w:color="auto"/>
        <w:bottom w:val="none" w:sz="0" w:space="0" w:color="auto"/>
        <w:right w:val="none" w:sz="0" w:space="0" w:color="auto"/>
      </w:divBdr>
      <w:divsChild>
        <w:div w:id="277032628">
          <w:marLeft w:val="0"/>
          <w:marRight w:val="0"/>
          <w:marTop w:val="0"/>
          <w:marBottom w:val="0"/>
          <w:divBdr>
            <w:top w:val="none" w:sz="0" w:space="0" w:color="auto"/>
            <w:left w:val="none" w:sz="0" w:space="0" w:color="auto"/>
            <w:bottom w:val="none" w:sz="0" w:space="0" w:color="auto"/>
            <w:right w:val="none" w:sz="0" w:space="0" w:color="auto"/>
          </w:divBdr>
        </w:div>
      </w:divsChild>
    </w:div>
    <w:div w:id="1447578853">
      <w:bodyDiv w:val="1"/>
      <w:marLeft w:val="0"/>
      <w:marRight w:val="0"/>
      <w:marTop w:val="0"/>
      <w:marBottom w:val="0"/>
      <w:divBdr>
        <w:top w:val="none" w:sz="0" w:space="0" w:color="auto"/>
        <w:left w:val="none" w:sz="0" w:space="0" w:color="auto"/>
        <w:bottom w:val="none" w:sz="0" w:space="0" w:color="auto"/>
        <w:right w:val="none" w:sz="0" w:space="0" w:color="auto"/>
      </w:divBdr>
      <w:divsChild>
        <w:div w:id="2139762352">
          <w:marLeft w:val="0"/>
          <w:marRight w:val="0"/>
          <w:marTop w:val="240"/>
          <w:marBottom w:val="0"/>
          <w:divBdr>
            <w:top w:val="none" w:sz="0" w:space="0" w:color="auto"/>
            <w:left w:val="none" w:sz="0" w:space="0" w:color="auto"/>
            <w:bottom w:val="none" w:sz="0" w:space="0" w:color="auto"/>
            <w:right w:val="none" w:sz="0" w:space="0" w:color="auto"/>
          </w:divBdr>
          <w:divsChild>
            <w:div w:id="180153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82817">
      <w:bodyDiv w:val="1"/>
      <w:marLeft w:val="0"/>
      <w:marRight w:val="0"/>
      <w:marTop w:val="0"/>
      <w:marBottom w:val="0"/>
      <w:divBdr>
        <w:top w:val="none" w:sz="0" w:space="0" w:color="auto"/>
        <w:left w:val="none" w:sz="0" w:space="0" w:color="auto"/>
        <w:bottom w:val="none" w:sz="0" w:space="0" w:color="auto"/>
        <w:right w:val="none" w:sz="0" w:space="0" w:color="auto"/>
      </w:divBdr>
      <w:divsChild>
        <w:div w:id="1283421041">
          <w:marLeft w:val="0"/>
          <w:marRight w:val="0"/>
          <w:marTop w:val="0"/>
          <w:marBottom w:val="0"/>
          <w:divBdr>
            <w:top w:val="none" w:sz="0" w:space="0" w:color="auto"/>
            <w:left w:val="none" w:sz="0" w:space="0" w:color="auto"/>
            <w:bottom w:val="none" w:sz="0" w:space="0" w:color="auto"/>
            <w:right w:val="none" w:sz="0" w:space="0" w:color="auto"/>
          </w:divBdr>
        </w:div>
      </w:divsChild>
    </w:div>
    <w:div w:id="1453087325">
      <w:bodyDiv w:val="1"/>
      <w:marLeft w:val="0"/>
      <w:marRight w:val="0"/>
      <w:marTop w:val="0"/>
      <w:marBottom w:val="0"/>
      <w:divBdr>
        <w:top w:val="none" w:sz="0" w:space="0" w:color="auto"/>
        <w:left w:val="none" w:sz="0" w:space="0" w:color="auto"/>
        <w:bottom w:val="none" w:sz="0" w:space="0" w:color="auto"/>
        <w:right w:val="none" w:sz="0" w:space="0" w:color="auto"/>
      </w:divBdr>
      <w:divsChild>
        <w:div w:id="462692660">
          <w:marLeft w:val="0"/>
          <w:marRight w:val="0"/>
          <w:marTop w:val="0"/>
          <w:marBottom w:val="0"/>
          <w:divBdr>
            <w:top w:val="none" w:sz="0" w:space="0" w:color="auto"/>
            <w:left w:val="none" w:sz="0" w:space="0" w:color="auto"/>
            <w:bottom w:val="none" w:sz="0" w:space="0" w:color="auto"/>
            <w:right w:val="none" w:sz="0" w:space="0" w:color="auto"/>
          </w:divBdr>
        </w:div>
      </w:divsChild>
    </w:div>
    <w:div w:id="1476802486">
      <w:bodyDiv w:val="1"/>
      <w:marLeft w:val="0"/>
      <w:marRight w:val="0"/>
      <w:marTop w:val="0"/>
      <w:marBottom w:val="0"/>
      <w:divBdr>
        <w:top w:val="none" w:sz="0" w:space="0" w:color="auto"/>
        <w:left w:val="none" w:sz="0" w:space="0" w:color="auto"/>
        <w:bottom w:val="none" w:sz="0" w:space="0" w:color="auto"/>
        <w:right w:val="none" w:sz="0" w:space="0" w:color="auto"/>
      </w:divBdr>
      <w:divsChild>
        <w:div w:id="1560900798">
          <w:marLeft w:val="0"/>
          <w:marRight w:val="0"/>
          <w:marTop w:val="0"/>
          <w:marBottom w:val="0"/>
          <w:divBdr>
            <w:top w:val="none" w:sz="0" w:space="0" w:color="auto"/>
            <w:left w:val="none" w:sz="0" w:space="0" w:color="auto"/>
            <w:bottom w:val="none" w:sz="0" w:space="0" w:color="auto"/>
            <w:right w:val="none" w:sz="0" w:space="0" w:color="auto"/>
          </w:divBdr>
        </w:div>
      </w:divsChild>
    </w:div>
    <w:div w:id="1495222322">
      <w:bodyDiv w:val="1"/>
      <w:marLeft w:val="0"/>
      <w:marRight w:val="0"/>
      <w:marTop w:val="0"/>
      <w:marBottom w:val="0"/>
      <w:divBdr>
        <w:top w:val="none" w:sz="0" w:space="0" w:color="auto"/>
        <w:left w:val="none" w:sz="0" w:space="0" w:color="auto"/>
        <w:bottom w:val="none" w:sz="0" w:space="0" w:color="auto"/>
        <w:right w:val="none" w:sz="0" w:space="0" w:color="auto"/>
      </w:divBdr>
      <w:divsChild>
        <w:div w:id="316614404">
          <w:marLeft w:val="0"/>
          <w:marRight w:val="0"/>
          <w:marTop w:val="0"/>
          <w:marBottom w:val="0"/>
          <w:divBdr>
            <w:top w:val="none" w:sz="0" w:space="0" w:color="auto"/>
            <w:left w:val="none" w:sz="0" w:space="0" w:color="auto"/>
            <w:bottom w:val="none" w:sz="0" w:space="0" w:color="auto"/>
            <w:right w:val="none" w:sz="0" w:space="0" w:color="auto"/>
          </w:divBdr>
        </w:div>
      </w:divsChild>
    </w:div>
    <w:div w:id="1502962940">
      <w:bodyDiv w:val="1"/>
      <w:marLeft w:val="0"/>
      <w:marRight w:val="0"/>
      <w:marTop w:val="0"/>
      <w:marBottom w:val="0"/>
      <w:divBdr>
        <w:top w:val="none" w:sz="0" w:space="0" w:color="auto"/>
        <w:left w:val="none" w:sz="0" w:space="0" w:color="auto"/>
        <w:bottom w:val="none" w:sz="0" w:space="0" w:color="auto"/>
        <w:right w:val="none" w:sz="0" w:space="0" w:color="auto"/>
      </w:divBdr>
      <w:divsChild>
        <w:div w:id="1342661294">
          <w:marLeft w:val="0"/>
          <w:marRight w:val="0"/>
          <w:marTop w:val="0"/>
          <w:marBottom w:val="0"/>
          <w:divBdr>
            <w:top w:val="none" w:sz="0" w:space="0" w:color="auto"/>
            <w:left w:val="none" w:sz="0" w:space="0" w:color="auto"/>
            <w:bottom w:val="none" w:sz="0" w:space="0" w:color="auto"/>
            <w:right w:val="none" w:sz="0" w:space="0" w:color="auto"/>
          </w:divBdr>
        </w:div>
      </w:divsChild>
    </w:div>
    <w:div w:id="1503618086">
      <w:bodyDiv w:val="1"/>
      <w:marLeft w:val="0"/>
      <w:marRight w:val="0"/>
      <w:marTop w:val="0"/>
      <w:marBottom w:val="0"/>
      <w:divBdr>
        <w:top w:val="none" w:sz="0" w:space="0" w:color="auto"/>
        <w:left w:val="none" w:sz="0" w:space="0" w:color="auto"/>
        <w:bottom w:val="none" w:sz="0" w:space="0" w:color="auto"/>
        <w:right w:val="none" w:sz="0" w:space="0" w:color="auto"/>
      </w:divBdr>
      <w:divsChild>
        <w:div w:id="286550409">
          <w:marLeft w:val="0"/>
          <w:marRight w:val="0"/>
          <w:marTop w:val="0"/>
          <w:marBottom w:val="0"/>
          <w:divBdr>
            <w:top w:val="none" w:sz="0" w:space="0" w:color="auto"/>
            <w:left w:val="none" w:sz="0" w:space="0" w:color="auto"/>
            <w:bottom w:val="none" w:sz="0" w:space="0" w:color="auto"/>
            <w:right w:val="none" w:sz="0" w:space="0" w:color="auto"/>
          </w:divBdr>
        </w:div>
      </w:divsChild>
    </w:div>
    <w:div w:id="1519466927">
      <w:bodyDiv w:val="1"/>
      <w:marLeft w:val="0"/>
      <w:marRight w:val="0"/>
      <w:marTop w:val="0"/>
      <w:marBottom w:val="0"/>
      <w:divBdr>
        <w:top w:val="none" w:sz="0" w:space="0" w:color="auto"/>
        <w:left w:val="none" w:sz="0" w:space="0" w:color="auto"/>
        <w:bottom w:val="none" w:sz="0" w:space="0" w:color="auto"/>
        <w:right w:val="none" w:sz="0" w:space="0" w:color="auto"/>
      </w:divBdr>
    </w:div>
    <w:div w:id="1527984760">
      <w:bodyDiv w:val="1"/>
      <w:marLeft w:val="0"/>
      <w:marRight w:val="0"/>
      <w:marTop w:val="0"/>
      <w:marBottom w:val="0"/>
      <w:divBdr>
        <w:top w:val="none" w:sz="0" w:space="0" w:color="auto"/>
        <w:left w:val="none" w:sz="0" w:space="0" w:color="auto"/>
        <w:bottom w:val="none" w:sz="0" w:space="0" w:color="auto"/>
        <w:right w:val="none" w:sz="0" w:space="0" w:color="auto"/>
      </w:divBdr>
      <w:divsChild>
        <w:div w:id="257762606">
          <w:marLeft w:val="0"/>
          <w:marRight w:val="0"/>
          <w:marTop w:val="0"/>
          <w:marBottom w:val="0"/>
          <w:divBdr>
            <w:top w:val="none" w:sz="0" w:space="0" w:color="auto"/>
            <w:left w:val="none" w:sz="0" w:space="0" w:color="auto"/>
            <w:bottom w:val="none" w:sz="0" w:space="0" w:color="auto"/>
            <w:right w:val="none" w:sz="0" w:space="0" w:color="auto"/>
          </w:divBdr>
        </w:div>
      </w:divsChild>
    </w:div>
    <w:div w:id="1546721136">
      <w:bodyDiv w:val="1"/>
      <w:marLeft w:val="0"/>
      <w:marRight w:val="0"/>
      <w:marTop w:val="0"/>
      <w:marBottom w:val="0"/>
      <w:divBdr>
        <w:top w:val="none" w:sz="0" w:space="0" w:color="auto"/>
        <w:left w:val="none" w:sz="0" w:space="0" w:color="auto"/>
        <w:bottom w:val="none" w:sz="0" w:space="0" w:color="auto"/>
        <w:right w:val="none" w:sz="0" w:space="0" w:color="auto"/>
      </w:divBdr>
    </w:div>
    <w:div w:id="1571229347">
      <w:bodyDiv w:val="1"/>
      <w:marLeft w:val="0"/>
      <w:marRight w:val="0"/>
      <w:marTop w:val="0"/>
      <w:marBottom w:val="0"/>
      <w:divBdr>
        <w:top w:val="none" w:sz="0" w:space="0" w:color="auto"/>
        <w:left w:val="none" w:sz="0" w:space="0" w:color="auto"/>
        <w:bottom w:val="none" w:sz="0" w:space="0" w:color="auto"/>
        <w:right w:val="none" w:sz="0" w:space="0" w:color="auto"/>
      </w:divBdr>
      <w:divsChild>
        <w:div w:id="2091079138">
          <w:marLeft w:val="0"/>
          <w:marRight w:val="0"/>
          <w:marTop w:val="0"/>
          <w:marBottom w:val="0"/>
          <w:divBdr>
            <w:top w:val="none" w:sz="0" w:space="0" w:color="auto"/>
            <w:left w:val="none" w:sz="0" w:space="0" w:color="auto"/>
            <w:bottom w:val="none" w:sz="0" w:space="0" w:color="auto"/>
            <w:right w:val="none" w:sz="0" w:space="0" w:color="auto"/>
          </w:divBdr>
        </w:div>
      </w:divsChild>
    </w:div>
    <w:div w:id="1584994072">
      <w:bodyDiv w:val="1"/>
      <w:marLeft w:val="0"/>
      <w:marRight w:val="0"/>
      <w:marTop w:val="0"/>
      <w:marBottom w:val="0"/>
      <w:divBdr>
        <w:top w:val="none" w:sz="0" w:space="0" w:color="auto"/>
        <w:left w:val="none" w:sz="0" w:space="0" w:color="auto"/>
        <w:bottom w:val="none" w:sz="0" w:space="0" w:color="auto"/>
        <w:right w:val="none" w:sz="0" w:space="0" w:color="auto"/>
      </w:divBdr>
      <w:divsChild>
        <w:div w:id="17853173">
          <w:marLeft w:val="0"/>
          <w:marRight w:val="0"/>
          <w:marTop w:val="0"/>
          <w:marBottom w:val="0"/>
          <w:divBdr>
            <w:top w:val="none" w:sz="0" w:space="0" w:color="auto"/>
            <w:left w:val="none" w:sz="0" w:space="0" w:color="auto"/>
            <w:bottom w:val="none" w:sz="0" w:space="0" w:color="auto"/>
            <w:right w:val="none" w:sz="0" w:space="0" w:color="auto"/>
          </w:divBdr>
        </w:div>
      </w:divsChild>
    </w:div>
    <w:div w:id="1589458662">
      <w:bodyDiv w:val="1"/>
      <w:marLeft w:val="0"/>
      <w:marRight w:val="0"/>
      <w:marTop w:val="0"/>
      <w:marBottom w:val="0"/>
      <w:divBdr>
        <w:top w:val="none" w:sz="0" w:space="0" w:color="auto"/>
        <w:left w:val="none" w:sz="0" w:space="0" w:color="auto"/>
        <w:bottom w:val="none" w:sz="0" w:space="0" w:color="auto"/>
        <w:right w:val="none" w:sz="0" w:space="0" w:color="auto"/>
      </w:divBdr>
      <w:divsChild>
        <w:div w:id="1250045380">
          <w:marLeft w:val="0"/>
          <w:marRight w:val="0"/>
          <w:marTop w:val="0"/>
          <w:marBottom w:val="0"/>
          <w:divBdr>
            <w:top w:val="none" w:sz="0" w:space="0" w:color="auto"/>
            <w:left w:val="none" w:sz="0" w:space="0" w:color="auto"/>
            <w:bottom w:val="none" w:sz="0" w:space="0" w:color="auto"/>
            <w:right w:val="none" w:sz="0" w:space="0" w:color="auto"/>
          </w:divBdr>
        </w:div>
      </w:divsChild>
    </w:div>
    <w:div w:id="1589582347">
      <w:bodyDiv w:val="1"/>
      <w:marLeft w:val="0"/>
      <w:marRight w:val="0"/>
      <w:marTop w:val="0"/>
      <w:marBottom w:val="0"/>
      <w:divBdr>
        <w:top w:val="none" w:sz="0" w:space="0" w:color="auto"/>
        <w:left w:val="none" w:sz="0" w:space="0" w:color="auto"/>
        <w:bottom w:val="none" w:sz="0" w:space="0" w:color="auto"/>
        <w:right w:val="none" w:sz="0" w:space="0" w:color="auto"/>
      </w:divBdr>
      <w:divsChild>
        <w:div w:id="2081629793">
          <w:marLeft w:val="0"/>
          <w:marRight w:val="0"/>
          <w:marTop w:val="0"/>
          <w:marBottom w:val="0"/>
          <w:divBdr>
            <w:top w:val="none" w:sz="0" w:space="0" w:color="auto"/>
            <w:left w:val="none" w:sz="0" w:space="0" w:color="auto"/>
            <w:bottom w:val="none" w:sz="0" w:space="0" w:color="auto"/>
            <w:right w:val="none" w:sz="0" w:space="0" w:color="auto"/>
          </w:divBdr>
        </w:div>
      </w:divsChild>
    </w:div>
    <w:div w:id="1600217876">
      <w:bodyDiv w:val="1"/>
      <w:marLeft w:val="0"/>
      <w:marRight w:val="0"/>
      <w:marTop w:val="0"/>
      <w:marBottom w:val="0"/>
      <w:divBdr>
        <w:top w:val="none" w:sz="0" w:space="0" w:color="auto"/>
        <w:left w:val="none" w:sz="0" w:space="0" w:color="auto"/>
        <w:bottom w:val="none" w:sz="0" w:space="0" w:color="auto"/>
        <w:right w:val="none" w:sz="0" w:space="0" w:color="auto"/>
      </w:divBdr>
      <w:divsChild>
        <w:div w:id="729038861">
          <w:marLeft w:val="0"/>
          <w:marRight w:val="0"/>
          <w:marTop w:val="0"/>
          <w:marBottom w:val="0"/>
          <w:divBdr>
            <w:top w:val="none" w:sz="0" w:space="0" w:color="auto"/>
            <w:left w:val="none" w:sz="0" w:space="0" w:color="auto"/>
            <w:bottom w:val="none" w:sz="0" w:space="0" w:color="auto"/>
            <w:right w:val="none" w:sz="0" w:space="0" w:color="auto"/>
          </w:divBdr>
        </w:div>
      </w:divsChild>
    </w:div>
    <w:div w:id="1609384957">
      <w:bodyDiv w:val="1"/>
      <w:marLeft w:val="0"/>
      <w:marRight w:val="0"/>
      <w:marTop w:val="0"/>
      <w:marBottom w:val="0"/>
      <w:divBdr>
        <w:top w:val="none" w:sz="0" w:space="0" w:color="auto"/>
        <w:left w:val="none" w:sz="0" w:space="0" w:color="auto"/>
        <w:bottom w:val="none" w:sz="0" w:space="0" w:color="auto"/>
        <w:right w:val="none" w:sz="0" w:space="0" w:color="auto"/>
      </w:divBdr>
      <w:divsChild>
        <w:div w:id="1449662375">
          <w:marLeft w:val="0"/>
          <w:marRight w:val="0"/>
          <w:marTop w:val="0"/>
          <w:marBottom w:val="0"/>
          <w:divBdr>
            <w:top w:val="none" w:sz="0" w:space="0" w:color="auto"/>
            <w:left w:val="none" w:sz="0" w:space="0" w:color="auto"/>
            <w:bottom w:val="none" w:sz="0" w:space="0" w:color="auto"/>
            <w:right w:val="none" w:sz="0" w:space="0" w:color="auto"/>
          </w:divBdr>
        </w:div>
      </w:divsChild>
    </w:div>
    <w:div w:id="1616016517">
      <w:bodyDiv w:val="1"/>
      <w:marLeft w:val="0"/>
      <w:marRight w:val="0"/>
      <w:marTop w:val="0"/>
      <w:marBottom w:val="0"/>
      <w:divBdr>
        <w:top w:val="none" w:sz="0" w:space="0" w:color="auto"/>
        <w:left w:val="none" w:sz="0" w:space="0" w:color="auto"/>
        <w:bottom w:val="none" w:sz="0" w:space="0" w:color="auto"/>
        <w:right w:val="none" w:sz="0" w:space="0" w:color="auto"/>
      </w:divBdr>
      <w:divsChild>
        <w:div w:id="57099565">
          <w:marLeft w:val="0"/>
          <w:marRight w:val="0"/>
          <w:marTop w:val="0"/>
          <w:marBottom w:val="0"/>
          <w:divBdr>
            <w:top w:val="none" w:sz="0" w:space="0" w:color="auto"/>
            <w:left w:val="none" w:sz="0" w:space="0" w:color="auto"/>
            <w:bottom w:val="none" w:sz="0" w:space="0" w:color="auto"/>
            <w:right w:val="none" w:sz="0" w:space="0" w:color="auto"/>
          </w:divBdr>
        </w:div>
      </w:divsChild>
    </w:div>
    <w:div w:id="1635672318">
      <w:bodyDiv w:val="1"/>
      <w:marLeft w:val="0"/>
      <w:marRight w:val="0"/>
      <w:marTop w:val="0"/>
      <w:marBottom w:val="0"/>
      <w:divBdr>
        <w:top w:val="none" w:sz="0" w:space="0" w:color="auto"/>
        <w:left w:val="none" w:sz="0" w:space="0" w:color="auto"/>
        <w:bottom w:val="none" w:sz="0" w:space="0" w:color="auto"/>
        <w:right w:val="none" w:sz="0" w:space="0" w:color="auto"/>
      </w:divBdr>
    </w:div>
    <w:div w:id="1650210096">
      <w:bodyDiv w:val="1"/>
      <w:marLeft w:val="0"/>
      <w:marRight w:val="0"/>
      <w:marTop w:val="0"/>
      <w:marBottom w:val="0"/>
      <w:divBdr>
        <w:top w:val="none" w:sz="0" w:space="0" w:color="auto"/>
        <w:left w:val="none" w:sz="0" w:space="0" w:color="auto"/>
        <w:bottom w:val="none" w:sz="0" w:space="0" w:color="auto"/>
        <w:right w:val="none" w:sz="0" w:space="0" w:color="auto"/>
      </w:divBdr>
    </w:div>
    <w:div w:id="1671062550">
      <w:bodyDiv w:val="1"/>
      <w:marLeft w:val="0"/>
      <w:marRight w:val="0"/>
      <w:marTop w:val="0"/>
      <w:marBottom w:val="0"/>
      <w:divBdr>
        <w:top w:val="none" w:sz="0" w:space="0" w:color="auto"/>
        <w:left w:val="none" w:sz="0" w:space="0" w:color="auto"/>
        <w:bottom w:val="none" w:sz="0" w:space="0" w:color="auto"/>
        <w:right w:val="none" w:sz="0" w:space="0" w:color="auto"/>
      </w:divBdr>
      <w:divsChild>
        <w:div w:id="783573145">
          <w:marLeft w:val="0"/>
          <w:marRight w:val="0"/>
          <w:marTop w:val="0"/>
          <w:marBottom w:val="0"/>
          <w:divBdr>
            <w:top w:val="none" w:sz="0" w:space="0" w:color="auto"/>
            <w:left w:val="none" w:sz="0" w:space="0" w:color="auto"/>
            <w:bottom w:val="none" w:sz="0" w:space="0" w:color="auto"/>
            <w:right w:val="none" w:sz="0" w:space="0" w:color="auto"/>
          </w:divBdr>
        </w:div>
      </w:divsChild>
    </w:div>
    <w:div w:id="1739205515">
      <w:bodyDiv w:val="1"/>
      <w:marLeft w:val="0"/>
      <w:marRight w:val="0"/>
      <w:marTop w:val="0"/>
      <w:marBottom w:val="0"/>
      <w:divBdr>
        <w:top w:val="none" w:sz="0" w:space="0" w:color="auto"/>
        <w:left w:val="none" w:sz="0" w:space="0" w:color="auto"/>
        <w:bottom w:val="none" w:sz="0" w:space="0" w:color="auto"/>
        <w:right w:val="none" w:sz="0" w:space="0" w:color="auto"/>
      </w:divBdr>
      <w:divsChild>
        <w:div w:id="617878178">
          <w:marLeft w:val="0"/>
          <w:marRight w:val="0"/>
          <w:marTop w:val="0"/>
          <w:marBottom w:val="0"/>
          <w:divBdr>
            <w:top w:val="none" w:sz="0" w:space="0" w:color="auto"/>
            <w:left w:val="none" w:sz="0" w:space="0" w:color="auto"/>
            <w:bottom w:val="none" w:sz="0" w:space="0" w:color="auto"/>
            <w:right w:val="none" w:sz="0" w:space="0" w:color="auto"/>
          </w:divBdr>
        </w:div>
      </w:divsChild>
    </w:div>
    <w:div w:id="1758357896">
      <w:bodyDiv w:val="1"/>
      <w:marLeft w:val="0"/>
      <w:marRight w:val="0"/>
      <w:marTop w:val="0"/>
      <w:marBottom w:val="0"/>
      <w:divBdr>
        <w:top w:val="none" w:sz="0" w:space="0" w:color="auto"/>
        <w:left w:val="none" w:sz="0" w:space="0" w:color="auto"/>
        <w:bottom w:val="none" w:sz="0" w:space="0" w:color="auto"/>
        <w:right w:val="none" w:sz="0" w:space="0" w:color="auto"/>
      </w:divBdr>
      <w:divsChild>
        <w:div w:id="1007752349">
          <w:marLeft w:val="0"/>
          <w:marRight w:val="0"/>
          <w:marTop w:val="0"/>
          <w:marBottom w:val="0"/>
          <w:divBdr>
            <w:top w:val="none" w:sz="0" w:space="0" w:color="auto"/>
            <w:left w:val="none" w:sz="0" w:space="0" w:color="auto"/>
            <w:bottom w:val="none" w:sz="0" w:space="0" w:color="auto"/>
            <w:right w:val="none" w:sz="0" w:space="0" w:color="auto"/>
          </w:divBdr>
        </w:div>
      </w:divsChild>
    </w:div>
    <w:div w:id="1793207733">
      <w:bodyDiv w:val="1"/>
      <w:marLeft w:val="0"/>
      <w:marRight w:val="0"/>
      <w:marTop w:val="0"/>
      <w:marBottom w:val="0"/>
      <w:divBdr>
        <w:top w:val="none" w:sz="0" w:space="0" w:color="auto"/>
        <w:left w:val="none" w:sz="0" w:space="0" w:color="auto"/>
        <w:bottom w:val="none" w:sz="0" w:space="0" w:color="auto"/>
        <w:right w:val="none" w:sz="0" w:space="0" w:color="auto"/>
      </w:divBdr>
      <w:divsChild>
        <w:div w:id="1044409998">
          <w:marLeft w:val="0"/>
          <w:marRight w:val="0"/>
          <w:marTop w:val="0"/>
          <w:marBottom w:val="0"/>
          <w:divBdr>
            <w:top w:val="none" w:sz="0" w:space="0" w:color="auto"/>
            <w:left w:val="none" w:sz="0" w:space="0" w:color="auto"/>
            <w:bottom w:val="none" w:sz="0" w:space="0" w:color="auto"/>
            <w:right w:val="none" w:sz="0" w:space="0" w:color="auto"/>
          </w:divBdr>
        </w:div>
      </w:divsChild>
    </w:div>
    <w:div w:id="1808471443">
      <w:bodyDiv w:val="1"/>
      <w:marLeft w:val="0"/>
      <w:marRight w:val="0"/>
      <w:marTop w:val="0"/>
      <w:marBottom w:val="0"/>
      <w:divBdr>
        <w:top w:val="none" w:sz="0" w:space="0" w:color="auto"/>
        <w:left w:val="none" w:sz="0" w:space="0" w:color="auto"/>
        <w:bottom w:val="none" w:sz="0" w:space="0" w:color="auto"/>
        <w:right w:val="none" w:sz="0" w:space="0" w:color="auto"/>
      </w:divBdr>
      <w:divsChild>
        <w:div w:id="1672751850">
          <w:marLeft w:val="0"/>
          <w:marRight w:val="0"/>
          <w:marTop w:val="0"/>
          <w:marBottom w:val="0"/>
          <w:divBdr>
            <w:top w:val="none" w:sz="0" w:space="0" w:color="auto"/>
            <w:left w:val="none" w:sz="0" w:space="0" w:color="auto"/>
            <w:bottom w:val="none" w:sz="0" w:space="0" w:color="auto"/>
            <w:right w:val="none" w:sz="0" w:space="0" w:color="auto"/>
          </w:divBdr>
        </w:div>
      </w:divsChild>
    </w:div>
    <w:div w:id="1869100413">
      <w:bodyDiv w:val="1"/>
      <w:marLeft w:val="0"/>
      <w:marRight w:val="0"/>
      <w:marTop w:val="0"/>
      <w:marBottom w:val="0"/>
      <w:divBdr>
        <w:top w:val="none" w:sz="0" w:space="0" w:color="auto"/>
        <w:left w:val="none" w:sz="0" w:space="0" w:color="auto"/>
        <w:bottom w:val="none" w:sz="0" w:space="0" w:color="auto"/>
        <w:right w:val="none" w:sz="0" w:space="0" w:color="auto"/>
      </w:divBdr>
      <w:divsChild>
        <w:div w:id="310061642">
          <w:marLeft w:val="0"/>
          <w:marRight w:val="0"/>
          <w:marTop w:val="0"/>
          <w:marBottom w:val="0"/>
          <w:divBdr>
            <w:top w:val="none" w:sz="0" w:space="0" w:color="auto"/>
            <w:left w:val="none" w:sz="0" w:space="0" w:color="auto"/>
            <w:bottom w:val="none" w:sz="0" w:space="0" w:color="auto"/>
            <w:right w:val="none" w:sz="0" w:space="0" w:color="auto"/>
          </w:divBdr>
        </w:div>
      </w:divsChild>
    </w:div>
    <w:div w:id="1915890118">
      <w:bodyDiv w:val="1"/>
      <w:marLeft w:val="0"/>
      <w:marRight w:val="0"/>
      <w:marTop w:val="0"/>
      <w:marBottom w:val="0"/>
      <w:divBdr>
        <w:top w:val="none" w:sz="0" w:space="0" w:color="auto"/>
        <w:left w:val="none" w:sz="0" w:space="0" w:color="auto"/>
        <w:bottom w:val="none" w:sz="0" w:space="0" w:color="auto"/>
        <w:right w:val="none" w:sz="0" w:space="0" w:color="auto"/>
      </w:divBdr>
      <w:divsChild>
        <w:div w:id="1811442198">
          <w:marLeft w:val="0"/>
          <w:marRight w:val="0"/>
          <w:marTop w:val="0"/>
          <w:marBottom w:val="0"/>
          <w:divBdr>
            <w:top w:val="none" w:sz="0" w:space="0" w:color="auto"/>
            <w:left w:val="none" w:sz="0" w:space="0" w:color="auto"/>
            <w:bottom w:val="none" w:sz="0" w:space="0" w:color="auto"/>
            <w:right w:val="none" w:sz="0" w:space="0" w:color="auto"/>
          </w:divBdr>
        </w:div>
      </w:divsChild>
    </w:div>
    <w:div w:id="1918005661">
      <w:bodyDiv w:val="1"/>
      <w:marLeft w:val="0"/>
      <w:marRight w:val="0"/>
      <w:marTop w:val="0"/>
      <w:marBottom w:val="0"/>
      <w:divBdr>
        <w:top w:val="none" w:sz="0" w:space="0" w:color="auto"/>
        <w:left w:val="none" w:sz="0" w:space="0" w:color="auto"/>
        <w:bottom w:val="none" w:sz="0" w:space="0" w:color="auto"/>
        <w:right w:val="none" w:sz="0" w:space="0" w:color="auto"/>
      </w:divBdr>
      <w:divsChild>
        <w:div w:id="1579170303">
          <w:marLeft w:val="0"/>
          <w:marRight w:val="0"/>
          <w:marTop w:val="0"/>
          <w:marBottom w:val="0"/>
          <w:divBdr>
            <w:top w:val="none" w:sz="0" w:space="0" w:color="auto"/>
            <w:left w:val="none" w:sz="0" w:space="0" w:color="auto"/>
            <w:bottom w:val="none" w:sz="0" w:space="0" w:color="auto"/>
            <w:right w:val="none" w:sz="0" w:space="0" w:color="auto"/>
          </w:divBdr>
        </w:div>
      </w:divsChild>
    </w:div>
    <w:div w:id="1931429798">
      <w:bodyDiv w:val="1"/>
      <w:marLeft w:val="0"/>
      <w:marRight w:val="0"/>
      <w:marTop w:val="0"/>
      <w:marBottom w:val="0"/>
      <w:divBdr>
        <w:top w:val="none" w:sz="0" w:space="0" w:color="auto"/>
        <w:left w:val="none" w:sz="0" w:space="0" w:color="auto"/>
        <w:bottom w:val="none" w:sz="0" w:space="0" w:color="auto"/>
        <w:right w:val="none" w:sz="0" w:space="0" w:color="auto"/>
      </w:divBdr>
      <w:divsChild>
        <w:div w:id="1794396172">
          <w:marLeft w:val="0"/>
          <w:marRight w:val="0"/>
          <w:marTop w:val="0"/>
          <w:marBottom w:val="0"/>
          <w:divBdr>
            <w:top w:val="none" w:sz="0" w:space="0" w:color="auto"/>
            <w:left w:val="none" w:sz="0" w:space="0" w:color="auto"/>
            <w:bottom w:val="none" w:sz="0" w:space="0" w:color="auto"/>
            <w:right w:val="none" w:sz="0" w:space="0" w:color="auto"/>
          </w:divBdr>
        </w:div>
      </w:divsChild>
    </w:div>
    <w:div w:id="1974602573">
      <w:bodyDiv w:val="1"/>
      <w:marLeft w:val="0"/>
      <w:marRight w:val="0"/>
      <w:marTop w:val="0"/>
      <w:marBottom w:val="0"/>
      <w:divBdr>
        <w:top w:val="none" w:sz="0" w:space="0" w:color="auto"/>
        <w:left w:val="none" w:sz="0" w:space="0" w:color="auto"/>
        <w:bottom w:val="none" w:sz="0" w:space="0" w:color="auto"/>
        <w:right w:val="none" w:sz="0" w:space="0" w:color="auto"/>
      </w:divBdr>
      <w:divsChild>
        <w:div w:id="1543859224">
          <w:marLeft w:val="0"/>
          <w:marRight w:val="0"/>
          <w:marTop w:val="0"/>
          <w:marBottom w:val="0"/>
          <w:divBdr>
            <w:top w:val="none" w:sz="0" w:space="0" w:color="auto"/>
            <w:left w:val="none" w:sz="0" w:space="0" w:color="auto"/>
            <w:bottom w:val="none" w:sz="0" w:space="0" w:color="auto"/>
            <w:right w:val="none" w:sz="0" w:space="0" w:color="auto"/>
          </w:divBdr>
        </w:div>
      </w:divsChild>
    </w:div>
    <w:div w:id="1979333549">
      <w:bodyDiv w:val="1"/>
      <w:marLeft w:val="0"/>
      <w:marRight w:val="0"/>
      <w:marTop w:val="0"/>
      <w:marBottom w:val="0"/>
      <w:divBdr>
        <w:top w:val="none" w:sz="0" w:space="0" w:color="auto"/>
        <w:left w:val="none" w:sz="0" w:space="0" w:color="auto"/>
        <w:bottom w:val="none" w:sz="0" w:space="0" w:color="auto"/>
        <w:right w:val="none" w:sz="0" w:space="0" w:color="auto"/>
      </w:divBdr>
      <w:divsChild>
        <w:div w:id="184633345">
          <w:marLeft w:val="0"/>
          <w:marRight w:val="0"/>
          <w:marTop w:val="0"/>
          <w:marBottom w:val="0"/>
          <w:divBdr>
            <w:top w:val="none" w:sz="0" w:space="0" w:color="auto"/>
            <w:left w:val="none" w:sz="0" w:space="0" w:color="auto"/>
            <w:bottom w:val="none" w:sz="0" w:space="0" w:color="auto"/>
            <w:right w:val="none" w:sz="0" w:space="0" w:color="auto"/>
          </w:divBdr>
        </w:div>
      </w:divsChild>
    </w:div>
    <w:div w:id="1981769192">
      <w:bodyDiv w:val="1"/>
      <w:marLeft w:val="0"/>
      <w:marRight w:val="0"/>
      <w:marTop w:val="0"/>
      <w:marBottom w:val="0"/>
      <w:divBdr>
        <w:top w:val="none" w:sz="0" w:space="0" w:color="auto"/>
        <w:left w:val="none" w:sz="0" w:space="0" w:color="auto"/>
        <w:bottom w:val="none" w:sz="0" w:space="0" w:color="auto"/>
        <w:right w:val="none" w:sz="0" w:space="0" w:color="auto"/>
      </w:divBdr>
    </w:div>
    <w:div w:id="1995448589">
      <w:bodyDiv w:val="1"/>
      <w:marLeft w:val="0"/>
      <w:marRight w:val="0"/>
      <w:marTop w:val="0"/>
      <w:marBottom w:val="0"/>
      <w:divBdr>
        <w:top w:val="none" w:sz="0" w:space="0" w:color="auto"/>
        <w:left w:val="none" w:sz="0" w:space="0" w:color="auto"/>
        <w:bottom w:val="none" w:sz="0" w:space="0" w:color="auto"/>
        <w:right w:val="none" w:sz="0" w:space="0" w:color="auto"/>
      </w:divBdr>
      <w:divsChild>
        <w:div w:id="2094858700">
          <w:marLeft w:val="0"/>
          <w:marRight w:val="0"/>
          <w:marTop w:val="0"/>
          <w:marBottom w:val="0"/>
          <w:divBdr>
            <w:top w:val="none" w:sz="0" w:space="0" w:color="auto"/>
            <w:left w:val="none" w:sz="0" w:space="0" w:color="auto"/>
            <w:bottom w:val="none" w:sz="0" w:space="0" w:color="auto"/>
            <w:right w:val="none" w:sz="0" w:space="0" w:color="auto"/>
          </w:divBdr>
        </w:div>
      </w:divsChild>
    </w:div>
    <w:div w:id="2018801616">
      <w:bodyDiv w:val="1"/>
      <w:marLeft w:val="0"/>
      <w:marRight w:val="0"/>
      <w:marTop w:val="0"/>
      <w:marBottom w:val="0"/>
      <w:divBdr>
        <w:top w:val="none" w:sz="0" w:space="0" w:color="auto"/>
        <w:left w:val="none" w:sz="0" w:space="0" w:color="auto"/>
        <w:bottom w:val="none" w:sz="0" w:space="0" w:color="auto"/>
        <w:right w:val="none" w:sz="0" w:space="0" w:color="auto"/>
      </w:divBdr>
      <w:divsChild>
        <w:div w:id="1049111765">
          <w:marLeft w:val="0"/>
          <w:marRight w:val="0"/>
          <w:marTop w:val="0"/>
          <w:marBottom w:val="0"/>
          <w:divBdr>
            <w:top w:val="none" w:sz="0" w:space="0" w:color="auto"/>
            <w:left w:val="none" w:sz="0" w:space="0" w:color="auto"/>
            <w:bottom w:val="none" w:sz="0" w:space="0" w:color="auto"/>
            <w:right w:val="none" w:sz="0" w:space="0" w:color="auto"/>
          </w:divBdr>
        </w:div>
        <w:div w:id="1983581311">
          <w:marLeft w:val="0"/>
          <w:marRight w:val="0"/>
          <w:marTop w:val="0"/>
          <w:marBottom w:val="0"/>
          <w:divBdr>
            <w:top w:val="none" w:sz="0" w:space="0" w:color="auto"/>
            <w:left w:val="none" w:sz="0" w:space="0" w:color="auto"/>
            <w:bottom w:val="none" w:sz="0" w:space="0" w:color="auto"/>
            <w:right w:val="none" w:sz="0" w:space="0" w:color="auto"/>
          </w:divBdr>
        </w:div>
      </w:divsChild>
    </w:div>
    <w:div w:id="2021421323">
      <w:bodyDiv w:val="1"/>
      <w:marLeft w:val="0"/>
      <w:marRight w:val="0"/>
      <w:marTop w:val="0"/>
      <w:marBottom w:val="0"/>
      <w:divBdr>
        <w:top w:val="none" w:sz="0" w:space="0" w:color="auto"/>
        <w:left w:val="none" w:sz="0" w:space="0" w:color="auto"/>
        <w:bottom w:val="none" w:sz="0" w:space="0" w:color="auto"/>
        <w:right w:val="none" w:sz="0" w:space="0" w:color="auto"/>
      </w:divBdr>
      <w:divsChild>
        <w:div w:id="1740636443">
          <w:marLeft w:val="0"/>
          <w:marRight w:val="0"/>
          <w:marTop w:val="0"/>
          <w:marBottom w:val="0"/>
          <w:divBdr>
            <w:top w:val="none" w:sz="0" w:space="0" w:color="auto"/>
            <w:left w:val="none" w:sz="0" w:space="0" w:color="auto"/>
            <w:bottom w:val="none" w:sz="0" w:space="0" w:color="auto"/>
            <w:right w:val="none" w:sz="0" w:space="0" w:color="auto"/>
          </w:divBdr>
        </w:div>
      </w:divsChild>
    </w:div>
    <w:div w:id="2027519101">
      <w:bodyDiv w:val="1"/>
      <w:marLeft w:val="0"/>
      <w:marRight w:val="0"/>
      <w:marTop w:val="0"/>
      <w:marBottom w:val="0"/>
      <w:divBdr>
        <w:top w:val="none" w:sz="0" w:space="0" w:color="auto"/>
        <w:left w:val="none" w:sz="0" w:space="0" w:color="auto"/>
        <w:bottom w:val="none" w:sz="0" w:space="0" w:color="auto"/>
        <w:right w:val="none" w:sz="0" w:space="0" w:color="auto"/>
      </w:divBdr>
      <w:divsChild>
        <w:div w:id="510219143">
          <w:marLeft w:val="0"/>
          <w:marRight w:val="0"/>
          <w:marTop w:val="0"/>
          <w:marBottom w:val="0"/>
          <w:divBdr>
            <w:top w:val="none" w:sz="0" w:space="0" w:color="auto"/>
            <w:left w:val="none" w:sz="0" w:space="0" w:color="auto"/>
            <w:bottom w:val="none" w:sz="0" w:space="0" w:color="auto"/>
            <w:right w:val="none" w:sz="0" w:space="0" w:color="auto"/>
          </w:divBdr>
        </w:div>
      </w:divsChild>
    </w:div>
    <w:div w:id="2101481819">
      <w:bodyDiv w:val="1"/>
      <w:marLeft w:val="0"/>
      <w:marRight w:val="0"/>
      <w:marTop w:val="0"/>
      <w:marBottom w:val="0"/>
      <w:divBdr>
        <w:top w:val="none" w:sz="0" w:space="0" w:color="auto"/>
        <w:left w:val="none" w:sz="0" w:space="0" w:color="auto"/>
        <w:bottom w:val="none" w:sz="0" w:space="0" w:color="auto"/>
        <w:right w:val="none" w:sz="0" w:space="0" w:color="auto"/>
      </w:divBdr>
      <w:divsChild>
        <w:div w:id="1047798269">
          <w:marLeft w:val="0"/>
          <w:marRight w:val="0"/>
          <w:marTop w:val="0"/>
          <w:marBottom w:val="0"/>
          <w:divBdr>
            <w:top w:val="none" w:sz="0" w:space="0" w:color="auto"/>
            <w:left w:val="none" w:sz="0" w:space="0" w:color="auto"/>
            <w:bottom w:val="none" w:sz="0" w:space="0" w:color="auto"/>
            <w:right w:val="none" w:sz="0" w:space="0" w:color="auto"/>
          </w:divBdr>
        </w:div>
      </w:divsChild>
    </w:div>
    <w:div w:id="2139446728">
      <w:bodyDiv w:val="1"/>
      <w:marLeft w:val="0"/>
      <w:marRight w:val="0"/>
      <w:marTop w:val="0"/>
      <w:marBottom w:val="0"/>
      <w:divBdr>
        <w:top w:val="none" w:sz="0" w:space="0" w:color="auto"/>
        <w:left w:val="none" w:sz="0" w:space="0" w:color="auto"/>
        <w:bottom w:val="none" w:sz="0" w:space="0" w:color="auto"/>
        <w:right w:val="none" w:sz="0" w:space="0" w:color="auto"/>
      </w:divBdr>
      <w:divsChild>
        <w:div w:id="38202552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E9912A-E35E-414D-9208-230DB9F8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10</Pages>
  <Words>611</Words>
  <Characters>3485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Bessie WANG</dc:creator>
  <cp:lastModifiedBy>Chris YANG Yongzhi</cp:lastModifiedBy>
  <cp:revision>197</cp:revision>
  <cp:lastPrinted>2026-01-23T06:16:00Z</cp:lastPrinted>
  <dcterms:created xsi:type="dcterms:W3CDTF">2025-02-07T09:17:00Z</dcterms:created>
  <dcterms:modified xsi:type="dcterms:W3CDTF">2026-03-16T07:04:00Z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