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2026年6月15日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2.【低空经济】低空经济：促进低空经济生态系统发展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3.【Web3】Web3：就数字资产交易和托管服务的许可制度制定立法建议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4.【覆盖义务】覆盖义务：OFCA实施偏远乡村光纤网络延伸资助计划及乡郊和偏远地区5G覆盖资助计划</w:t>
      </w:r>
    </w:p>
    <w:p w14:paraId="6D334050" w14:textId="7D7ED3C4" w:rsidR="00DA17B8" w:rsidRPr="005B6CBE" w:rsidRDefault="001C49A2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13.【5G-A】Airtel 5G-A：与爱立信、沃尔沃集团合作研究数字孪生和XR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14.【5G-A】中国电信5G-A：部署超过110,000个5G-A载波聚合基站，覆盖超过300个城市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15.【5G-A】中国联通5G-A：5G-A基站已部署至超过330个城市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16.【AI网络】Deutsche Telekom AI网络：T-Mobile和Deutsche Telekom联合启动6G创新中心，开发AI原生网络</w:t>
      </w:r>
    </w:p>
    <w:p w14:paraId="037CAD1B" w14:textId="143C23C2" w:rsidR="00F55199" w:rsidRDefault="00F55199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三、Web3：就数字资产交易和托管服务的许可制度制定立法建议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Web3方面，就数字资产交易和托管服务的许可制度制定立法建议。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四、覆盖义务：OFCA实施偏远乡村光纤网络延伸资助计划及乡郊和偏远地区5G覆盖资助计划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覆盖义务方面，OFCA实施偏远乡村光纤网络延伸资助计划及乡郊和偏远地区5G覆盖资助计划。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十三、Airtel 5G-A：与爱立信、沃尔沃集团合作研究数字孪生和XR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5G-A方面，与爱立信、沃尔沃集团合作研究数字孪生和XR。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十四、中国电信5G-A：部署超过110,000个5G-A载波聚合基站，覆盖超过300个城市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中国电信5G-A方面，部署超过110,000个5G-A载波聚合基站，覆盖超过300个城市。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十五、中国联通5G-A：5G-A基站已部署至超过330个城市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中国联通5G-A方面，5G-A基站已部署至超过330个城市。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十六、Deutsche Telekom AI网络：T-Mobile和Deutsche Telekom联合启动6G创新中心，开发AI原生网络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AI网络方面，T-Mobile和Deutsche Telekom联合启动6G创新中心，开发AI原生网络。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