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5C8A"/>
          <w:sz w:val="44"/>
          <w:szCs w:val="44"/>
        </w:rPr>
        <w:t xml:space="preserve">AI-СИСТЕМЫ ДЛЯ РАЗРАБОТКИ ПО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на C++ и Python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Платные, бесплатные, online и offline инструменты
с фокусом на C++17, CMake, Python, MATLAB, тестирование и документацию</w:t>
      </w:r>
    </w:p>
    <w:p>
      <w:pPr>
        <w:spacing w:before="800"/>
      </w:pPr>
    </w:p>
    <w:p>
      <w:pPr>
        <w:pBdr>
          <w:top w:val="single" w:color="2E5C8A" w:sz="4" w:space="8"/>
        </w:pBdr>
        <w:spacing w:after="8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Март 2026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Обзор рынка (март 2026)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AI-инструменты для разработки ПО разделились на три категории: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Облачные IDE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(Cursor, Windsurf) — VS Code fork с встроенным AI, автодополнение + agent mode для multi-file задач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Облачные агенты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(Claude Code, Codex CLI) — терминальные AI, которые читают весь проект, редактируют файлы, запускают команды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Локальные модели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(Qwen, Llama, DeepSeek через Ollama/Cline) — бесплатные, offline, полная приватность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Каждая категория решает разные задачи, и оптимальный подход — комбинировать их под конкретный workflow.</w:t>
      </w:r>
    </w:p>
    <w:p>
      <w:r>
        <w:br w:type="page"/>
      </w:r>
    </w:p>
    <w:p>
      <w:pPr>
        <w:pStyle w:val="Heading1"/>
      </w:pPr>
      <w:r>
        <w:t xml:space="preserve">2. Платные облачные инструменты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1100"/>
        <w:gridCol w:w="11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SWE-bench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Сильная сторона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$100–200/мес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80.8%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 1M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Архитектура, рефакторинг, миграции. MCP-серверы, Rules, MemoryBank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$20/мес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 200K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параллельных агентов, Tab-autocomplete, выбор модели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Windsurf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$15/мес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persistent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Cascade: память между сессиями, самый дешёвый agentic 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Copilot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Plugin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$10/мес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≈75%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ограничен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 есть. Интеграция с GitHub, самый массовый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Gemini 3.1 Pro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$2/$12 M tok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80.6%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Почти Opus по качеству, вдвое дешевле. Мультимодальный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Бесплатные и offline-инструменты</w:t>
      </w:r>
    </w:p>
    <w:p>
      <w:pPr>
        <w:pStyle w:val="Heading2"/>
      </w:pPr>
      <w:r>
        <w:t xml:space="preserve">3.1. Модели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000"/>
        <w:gridCol w:w="1100"/>
        <w:gridCol w:w="10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Сильная сторона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Qwen3-Coder-Next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80B/3B 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16–64 GB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30–50 t/s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256K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Лучший offline для кода. SWE-bench 70.6%. Tool calling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Qwen3.5-9B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8–16 GB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40–60 t/s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131K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Лучший до 10B. Мультимодальный. MMLU-Pro 82.5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Qwen3.5-35B-A3B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35B/3B 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16–32 GB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30–50 t/s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Превосходит Qwen3-235B. Native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32–64 GB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30+ t/s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GPT-4 класс. Универсальная. Apache 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DeepSeek R1 14B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GB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40+ t/s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64K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Chain-of-thought. Лучший для отладки логики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MiniMax M2.5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open-weight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256K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SWE-bench 80.2%. API: $0.30/$1.20 M tok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GPT-OSS 20B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GB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40–60 t/s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Первая open-source от OpenAI. Apache 2.0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3.2. IDE-интеграции для offline-моделей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2300"/>
        <w:gridCol w:w="2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Лицензия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VS Code 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Open-source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Любая (Ollama, API)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BYOK-агент: аналог Cursor Agent Mode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Continue.dev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VS Code / JB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Open-source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Ollama, LM Studio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Open-source Copilot. Tab-autocomplete + чат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Terminal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Любая LLM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 аналог, 100K+ GitHub stars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LM Studio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GUI прил.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 GGUF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ChatGPT-like локально. Drag-and-drop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Ollama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 daemon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 GGUF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ollama run qwen3.5. Backend для Cline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Эффективность по конкретным задачам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Оценки на основе SWE-bench, Aider Polyglot, практических тестов XDA Developers и ORNL HPC kernel evaluation.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1150"/>
        <w:gridCol w:w="1150"/>
        <w:gridCol w:w="1150"/>
        <w:gridCol w:w="1150"/>
        <w:gridCol w:w="1150"/>
        <w:gridCol w:w="115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Opus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Cursor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Qwen3-Coder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Qwen3.5-9B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Llama 70B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DeepSeek R1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Рефакторинг C++17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Написание unit-тестов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Документация (Doxygen)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Python-биндинги (pybind11)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MATLAB / Octave код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GPU-ядра (CUDA)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Архитектурный анализ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Дебаг по traceback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Организация тестов (CI/CD)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MCP-серверы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Шкала: ★★★★ = отлично, ★★★ = хорошо, ★★ = средне, ★ = слабо, — = не поддерживается</w:t>
      </w:r>
    </w:p>
    <w:p>
      <w:pPr>
        <w:pStyle w:val="Heading2"/>
      </w:pPr>
      <w:r>
        <w:t xml:space="preserve">4.1. MATLAB / Octave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AI-модели хорошо работают с MATLAB-кодом: генерация скриптов, перевод алгоритмов MATLAB ↔ Python/C++, оптимизация векторных операций. MATLAB широко представлен в обучающих данных, поэтому даже локальные модели (Qwen3-Coder-Next, Llama 70B) справляются с типовыми задачами.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Типичные сценарии использования: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Перевод прототипа из MATLAB в C++/Python для продакшн-версии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Генерация MATLAB-скриптов для визуализации и валидации результатов C++/Python-кода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Конвертация Simulink-моделей в C-код (cloud-модели лучше)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Оптимизация векторизации: замена циклов на матричные операции</w:t>
      </w:r>
    </w:p>
    <w:p>
      <w:r>
        <w:br w:type="page"/>
      </w:r>
    </w:p>
    <w:p>
      <w:pPr>
        <w:pStyle w:val="Heading1"/>
      </w:pPr>
      <w:r>
        <w:t xml:space="preserve">5. MCP-серверы, Rules и MemoryBank</w:t>
      </w:r>
    </w:p>
    <w:p>
      <w:pPr>
        <w:pStyle w:val="Heading2"/>
      </w:pPr>
      <w:r>
        <w:t xml:space="preserve">5.1. MCP-серверы (Model Context Protocol)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MCP — открытый протокол, позволяющий AI-моделям взаимодействовать с внешними инструментами и источниками данных. Вместо того чтобы копировать текст в чат, AI сам обращается к нужному сервису.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Примеры MCP-серверов для разработки: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Context7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автоматически подтягивает актуальную документацию библиотек (CMake, pybind11, NumPy) прямо в контекст AI. Тесты показали: время выполнения задачи сократилось вдвое (32 → 17 мин)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GitHub MCP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AI читает issues, pull requests, код репозитория напрямую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Filesystem MCP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AI читает и редактирует файлы проекта локально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Google Drive / Slack / Jira MCP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интеграция с командными инструментами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MCP поддерживается в Claude Code, Cursor, Cline и Qwen3-Coder-Next. Это особенно важно для offline-моделей: через MCP локальная модель получает доступ к актуальной документации, которой нет в её обучающих данных.</w:t>
      </w:r>
    </w:p>
    <w:p>
      <w:pPr>
        <w:pStyle w:val="Heading2"/>
      </w:pPr>
      <w:r>
        <w:t xml:space="preserve">5.2. Rules (правила проекта)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Rules — это инструкции, которые AI читает при каждом обращении к проекту. Они хранятся в файле в корне репозитория и описывают: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Стандарты кодирования (naming conventions, стиль, запрещённые паттерны)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Структуру проекта (куда класть тесты, как называть файлы, какой CMake-стиль)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Архитектурные решения (какие библиотеки использовать, какие — нет)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Контекст проекта (целевые платформы, версии компиляторов, зависимости)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 правил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CLAUDE.md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Читается автоматически при старте. Поддерживает иерархию (глобальный + пер-проект)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.cursorrules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Системный промпт для каждого проекта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Windsurf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.windsurfrules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Аналогично Cursor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.clinerules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Поддерживает отсылки на другие файлы проекта</w:t>
            </w:r>
          </w:p>
        </w:tc>
      </w:tr>
    </w:tbl>
    <w:p>
      <w:pPr>
        <w:pStyle w:val="Heading2"/>
      </w:pPr>
      <w:r>
        <w:t xml:space="preserve">5.3. MemoryBank — искусственная память AI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Важно понимать: AI-модели не имеют настоящей памяти.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Каждый сеанс начинается с чистого листа. Модель не помнит, что вы обсуждали вчера, какие решения приняли, какую архитектуру выбрали.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Это проблема, и она решается искусственно — через механизмы псевдо-памяти: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Механизм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работает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устроено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MemoryBank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Cline, кастомные сетапы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Markdown-файлы в проекте (projectbrief.md, progress.md, decisions.md). AI читает их в начале каждого сеанса и обновляет в конце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Rules-файл + контекст проекта. Читается автоматически. Можно описать историю решений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Memory (Claude.ai)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Claude.ai web/app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Автоматическое извлечение фактов из диалогов. Не проектная, а персональная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Cascade Flows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Windsurf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Persistent контекст между сессиями. Автоматически запоминает действия в проекте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Notepad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Cursor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Markdown-файл в проекте, который AI читает как дополнительный контекст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Практический совет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Для любого серьёзного проекта создайте папку memory-bank/ в корне репозитория с файлами: projectbrief.md (цели, ограничения, стек), architecture.md (ключевые решения и почему), progress.md (текущее состояние, очередные задачи). Это работает с любым AI — как облачным, так и локальным.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Стоимость при активном использовании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Расчёт для разработчика, генерирующего 10M токенов в месяц: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Месяц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Code Max 5x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$1 200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Лучшее качество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Cursor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Кредитная система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Windsurf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Самый дешёвый 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Copilot Individual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 есть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Gemini 3.1 Pro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≈70–140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≈840–1 680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Лучшая цена/качество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MiniMax M2.5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≈8–15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≈96–180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80.2% SWE-bench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Qwen3-Coder (offline)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≈50–100 эл-во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Полная приватность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Llama 3.3 70B (offline)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≈50–100 эл-во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Требует 32–64 GB RAM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Рекомендуемые конфигурации</w:t>
      </w:r>
    </w:p>
    <w:p>
      <w:pPr>
        <w:pStyle w:val="Heading2"/>
      </w:pPr>
      <w:r>
        <w:t xml:space="preserve">7.1. Команда с бюджетом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Cursor ($20/мес) для ежедневной работы + Claude Code Max ($100/мес) для сложных задач. Итого: $120/мес на разработчика.</w:t>
      </w:r>
    </w:p>
    <w:p>
      <w:pPr>
        <w:pStyle w:val="Heading2"/>
      </w:pPr>
      <w:r>
        <w:t xml:space="preserve">7.2. Один разработчик с бюджетом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Windsurf ($15/мес) + Gemini 3.1 Pro API для сложного. Итого: ≈30–50/мес.</w:t>
      </w:r>
    </w:p>
    <w:p>
      <w:pPr>
        <w:pStyle w:val="Heading2"/>
      </w:pPr>
      <w:r>
        <w:t xml:space="preserve">7.3. Нулевой бюджет / приватность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Qwen3-Coder-Next + Cline (агентные задачи), Qwen3.5-9B + Continue.dev (автодополнение), DeepSeek R1 14B через Ollama (дебаг). Всё бесплатно, всё offline.</w:t>
      </w:r>
    </w:p>
    <w:p>
      <w:pPr>
        <w:pStyle w:val="Heading2"/>
      </w:pPr>
      <w:r>
        <w:t xml:space="preserve">7.4. Распределение по задачам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Архитектура, миграция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 + Opus 4.6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1M контекст = весь проект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Ежедневное автодополнение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Cline + Qwen3-Coder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Бесплатно, offline, 256K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Написание тестов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 или Cursor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 cases, организация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Рефакторинг C++17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Cursor Agent Mode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Быстрый multi-file diff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Документация (Doxygen, README)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Qwen3-Coder + Cline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Оффлайн, хорошо понимает C++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MATLAB → C++/Python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Opus 4.6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Лучший в переводе между языками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CMake (presets, targets)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FetchContent, FIND_PACKAGE_ARGS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Конфиденциальный код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 3.3 70B + LM Studio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 offline, Apache 2.0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Глоссарий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Перечень терминов, использованных в отчёте.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SWE-bench Verified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Бенчмарк для AI-кодинга: 500 реальных багов из GitHub, которые модель должна исправить. Результат проверяется unit-тестами. Процент = доля успешных исправлений.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Токен (token)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Единица текста для AI. ≈4 символа на английском, ≈1–2 на русском. M tok = миллион токенов. Контекст 1M ≈ 750 000 слов ≈ весь репозиторий среднего проекта.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MoE (Mixture of Experts)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Архитектура модели: много «экспертов», но активны только несколько. Qwen3-Coder-Next: 80B общих, 3B активных — как компания, где к каждому проекту привлекают нужных специалистов.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GGUF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Формат файлов для локальных моделей. Поддерживается Ollama, LM Studio, llama.cpp. Включает квантизацию (Q4, Q6, Q8) для сжатия модели.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Quantization (квантизация)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Сжатие модели: Q4 = 4 бита на параметр (4x сжатие, небольшая потеря качества), Q8 = 8 бит (2x сжатие, минимальная потеря). Позволяет запустить 70B модель на обычном компьютере.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VRAM / RAM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VRAM — память видеокарты (GPU). RAM — оперативная память. На Mac (Apple Silicon) они общие. 8GB = модели до 7B; 16GB = до 14B; 32GB = до 70B; 64GB+ = крупные.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MCP (Model Context Protocol)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Открытый протокол для подключения AI к внешним инструментам: файловая система, GitHub, Slack, документация библиотек. AI сам обращается к сервису вместо того, чтобы вы копировали текст в чат.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MemoryBank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Система искусственной памяти для AI. AI не имеют настоящей памяти между сессиями. MemoryBank — набор Markdown-файлов (projectbrief.md, progress.md, decisions.md), которые AI читает в начале сеанса и обновляет в конце — имитируя непрерывность.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Rules (правила проекта)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Файл в корне репозитория (CLAUDE.md, .cursorrules, .clinerules), который AI читает при каждом обращении. Содержит стандарты кода, структуру проекта, архитектурные решения.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BYOK (Bring Your Own Key)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Модель оплаты: инструмент бесплатен, но вы платите за API-ключи к моделям напрямую. Cline и OpenCode работают по этой модели (или с локальными моделями бесплатно).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Agentic IDE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IDE, где AI не просто дополняет код, а планирует, редактирует несколько файлов, запускает команды и исправляет ошибки самостоятельно. Cursor, Windsurf, Claude Code — все агентные.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Open-weight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Модель, веса которой доступны для скачивания. Отличается от open-source: веса открыты, но обучающие данные и код тренировки могут быть закрыты. Qwen, Llama, DeepSeek — open-weight.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Ollama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Программа для запуска AI-моделей локально через командную строку. Одна команда: ollama run qwen3.5. API-совместим с OpenAI. Backend для Cline, Continue.dev и других интеграций.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Context7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MCP-сервер, который автоматически подтягивает актуальную документацию библиотек в контекст AI. Работает с локальными моделями через Cline.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Данные актуальны на 31 марта 2026 года. Ландшафт AI-моделей меняется ежемесячно.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—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AI-системы для разработки ПО на C++ и Python — Обзор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2026-03-31T09:22:54.382Z</dcterms:created>
  <dcterms:modified xsi:type="dcterms:W3CDTF">2026-03-31T09:22:54.383Z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