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БЕСПЛАТНЫЕ OFFLINE AI
ДЛЯ РАЗРАБОТКИ ПО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Модели, агенты, дообучение, аппаратное обеспечение, MCP-workflow</w:t>
      </w:r>
    </w:p>
    <w:p>
      <w:pPr>
        <w:spacing w:before="600"/>
      </w:pPr>
    </w:p>
    <w:p>
      <w:pPr>
        <w:pBdr>
          <w:top w:val="single" w:color="2E5C8A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 | Связанный документ: AI_Tools_CPP_Python_Report_2026.docx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Бесплатные offline AI с открытым исходным кодом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перечисленные модели можно скачать и запустить на своём компьютере без интернета, без подписок, без передачи данных. Код проекта никогда не покидает машину.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300"/>
        <w:gridCol w:w="11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Alibaba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80B/3B (MoE)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offline для кода. Tool calling, 256K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Qwen3.5-35B-A3B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Alibaba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35B/3B (MoE)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Превосходит Qwen3-235B. Контекст 1M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Qwen3.5-9B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Alibaba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Лучший до 10B. Мультимодальный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Qwen3.5-4B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Alibaba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Работает на 8GB RAM. Для слабых машин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 класс. Универсальная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DeepSeek R1 14B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DeepSeek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Chain-of-thought. Лучший для дебага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GPT-OSS 20B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Первый open-source от OpenAI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Mistral 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Mistral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Быстрая. Работает даже на 8GB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CodeLlama 34B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Python, C++, Java. Специализация на коде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Обучаемость: анализ большого репозитория</w:t>
      </w:r>
    </w:p>
    <w:p>
      <w:pPr>
        <w:pStyle w:val="Heading2"/>
      </w:pPr>
      <w:r>
        <w:t xml:space="preserve">2.1. Что модель может «из коробки»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Даже без дообучения offline-модель с достаточным контекстом может: прочитать десятки файлов и выявить архитектурные проблемы, найти баги (утечки памяти, гонки данных), указать на уязвимости, сгенерировать новый код в стиле проекта и создать скелет похожего проекта.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 модели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Сколько кода «видит»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реалистично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32K токенов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≈50 файлов по 20 строк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одного модуля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128K токенов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≈200 файлов по 20 строк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среднего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256K токенов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≈400 файлов по 20 строк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крупного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1M токенов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≈1500 файлов по 20 строк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 монорепозитория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очень большого репозитория (100K+ строк) используется агентный подход: AI сам решает какие файлы читать, навигирует через grep/find/cat, работает итеративно.</w:t>
      </w:r>
    </w:p>
    <w:p>
      <w:pPr>
        <w:pStyle w:val="Heading2"/>
      </w:pPr>
      <w:r>
        <w:t xml:space="preserve">2.2. Три уровня «обучения» на ваших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0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Затраты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 + MemoryBank + MCP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Низкая (1 час)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знает стиль, структуру, решения. Достаточно для 80% задач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(индексация + vector search)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 (1–2 дня)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находит релевантный код из всего проекта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 (LoRA/QLoRA)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Высокая (дни–нед.)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Время GPU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«думает» в терминах вашего проекта по умолчанию</w:t>
            </w:r>
          </w:p>
        </w:tc>
      </w:tr>
    </w:tbl>
    <w:p>
      <w:pPr>
        <w:pStyle w:val="Heading2"/>
      </w:pPr>
      <w:r>
        <w:t xml:space="preserve">2.3. Уровень 1: Rules + MemoryBank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Самый простой и часто достаточный подход. Создаём папку memory-bank/ в корне репозитория с файлами: projectbrief.md (цели, стек, ограничения), architecture.md (ключевые решения), conventions.md (стиль кода, naming), progress.md (текущее состояние), decisions.md (принятые решения). AI читает их при каждом сеансе.</w:t>
      </w:r>
    </w:p>
    <w:p>
      <w:pPr>
        <w:pStyle w:val="Heading2"/>
      </w:pPr>
      <w:r>
        <w:t xml:space="preserve">2.4. Уровень 2: RAG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Когда проект слишком большой для контекста. Код индексируется, разбивается на фрагменты. При запросе система находит релевантные части и подставляет в контекст. Инструменты: Cline + MCP Filesystem, Continue.dev + Ollama, LlamaIndex, ChromaDB.</w:t>
      </w:r>
    </w:p>
    <w:p>
      <w:pPr>
        <w:pStyle w:val="Heading2"/>
      </w:pPr>
      <w:r>
        <w:t xml:space="preserve">2.5. Уровень 3: Fine-tuning (LoRA/QLoRA)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Полноценное изменение весов модели на ваших данных. Оправдано при: репозиторий &gt;500K строк, уникальная предметная область, команда 5+ человек. Избыточно при &lt;100K строк или стандартных паттернах.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LoRA / QLoRA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8–24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2–8 часов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Хорошее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Unsloth, Axolotl, LLaMA-Factory, PEFT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fine-tune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40–80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1–3 дня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Лучшее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Требует мульти-GPU или A100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Минимум: 500–1000 обучающих пар (instruction → code). Оптимально: 5000–10000. Источники: git-история (commit → diff), code review, issue → fix пары. После экспорта в GGUF модель запускается через Ollama как обычно.</w:t>
      </w:r>
    </w:p>
    <w:p>
      <w:r>
        <w:br w:type="page"/>
      </w:r>
    </w:p>
    <w:p>
      <w:pPr>
        <w:pStyle w:val="Heading1"/>
      </w:pPr>
      <w:r>
        <w:t xml:space="preserve">3. Offline AI с агентом для автогенерации кода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 — не просто чат. Он читает проект, планирует, редактирует файлы, запускает тесты, исправляет ошибки итеративно. Всё offline, бесплатно, код не покидает машину.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Чтение/запись файлов, команды, MCP. Аналог Cursor Agent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 / Llama 70B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Терминал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Аналог Claude Code. MIT. 100K+ GitHub stars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Любая через 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Терминал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Git-интеграция: коммиты, diff. Polyglot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Continue.dev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Qwen3.5-9B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/ JB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Автодополнение + чат. Open-source Copilot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MCP-workflow: практический порядок работы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Оптимальный workflow для offline AI-агента строится на цепочке MCP-серверов. Каждый шаг расширяет возможности модели: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Формулировка задачи.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Описываете задачу в чате Cline / OpenCode. Агент читает Rules (стиль, ограничения) и MemoryBank (контекст проекта).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Context7 по библиотекам.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MCP-сервер Context7 автоматически подтягивает актуальную документацию CMake, pybind11, Google Test, NumPy — даже если модель не знает последние версии. Тесты показали: время задачи сократилось вдвое (32 → 17 мин).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Подтягивание статей по URL.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Через MCP web_fetch агент может прочитать статью, документацию, Stack Overflow-ответ по прямой ссылке и применить знания к вашему коду.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Sequential-thinking.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Для сложных задач агент разбивает проблему на шаги через MCP sequential-thinking: анализ → plan → реализация → тест → ревью. Каждый шаг можно одобрить или скорректировать.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GitHub-поиск.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При рабочей авторизации MCP GitHub агент ищет реализации аналогичных задач в открытых репозиториях, читает issues, PR, адаптирует под ваш проект.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Генерация / правка кода.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Агент пишет код, показывает diff, запускает тесты. Если тесты упали — читает ошибку, исправляет, повторяет.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MCP-сервер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Работает offline?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Context7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Документация библиотек (CMake, pybind11, pytest, NumPy)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Требует интернет для загрузки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Filesystem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Чтение/запись файлов проекта, запуск команд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Да, полностью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Sequential-thinking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Разбиение сложных задач на шаги с планом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Да, локальный сервер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Поиск кода, чтение issues/PR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Требует интернет + auth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 fetch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Чтение статей/доков по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Требует интернет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Требования к аппаратному обеспечению</w:t>
      </w:r>
    </w:p>
    <w:p>
      <w:pPr>
        <w:pStyle w:val="Heading2"/>
      </w:pPr>
      <w:r>
        <w:t xml:space="preserve">5.1. Рабочие станции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000"/>
        <w:gridCol w:w="1800"/>
        <w:gridCol w:w="11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Лучшая модель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RTX 4060 Ti 16GB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$400–500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30–45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9B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RTX 4070 Ti 16GB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$650–800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35–50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9B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RTX 4080 16GB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$900–1100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40–55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14B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RTX 4090 24GB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$1600–2000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70B Q4 (част.)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25–55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14B комфортно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RX 9070 XT 16GB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$550–650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30–50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9B (Linux)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M4 Pro 24GB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GB unified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 стоим. 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Qwen3-Coder-Next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25–40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Ограниченно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Mac Studio M4 Max 64GB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 GB unified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 стоим. Mac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 70B 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8–15 tok/s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Ограниченно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Core i9 + 64GB RAM + RTX 4090 (24GB)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Оптимальная рабочая станция. Qwen3.5-9B Q8, Qwen3-Coder-Next Q4, DeepSeek R1 14B — все целиком в VRAM на максимальной скорости. Llama 70B Q4 (≈35 GB) — 24 GB в VRAM + 11 GB в RAM, скорость 25–35 tok/s. 64GB RAM обеспечивает запас для офлоада крупных моделей. Fine-tuning: QLoRA до 14B комфортно.</w:t>
      </w:r>
    </w:p>
    <w:p>
      <w:pPr>
        <w:spacing w:after="120"/>
      </w:pPr>
    </w:p>
    <w:p>
      <w:pPr>
        <w:pStyle w:val="Heading3"/>
      </w:pPr>
      <w:r>
        <w:t xml:space="preserve">Core i9 + 64GB RAM + Radeon RX 9070 XT (16GB)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Бюджетная, но рабочая конфигурация. 16 GB VRAM хватает для моделей до 14B включительно. RDNA 4 удвоила AI-производительность на вычислительный блок.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Важно: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Linux (Ubuntu 24.04+ / ROCm 6.4.1+) — Ollama из коробки. Windows требует ручной установки HIP SDK 7.1+. Для 70B — недостаточно VRAM, офлоад в RAM снижает скорость в 3–5x.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Рекомендация по NVIDIA vs AMD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NVIDIA (CUDA) — зрелая экосистема: Ollama, llama.cpp, PyTorch, fine-tuning работают из коробки на всех ОС. AMD (ROCm) — догоняет: inference на Linux работает хорошо, но Windows-поддержка ограничена, fine-tuning сложнее. Для AI-разработки NVIDIA остаётся более надёжным выбором. RTX 4060 Ti 16GB ($400–500) — лучший бюджетный вариант по соотношению цена/поддержка софта.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Серверные конфигурации</w:t>
      </w:r>
    </w:p>
    <w:p>
      <w:pPr>
        <w:pStyle w:val="Heading3"/>
      </w:pPr>
      <w:r>
        <w:t xml:space="preserve">CPU-only: Intel Xeon Scalable (Sky Lake-E / Cascade Lake)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LLM-inference ограничен пропускной способностью памяти (memory-bandwidth bound). RTX 4090 = 1,008 GB/s, двухсокетный Xeon = 140–200 GB/s.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208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Бандвич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 (9B Q4)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 (70B Q4)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2× Xeon Gold 6248 (40 ядер)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256–512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140 GB/s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5–8 tok/s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tok/s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2× Xeon Plat 8380 (80 ядер)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 GB–1 TB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GB/s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8–12 tok/s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2–4 tok/s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Преимущество: огромный RAM (512 GB–1 TB) — можно загрузить Llama 70B в FP16 (140 GB) или несколько моделей одновременно. Недостаток: 2–4 tok/s на 70B — это 25–50 секунд на ответ из 100 токенов. Для batch-обработки терпимо, для интерактивной работы — нет.</w:t>
      </w:r>
    </w:p>
    <w:p>
      <w:pPr>
        <w:pStyle w:val="Heading3"/>
      </w:pPr>
      <w:r>
        <w:t xml:space="preserve">Qualcomm Cloud AI 100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Специализированный inference-ускоритель. AIC100 SoC, 16 AI-ядер, 144 MB SRAM. TDP 75W без дополнительного питания. Модели конвертируются: PyTorch → ONNX → QPC (компиляция — часы). Ollama/llama.cpp напрямую не работают — нужен Qualcomm SDK + форк vLLM. Модели до 14B на 1 карте.</w:t>
      </w:r>
    </w:p>
    <w:p>
      <w:pPr>
        <w:pStyle w:val="Heading3"/>
      </w:pPr>
      <w:r>
        <w:t xml:space="preserve">Qualcomm Cloud AI 100 Ultra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Четыре SoC на карте (64 AI-ядра, 576 MB SRAM). 70B модель на 1 карте (против 8× A100 GPU). Энергопотребление 148W (против 2,983W у 8× A100) — это 20x разница. По данным UCSD/NRP — granite-3.2-8b: 25 tok/s при 36W на 1 устройстве (энергоэффективность 0.69 tok/s/W vs 0.26 у 4× A100).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900"/>
        <w:gridCol w:w="9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70B модель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Энергия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RTX 4090 (24GB)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Q4, частично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450W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QLoRA до 14B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Разработчик: ежедневная работа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RX 9070 XT (16GB)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 или офлоад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 (Linux)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Огранич.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Budжет: модели до 14B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2× Xeon (CPU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 (2–4 tok/s)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300–540W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Сервер: batch, огромный 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Xeon + AI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 14B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Edge: низкое энергопотр.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Xeon + AI 100 Ultra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Да, 1 карта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148W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Сервер: эффективность, плотность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5.3. На что влияет RAM и VRAM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 что влияет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не хватает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в VRAM = максимальная скорость (GPU в 10–50x быстрее CPU)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Часть модели в RAM — скорость падает в 3–5x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Запас для офлоада + ОС + IDE + компиляция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Модель не загрузится (не замедлится — просто не стартует)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Бандвич памяти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Главный лимитирующий фактор для tok/s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RTX 4090: 1008 GB/s. Xeon: 140–200 GB/s — поэтому CPU медленнее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VRAM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Пример: 70B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FP16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Параметры × 2 байта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140 GB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Максимальное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Q8 (8-bit)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Параметры × 1 байт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 GB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Почти без потерь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Q4 (4-bit)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Параметры × 0.5 байта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 GB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Хорошее (оптимальный баланс)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Q2 (2-bit)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Параметры × 0.25 байта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17.5 GB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Заметная потеря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5.4. Можно ли без GPU?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Да. Ollama и llama.cpp работают на CPU. Для автодополнения задержка критична — нужен GPU или Mac Silicon. Для агентных задач (рефакторинг, анализ) задержка терпима — можно работать на CPU. Qwen3.5-9B Q4 на 16-ядерном CPU: 10–15 tok/s (ответ 100 токенов за 7–10 секунд).</w:t>
      </w:r>
    </w:p>
    <w:p>
      <w:r>
        <w:br w:type="page"/>
      </w:r>
    </w:p>
    <w:p>
      <w:pPr>
        <w:pStyle w:val="Heading1"/>
      </w:pPr>
      <w:r>
        <w:t xml:space="preserve">6. Глоссарий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Каждый термин объяснён технически, затем пометка «для чайников» — простым языком с аналогией.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LLM (Large Language Model)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Большая языковая модель. Программа, обученная на триллионах слов. Для чайников: это «мозг» AI — огромная программа, которая прочитала весь интернет и научилась писать как человек.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Параметры (0.8B, 9B, 70B)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Количество числовых коэффициентов. B = миллиарды. Для чайников: как количество нейронов. 9B = мышь. 70B = кошка. 400B+ = собака.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MoE (Mixture of Experts)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Много «экспертов», но активны только несколько. Для чайников: как больница с 80 врачами, но к каждому пациенту приходят только 3 нужных.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Контекст (32K, 128K, 1M)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Максимум текста, который модель «видит» за раз. Для чайников: как размер рабочего стола. Маленький — один документ. Большой — весь проект.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Токен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Единица текста (≈4 символа на EN, ≈1–2 на RU). Для чайников: как слоги в слове. AI читает не по буквам, а по «кусочкам».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GGUF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 файлов для локальных моделей. Для чайников: как MP3 для музыки — сжатый формат, который все плееры понимают.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Quantization (квантизация)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 = 4 бита/параметр (4x сжатие), Q8 = 8 бит (2x). Для чайников: как JPEG — сильнее сжимаешь, меньше файл, но появляются артефакты.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VRAM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Память видеокарты. GPU считает в 10–50x быстрее CPU. Для чайников: как оперативка, но на видеокарте. AI на видеокарте = феррари. На процессоре = велосипед.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RAM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Оперативная память. Для чайников: обычная память компьютера. Модель должна целиком поместиться, иначе не запустится.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Unified Memory (Apple Silicon)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 Mac M1–M4 RAM и VRAM общие. Для чайников: на Mac нет деления на «память процессора» и «память видеокарты» — всё в одном пуле.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Ollama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Программа для запуска AI локально. Одна команда: ollama run qwen3.5. Для чайников: как VLC для видео — скачал, запустил, работает.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Fine-tuning (дообучение)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Дополнительное обучение на ваших данных. Для чайников: как натаскивание собаки — она уже умеет базовое, а вы учите вашим трюкам.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LoRA / QLoRA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Экономное дообучение (4–8x меньше памяти). Для чайников: вместо переучивания всего повара, даёте ему книгу рецептов вашей кухни.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RAG (Retrieval-Augmented Generation)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сначала ищет, потом отвечает. Для чайников: как студент, который сначала находит главу в учебнике, а потом отвечает.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MCP (Model Context Protocol)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Протокол подключения AI к инструментам. Для чайников: как USB — стандартный разъём, через который AI подключается к вашим инструментам.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Агент (Agent)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AI, который выполняет задачи: читает файлы, пишет код, запускает тесты. Для чайников: как удалённый стажёр — даёте задание, он сам разбирается.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MemoryBank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Искусственная память AI (Markdown-файлы в проекте). Для чайников: как записка себе на утро. Вечером записали что обсуждали, утром AI читает и «вспоминает».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Rules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Файл инструкций (CLAUDE.md, .cursorrules, .clinerules). Для чайников: как инструкция для нового сотрудника — «у нас так принято, а так не делаем».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Inference (инференс)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 готовой модели: вход → ответ. Не меняет модель. Для чайников: обучение — повар учится. Инференс — повар готовит блюдо по заказу.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tok/s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Скорость генерации: токенов в секунду. 30 = комфорт. 10 = заметная пауза. 60+ = мгновенно. Для чайников: скорость печати AI.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Open-weight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Веса доступны, но код/данные тренировки могут быть закрыты. Для чайников: книга рецептов открыта, но список поставщиков — секрет.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BYOK (Bring Your Own Key)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Инструмент бесплатен, но вы платите за API-ключи. Для чайников: кафе бесплатно предоставляет столик, но еду приносите свою.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Context7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MCP-сервер документации библиотек. Для чайников: как автоматический библиотекарь — AI говорит «мне нужна документация CMake», и Context7 приносит нужную страницу.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QPC (Qualcomm Program Container)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Проприетарный формат Qualcomm для AI-ускорителей. Компилируется из ONNX. Для чайников: как специальный диск, который читается только на Qualcomm-плеере.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534AB7" w:sz="12"/>
              <w:bottom w:val="none" w:sz="0"/>
              <w:right w:val="none" w:sz="0"/>
            </w:tcBorders>
            <w:shd w:fill="F3E8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ROCm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AMD-аналог NVIDIA CUDA. Открытая платформа для GPU-вычислений. Для чайников: «язык», на котором программы разговаривают с видеокартой AMD.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Данные актуальны на 31 марта 2026 года. Связанный документ: AI_Tools_CPP_Python_Report_2026.docx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Бесплатные offline AI для разработки ПО — Полное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2026-03-31T12:53:38.483Z</dcterms:created>
  <dcterms:modified xsi:type="dcterms:W3CDTF">2026-03-31T12:53:38.485Z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