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Производственные помехи</w:t>
      </w:r>
    </w:p>
    <w:p>
      <w:pPr>
        <w:jc w:val="center"/>
      </w:pPr>
      <w:r>
        <w:rPr>
          <w:color w:val="2E74B5"/>
          <w:sz w:val="28"/>
        </w:rPr>
        <w:t>Классификация для моделирования радарного пайплайна</w:t>
      </w:r>
    </w:p>
    <w:p>
      <w:pPr>
        <w:jc w:val="center"/>
      </w:pPr>
      <w:r>
        <w:rPr>
          <w:i/>
          <w:color w:val="606060"/>
          <w:sz w:val="20"/>
        </w:rPr>
        <w:t>Контекст: Каскадный 3D FFT-детектор, 1250 окон 16×16 по дальности</w:t>
        <w:br/>
        <w:t>Дата: 14.07.2026</w:t>
      </w:r>
    </w:p>
    <w:p>
      <w:r>
        <w:br w:type="page"/>
      </w:r>
    </w:p>
    <w:p>
      <w:pPr>
        <w:pStyle w:val="Heading1"/>
      </w:pPr>
      <w:r>
        <w:t>1. Классификация по происхождению</w:t>
      </w:r>
    </w:p>
    <w:p>
      <w:r>
        <w:t>Все помехи делятся на три ветви: естественные, непреднамеренные индустриальные и преднамеренные. Для моделирования датасета главный интерес представляют непреднамеренные индустриальные помехи и взаимные помехи от других радаров.</w:t>
      </w:r>
    </w:p>
    <w:p>
      <w:pPr>
        <w:ind w:left="283"/>
        <w:shd w:fill="F0F4F0" w:val="clear"/>
      </w:pPr>
      <w:r>
        <w:rPr>
          <w:rFonts w:ascii="Courier New" w:hAnsi="Courier New"/>
          <w:color w:val="006000"/>
          <w:sz w:val="18"/>
        </w:rPr>
        <w:t>Все помехи</w:t>
        <w:br/>
        <w:t>├── Естественные (природные)</w:t>
        <w:br/>
        <w:t>│   ├── Атмосферные (гроза, осадки)</w:t>
        <w:br/>
        <w:t>│   └── Космические (солнечное излучение)</w:t>
        <w:br/>
        <w:t>├── Искусственные непреднамеренные (индустриальные)</w:t>
        <w:br/>
        <w:t>│   ├── Силовая электроника (VFD, IGBT, инверторы)</w:t>
        <w:br/>
        <w:t>│   ├── Электрические разряды (дуга, корона)</w:t>
        <w:br/>
        <w:t>│   ├── Высоковольтные линии (ЛЭП)</w:t>
        <w:br/>
        <w:t>│   └── Цифровые системы (ПЛК, Wi-Fi)</w:t>
        <w:br/>
        <w:t>└── Искусственные преднамеренные</w:t>
        <w:br/>
        <w:t xml:space="preserve">    ├── Другие радары (взаимные помехи)</w:t>
        <w:br/>
        <w:t xml:space="preserve">    └── РЭП (заградительные, точечные)</w:t>
      </w:r>
    </w:p>
    <w:p>
      <w:pPr>
        <w:pStyle w:val="Heading1"/>
      </w:pPr>
      <w:r>
        <w:t>2. Классификация по форме сигнала</w:t>
      </w:r>
    </w:p>
    <w:p>
      <w:r>
        <w:t>Форма сигнала определяет, как помеха проявляется в матрице 16×16 после 3D FFT.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4B5" w:val="clear"/>
          </w:tcPr>
          <w:p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351"/>
            <w:shd w:fill="2E74B5" w:val="clear"/>
          </w:tcPr>
          <w:p>
            <w:r>
              <w:rPr>
                <w:b/>
                <w:color w:val="FFFFFF"/>
              </w:rPr>
              <w:t>Описание</w:t>
            </w:r>
          </w:p>
        </w:tc>
        <w:tc>
          <w:tcPr>
            <w:tcW w:type="dxa" w:w="2351"/>
            <w:shd w:fill="2E74B5" w:val="clear"/>
          </w:tcPr>
          <w:p>
            <w:r>
              <w:rPr>
                <w:b/>
                <w:color w:val="FFFFFF"/>
              </w:rPr>
              <w:t>Проявление в 16×16</w:t>
            </w:r>
          </w:p>
        </w:tc>
        <w:tc>
          <w:tcPr>
            <w:tcW w:type="dxa" w:w="2351"/>
            <w:shd w:fill="2E74B5" w:val="clear"/>
          </w:tcPr>
          <w:p>
            <w:r>
              <w:rPr>
                <w:b/>
                <w:color w:val="FFFFFF"/>
              </w:rPr>
              <w:t>Модель</w:t>
            </w:r>
          </w:p>
        </w:tc>
      </w:tr>
      <w:tr>
        <w:tc>
          <w:tcPr>
            <w:tcW w:type="dxa" w:w="2351"/>
          </w:tcPr>
          <w:p>
            <w:r>
              <w:t>CW</w:t>
            </w:r>
          </w:p>
        </w:tc>
        <w:tc>
          <w:tcPr>
            <w:tcW w:type="dxa" w:w="2351"/>
          </w:tcPr>
          <w:p>
            <w:r>
              <w:t>Узкополосный тон</w:t>
            </w:r>
          </w:p>
        </w:tc>
        <w:tc>
          <w:tcPr>
            <w:tcW w:type="dxa" w:w="2351"/>
          </w:tcPr>
          <w:p>
            <w:r>
              <w:t>Один яркий пик в одном бине</w:t>
            </w:r>
          </w:p>
        </w:tc>
        <w:tc>
          <w:tcPr>
            <w:tcW w:type="dxa" w:w="2351"/>
          </w:tcPr>
          <w:p>
            <w:r>
              <w:t>A·e^(j2πf₀t)</w:t>
            </w:r>
          </w:p>
        </w:tc>
      </w:tr>
      <w:tr>
        <w:tc>
          <w:tcPr>
            <w:tcW w:type="dxa" w:w="2351"/>
            <w:shd w:fill="DEEAF1" w:val="clear"/>
          </w:tcPr>
          <w:p>
            <w:r>
              <w:t>NBI</w:t>
            </w:r>
          </w:p>
        </w:tc>
        <w:tc>
          <w:tcPr>
            <w:tcW w:type="dxa" w:w="2351"/>
            <w:shd w:fill="DEEAF1" w:val="clear"/>
          </w:tcPr>
          <w:p>
            <w:r>
              <w:t>Полоса &lt; 1 бина</w:t>
            </w:r>
          </w:p>
        </w:tc>
        <w:tc>
          <w:tcPr>
            <w:tcW w:type="dxa" w:w="2351"/>
            <w:shd w:fill="DEEAF1" w:val="clear"/>
          </w:tcPr>
          <w:p>
            <w:r>
              <w:t>Пик + несколько соседних бинов</w:t>
            </w:r>
          </w:p>
        </w:tc>
        <w:tc>
          <w:tcPr>
            <w:tcW w:type="dxa" w:w="2351"/>
            <w:shd w:fill="DEEAF1" w:val="clear"/>
          </w:tcPr>
          <w:p>
            <w:r>
              <w:t>Гауссова огибающая</w:t>
            </w:r>
          </w:p>
        </w:tc>
      </w:tr>
      <w:tr>
        <w:tc>
          <w:tcPr>
            <w:tcW w:type="dxa" w:w="2351"/>
          </w:tcPr>
          <w:p>
            <w:r>
              <w:t>PBI</w:t>
            </w:r>
          </w:p>
        </w:tc>
        <w:tc>
          <w:tcPr>
            <w:tcW w:type="dxa" w:w="2351"/>
          </w:tcPr>
          <w:p>
            <w:r>
              <w:t>Полоса &gt; 1, &lt; диапазона</w:t>
            </w:r>
          </w:p>
        </w:tc>
        <w:tc>
          <w:tcPr>
            <w:tcW w:type="dxa" w:w="2351"/>
          </w:tcPr>
          <w:p>
            <w:r>
              <w:t>Несколько смежных бинов</w:t>
            </w:r>
          </w:p>
        </w:tc>
        <w:tc>
          <w:tcPr>
            <w:tcW w:type="dxa" w:w="2351"/>
          </w:tcPr>
          <w:p>
            <w:r>
              <w:t>Прямоугольная полоса</w:t>
            </w:r>
          </w:p>
        </w:tc>
      </w:tr>
      <w:tr>
        <w:tc>
          <w:tcPr>
            <w:tcW w:type="dxa" w:w="2351"/>
            <w:shd w:fill="DEEAF1" w:val="clear"/>
          </w:tcPr>
          <w:p>
            <w:r>
              <w:t>BBI</w:t>
            </w:r>
          </w:p>
        </w:tc>
        <w:tc>
          <w:tcPr>
            <w:tcW w:type="dxa" w:w="2351"/>
            <w:shd w:fill="DEEAF1" w:val="clear"/>
          </w:tcPr>
          <w:p>
            <w:r>
              <w:t>Заградительная широкополосная</w:t>
            </w:r>
          </w:p>
        </w:tc>
        <w:tc>
          <w:tcPr>
            <w:tcW w:type="dxa" w:w="2351"/>
            <w:shd w:fill="DEEAF1" w:val="clear"/>
          </w:tcPr>
          <w:p>
            <w:r>
              <w:t>Поднятый шумовой пол</w:t>
            </w:r>
          </w:p>
        </w:tc>
        <w:tc>
          <w:tcPr>
            <w:tcW w:type="dxa" w:w="2351"/>
            <w:shd w:fill="DEEAF1" w:val="clear"/>
          </w:tcPr>
          <w:p>
            <w:r>
              <w:t>N(0, σ²) высокая σ</w:t>
            </w:r>
          </w:p>
        </w:tc>
      </w:tr>
      <w:tr>
        <w:tc>
          <w:tcPr>
            <w:tcW w:type="dxa" w:w="2351"/>
          </w:tcPr>
          <w:p>
            <w:r>
              <w:t>Импульсная</w:t>
            </w:r>
          </w:p>
        </w:tc>
        <w:tc>
          <w:tcPr>
            <w:tcW w:type="dxa" w:w="2351"/>
          </w:tcPr>
          <w:p>
            <w:r>
              <w:t>Короткие импульсы</w:t>
            </w:r>
          </w:p>
        </w:tc>
        <w:tc>
          <w:tcPr>
            <w:tcW w:type="dxa" w:w="2351"/>
          </w:tcPr>
          <w:p>
            <w:r>
              <w:t>Всплеск во всех бинах</w:t>
            </w:r>
          </w:p>
        </w:tc>
        <w:tc>
          <w:tcPr>
            <w:tcW w:type="dxa" w:w="2351"/>
          </w:tcPr>
          <w:p>
            <w:r>
              <w:t>Δ-функция × амплитуды</w:t>
            </w:r>
          </w:p>
        </w:tc>
      </w:tr>
      <w:tr>
        <w:tc>
          <w:tcPr>
            <w:tcW w:type="dxa" w:w="2351"/>
            <w:shd w:fill="DEEAF1" w:val="clear"/>
          </w:tcPr>
          <w:p>
            <w:r>
              <w:t>ЛЧМ/chirp</w:t>
            </w:r>
          </w:p>
        </w:tc>
        <w:tc>
          <w:tcPr>
            <w:tcW w:type="dxa" w:w="2351"/>
            <w:shd w:fill="DEEAF1" w:val="clear"/>
          </w:tcPr>
          <w:p>
            <w:r>
              <w:t>Линейная перестройка</w:t>
            </w:r>
          </w:p>
        </w:tc>
        <w:tc>
          <w:tcPr>
            <w:tcW w:type="dxa" w:w="2351"/>
            <w:shd w:fill="DEEAF1" w:val="clear"/>
          </w:tcPr>
          <w:p>
            <w:r>
              <w:t>Диагональная полоса kx-ky</w:t>
            </w:r>
          </w:p>
        </w:tc>
        <w:tc>
          <w:tcPr>
            <w:tcW w:type="dxa" w:w="2351"/>
            <w:shd w:fill="DEEAF1" w:val="clear"/>
          </w:tcPr>
          <w:p>
            <w:r>
              <w:t>e^(j(2πf₀t+πμt²))</w:t>
            </w:r>
          </w:p>
        </w:tc>
      </w:tr>
      <w:tr>
        <w:tc>
          <w:tcPr>
            <w:tcW w:type="dxa" w:w="2351"/>
          </w:tcPr>
          <w:p>
            <w:r>
              <w:t>Клаттер структ.</w:t>
            </w:r>
          </w:p>
        </w:tc>
        <w:tc>
          <w:tcPr>
            <w:tcW w:type="dxa" w:w="2351"/>
          </w:tcPr>
          <w:p>
            <w:r>
              <w:t>Стационарные отражатели</w:t>
            </w:r>
          </w:p>
        </w:tc>
        <w:tc>
          <w:tcPr>
            <w:tcW w:type="dxa" w:w="2351"/>
          </w:tcPr>
          <w:p>
            <w:r>
              <w:t>Постоянные пики (kz≈0)</w:t>
            </w:r>
          </w:p>
        </w:tc>
        <w:tc>
          <w:tcPr>
            <w:tcW w:type="dxa" w:w="2351"/>
          </w:tcPr>
          <w:p>
            <w:r>
              <w:t>Weibull/K-distr.</w:t>
            </w:r>
          </w:p>
        </w:tc>
      </w:tr>
      <w:tr>
        <w:tc>
          <w:tcPr>
            <w:tcW w:type="dxa" w:w="2351"/>
            <w:shd w:fill="DEEAF1" w:val="clear"/>
          </w:tcPr>
          <w:p>
            <w:r>
              <w:t>Клаттер мигающ.</w:t>
            </w:r>
          </w:p>
        </w:tc>
        <w:tc>
          <w:tcPr>
            <w:tcW w:type="dxa" w:w="2351"/>
            <w:shd w:fill="DEEAF1" w:val="clear"/>
          </w:tcPr>
          <w:p>
            <w:r>
              <w:t>Флуктуирующие отражатели</w:t>
            </w:r>
          </w:p>
        </w:tc>
        <w:tc>
          <w:tcPr>
            <w:tcW w:type="dxa" w:w="2351"/>
            <w:shd w:fill="DEEAF1" w:val="clear"/>
          </w:tcPr>
          <w:p>
            <w:r>
              <w:t>Пики с малым доплером</w:t>
            </w:r>
          </w:p>
        </w:tc>
        <w:tc>
          <w:tcPr>
            <w:tcW w:type="dxa" w:w="2351"/>
            <w:shd w:fill="DEEAF1" w:val="clear"/>
          </w:tcPr>
          <w:p>
            <w:r>
              <w:t>K-distribution</w:t>
            </w:r>
          </w:p>
        </w:tc>
      </w:tr>
    </w:tbl>
    <w:p/>
    <w:p>
      <w:pPr>
        <w:pStyle w:val="Heading1"/>
      </w:pPr>
      <w:r>
        <w:t>3. Классификация по частотному диапазону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4B5" w:val="clear"/>
          </w:tcPr>
          <w:p>
            <w:r>
              <w:rPr>
                <w:b/>
                <w:color w:val="FFFFFF"/>
              </w:rPr>
              <w:t>Диапазон</w:t>
            </w:r>
          </w:p>
        </w:tc>
        <w:tc>
          <w:tcPr>
            <w:tcW w:type="dxa" w:w="2351"/>
            <w:shd w:fill="2E74B5" w:val="clear"/>
          </w:tcPr>
          <w:p>
            <w:r>
              <w:rPr>
                <w:b/>
                <w:color w:val="FFFFFF"/>
              </w:rPr>
              <w:t>Частота</w:t>
            </w:r>
          </w:p>
        </w:tc>
        <w:tc>
          <w:tcPr>
            <w:tcW w:type="dxa" w:w="2351"/>
            <w:shd w:fill="2E74B5" w:val="clear"/>
          </w:tcPr>
          <w:p>
            <w:r>
              <w:rPr>
                <w:b/>
                <w:color w:val="FFFFFF"/>
              </w:rPr>
              <w:t>Основные источники</w:t>
            </w:r>
          </w:p>
        </w:tc>
        <w:tc>
          <w:tcPr>
            <w:tcW w:type="dxa" w:w="2351"/>
            <w:shd w:fill="2E74B5" w:val="clear"/>
          </w:tcPr>
          <w:p>
            <w:r>
              <w:rPr>
                <w:b/>
                <w:color w:val="FFFFFF"/>
              </w:rPr>
              <w:t>Опасность для 16×16</w:t>
            </w:r>
          </w:p>
        </w:tc>
      </w:tr>
      <w:tr>
        <w:tc>
          <w:tcPr>
            <w:tcW w:type="dxa" w:w="2351"/>
          </w:tcPr>
          <w:p>
            <w:r>
              <w:t>Промышленная</w:t>
            </w:r>
          </w:p>
        </w:tc>
        <w:tc>
          <w:tcPr>
            <w:tcW w:type="dxa" w:w="2351"/>
          </w:tcPr>
          <w:p>
            <w:r>
              <w:t>50/60 Гц – 3 кГц</w:t>
            </w:r>
          </w:p>
        </w:tc>
        <w:tc>
          <w:tcPr>
            <w:tcW w:type="dxa" w:w="2351"/>
          </w:tcPr>
          <w:p>
            <w:r>
              <w:t>ЛЭП, трансформаторы</w:t>
            </w:r>
          </w:p>
        </w:tc>
        <w:tc>
          <w:tcPr>
            <w:tcW w:type="dxa" w:w="2351"/>
          </w:tcPr>
          <w:p>
            <w:r>
              <w:t>Кондуктивная, поднимает пол</w:t>
            </w:r>
          </w:p>
        </w:tc>
      </w:tr>
      <w:tr>
        <w:tc>
          <w:tcPr>
            <w:tcW w:type="dxa" w:w="2351"/>
            <w:shd w:fill="DEEAF1" w:val="clear"/>
          </w:tcPr>
          <w:p>
            <w:r>
              <w:t>Суперharmonics</w:t>
            </w:r>
          </w:p>
        </w:tc>
        <w:tc>
          <w:tcPr>
            <w:tcW w:type="dxa" w:w="2351"/>
            <w:shd w:fill="DEEAF1" w:val="clear"/>
          </w:tcPr>
          <w:p>
            <w:r>
              <w:t>2–150 кГц</w:t>
            </w:r>
          </w:p>
        </w:tc>
        <w:tc>
          <w:tcPr>
            <w:tcW w:type="dxa" w:w="2351"/>
            <w:shd w:fill="DEEAF1" w:val="clear"/>
          </w:tcPr>
          <w:p>
            <w:r>
              <w:t>IGBT/VFD (2–16 кГц)</w:t>
            </w:r>
          </w:p>
        </w:tc>
        <w:tc>
          <w:tcPr>
            <w:tcW w:type="dxa" w:w="2351"/>
            <w:shd w:fill="DEEAF1" w:val="clear"/>
          </w:tcPr>
          <w:p>
            <w:r>
              <w:t>Гармоники в f-области</w:t>
            </w:r>
          </w:p>
        </w:tc>
      </w:tr>
      <w:tr>
        <w:tc>
          <w:tcPr>
            <w:tcW w:type="dxa" w:w="2351"/>
          </w:tcPr>
          <w:p>
            <w:r>
              <w:t>НЧ-ВЧ</w:t>
            </w:r>
          </w:p>
        </w:tc>
        <w:tc>
          <w:tcPr>
            <w:tcW w:type="dxa" w:w="2351"/>
          </w:tcPr>
          <w:p>
            <w:r>
              <w:t>150 кГц – 30 МГц</w:t>
            </w:r>
          </w:p>
        </w:tc>
        <w:tc>
          <w:tcPr>
            <w:tcW w:type="dxa" w:w="2351"/>
          </w:tcPr>
          <w:p>
            <w:r>
              <w:t>ИП, корона ЛЭП</w:t>
            </w:r>
          </w:p>
        </w:tc>
        <w:tc>
          <w:tcPr>
            <w:tcW w:type="dxa" w:w="2351"/>
          </w:tcPr>
          <w:p>
            <w:r>
              <w:t>Перекрытие с рабочей полосой</w:t>
            </w:r>
          </w:p>
        </w:tc>
      </w:tr>
      <w:tr>
        <w:tc>
          <w:tcPr>
            <w:tcW w:type="dxa" w:w="2351"/>
            <w:shd w:fill="DEEAF1" w:val="clear"/>
          </w:tcPr>
          <w:p>
            <w:r>
              <w:t>ОВЧ/УВЧ</w:t>
            </w:r>
          </w:p>
        </w:tc>
        <w:tc>
          <w:tcPr>
            <w:tcW w:type="dxa" w:w="2351"/>
            <w:shd w:fill="DEEAF1" w:val="clear"/>
          </w:tcPr>
          <w:p>
            <w:r>
              <w:t>30–1000 МГц</w:t>
            </w:r>
          </w:p>
        </w:tc>
        <w:tc>
          <w:tcPr>
            <w:tcW w:type="dxa" w:w="2351"/>
            <w:shd w:fill="DEEAF1" w:val="clear"/>
          </w:tcPr>
          <w:p>
            <w:r>
              <w:t>Сварочная дуга, щётки двиг.</w:t>
            </w:r>
          </w:p>
        </w:tc>
        <w:tc>
          <w:tcPr>
            <w:tcW w:type="dxa" w:w="2351"/>
            <w:shd w:fill="DEEAF1" w:val="clear"/>
          </w:tcPr>
          <w:p>
            <w:r>
              <w:t>Широкополосный шум</w:t>
            </w:r>
          </w:p>
        </w:tc>
      </w:tr>
      <w:tr>
        <w:tc>
          <w:tcPr>
            <w:tcW w:type="dxa" w:w="2351"/>
          </w:tcPr>
          <w:p>
            <w:r>
              <w:t>СВЧ L/S</w:t>
            </w:r>
          </w:p>
        </w:tc>
        <w:tc>
          <w:tcPr>
            <w:tcW w:type="dxa" w:w="2351"/>
          </w:tcPr>
          <w:p>
            <w:r>
              <w:t>1–4 ГГц</w:t>
            </w:r>
          </w:p>
        </w:tc>
        <w:tc>
          <w:tcPr>
            <w:tcW w:type="dxa" w:w="2351"/>
          </w:tcPr>
          <w:p>
            <w:r>
              <w:t>Другие радары, Wi-Fi 2.4 ГГц</w:t>
            </w:r>
          </w:p>
        </w:tc>
        <w:tc>
          <w:tcPr>
            <w:tcW w:type="dxa" w:w="2351"/>
          </w:tcPr>
          <w:p>
            <w:r>
              <w:t>Прямая интерференция</w:t>
            </w:r>
          </w:p>
        </w:tc>
      </w:tr>
      <w:tr>
        <w:tc>
          <w:tcPr>
            <w:tcW w:type="dxa" w:w="2351"/>
            <w:shd w:fill="DEEAF1" w:val="clear"/>
          </w:tcPr>
          <w:p>
            <w:r>
              <w:t>СВЧ C/X</w:t>
            </w:r>
          </w:p>
        </w:tc>
        <w:tc>
          <w:tcPr>
            <w:tcW w:type="dxa" w:w="2351"/>
            <w:shd w:fill="DEEAF1" w:val="clear"/>
          </w:tcPr>
          <w:p>
            <w:r>
              <w:t>4–12 ГГц</w:t>
            </w:r>
          </w:p>
        </w:tc>
        <w:tc>
          <w:tcPr>
            <w:tcW w:type="dxa" w:w="2351"/>
            <w:shd w:fill="DEEAF1" w:val="clear"/>
          </w:tcPr>
          <w:p>
            <w:r>
              <w:t>Другие радары, микровол. линки</w:t>
            </w:r>
          </w:p>
        </w:tc>
        <w:tc>
          <w:tcPr>
            <w:tcW w:type="dxa" w:w="2351"/>
            <w:shd w:fill="DEEAF1" w:val="clear"/>
          </w:tcPr>
          <w:p>
            <w:r>
              <w:t>Взаимные точечные помехи</w:t>
            </w:r>
          </w:p>
        </w:tc>
      </w:tr>
    </w:tbl>
    <w:p/>
    <w:p>
      <w:pPr>
        <w:pStyle w:val="Heading1"/>
      </w:pPr>
      <w:r>
        <w:t>4. Главные группы производственных помех</w:t>
      </w:r>
    </w:p>
    <w:p>
      <w:pPr>
        <w:pStyle w:val="Heading2"/>
      </w:pPr>
      <w:r>
        <w:t>4.1 Группа A: Силовая электроника VFD/IGBT  ⚠⚠⚠</w:t>
      </w:r>
    </w:p>
    <w:p>
      <w:r>
        <w:t>Преобразователи частоты (VFD) с IGBT: насосы, вентиляторы, краны, лифты. IGBT переключается с dV/dt ≈ 1–10 кВ/мкс, несущая f_sw = 2–16 кГц генерирует гармонический гребень f_n = n·f_sw до ~1.6 ГГц.</w:t>
        <w:br/>
        <w:t>Проводимые: 150 кГц–30 МГц. Излучаемые: 30–500 МГц.</w:t>
      </w:r>
    </w:p>
    <w:p>
      <w:pPr>
        <w:ind w:left="283"/>
        <w:shd w:fill="F0F4F0" w:val="clear"/>
      </w:pPr>
      <w:r>
        <w:rPr>
          <w:rFonts w:ascii="Courier New" w:hAnsi="Courier New"/>
          <w:color w:val="006000"/>
          <w:sz w:val="18"/>
        </w:rPr>
        <w:t>Тип:      гармоническая + широкополосная компонента</w:t>
        <w:br/>
        <w:t>f_sw:     2–16 кГц</w:t>
        <w:br/>
        <w:t>Гармоники: до 100-й</w:t>
        <w:br/>
        <w:t>Амплитуда: -30..-60 дБ относит. несущей</w:t>
        <w:br/>
        <w:t>В матрице 16×16: горизонтальная полоса или точечные пики</w:t>
      </w:r>
    </w:p>
    <w:p>
      <w:pPr>
        <w:pStyle w:val="Heading2"/>
      </w:pPr>
      <w:r>
        <w:t>4.2 Группа B: Электрические разряды (дуга, корона)  ⚠⚠⚠⚠</w:t>
      </w:r>
    </w:p>
    <w:p>
      <w:r>
        <w:t>Источники: TIG/MIG-сварка, корона ЛЭП 110–750 кВ, коммутация реле. NIST (2025): TIG-дуга одновременно на 900 МГц, 2.4 ГГц, 5.3 ГГц, ширина 160 МГц на канал. Корона: МГц–1 ГГц, Тричелевские импульсы 10 кГц–10 МГц.</w:t>
      </w:r>
    </w:p>
    <w:p>
      <w:pPr>
        <w:ind w:left="283"/>
        <w:shd w:fill="F0F4F0" w:val="clear"/>
      </w:pPr>
      <w:r>
        <w:rPr>
          <w:rFonts w:ascii="Courier New" w:hAnsi="Courier New"/>
          <w:color w:val="006000"/>
          <w:sz w:val="18"/>
        </w:rPr>
        <w:t>Тип:     импульсный шум (α-stable, α≈1.2–1.6)</w:t>
        <w:br/>
        <w:t>SNR дуги: +5..+20 дБ над шумом при 10–30 м</w:t>
        <w:br/>
        <w:t>В матрице 16×16: всплески энергии во всех бинах сразу</w:t>
      </w:r>
    </w:p>
    <w:p>
      <w:pPr>
        <w:pStyle w:val="Heading2"/>
      </w:pPr>
      <w:r>
        <w:t>4.3 Группа C: ЛЭП и корона  ⚠⚠</w:t>
      </w:r>
    </w:p>
    <w:p>
      <w:r>
        <w:t>Ток 50 Гц + гармоники до 5000 Гц. В дождь/туман корона расширяется до 500 МГц, амплитуда +10..+20 дБ.</w:t>
      </w:r>
    </w:p>
    <w:p>
      <w:pPr>
        <w:ind w:left="283"/>
        <w:shd w:fill="F0F4F0" w:val="clear"/>
      </w:pPr>
      <w:r>
        <w:rPr>
          <w:rFonts w:ascii="Courier New" w:hAnsi="Courier New"/>
          <w:color w:val="006000"/>
          <w:sz w:val="18"/>
        </w:rPr>
        <w:t>Тип:     аддитивный широкополосный (log-normal амплитуда)</w:t>
        <w:br/>
        <w:t>Полоса:  0.15–500 МГц</w:t>
        <w:br/>
        <w:t>В матрице 16×16: изотропный фон (все бины равномерно)</w:t>
      </w:r>
    </w:p>
    <w:p>
      <w:pPr>
        <w:pStyle w:val="Heading2"/>
      </w:pPr>
      <w:r>
        <w:t>4.4 Группа D: Электродвигатели  ⚠⚠/⚠⚠⚠</w:t>
      </w:r>
    </w:p>
    <w:p>
      <w:r>
        <w:t>Щёточные DC: искра 1 МГц–1 ГГц (спад -50 дБ/декада). Бесщёточные (BLDC): гармоники VFD/IGBT (см. гр. A). Прямой пуск: только 50 Гц + 3-я, 5-я, 7-я гармоники.</w:t>
      </w:r>
    </w:p>
    <w:p>
      <w:pPr>
        <w:ind w:left="283"/>
        <w:shd w:fill="F0F4F0" w:val="clear"/>
      </w:pPr>
      <w:r>
        <w:rPr>
          <w:rFonts w:ascii="Courier New" w:hAnsi="Courier New"/>
          <w:color w:val="006000"/>
          <w:sz w:val="18"/>
        </w:rPr>
        <w:t>Тип:     смешанный: импульсный (щётки) + гармонический (VFD)</w:t>
        <w:br/>
        <w:t>В матрице 16×16: равномерный шум (щётки) или линейка пиков (VFD)</w:t>
      </w:r>
    </w:p>
    <w:p>
      <w:pPr>
        <w:pStyle w:val="Heading2"/>
      </w:pPr>
      <w:r>
        <w:t>4.5 Группа E: Взаимные помехи от других радаров  ⚠⚠⚠⚠⚠</w:t>
      </w:r>
    </w:p>
    <w:p>
      <w:r>
        <w:t>Самая опасная группа — CW-сигнал соседнего радара создаёт один острый пик в матрице 16×16, неотличимый от точечной цели. Поднимает шумовой пол на 5–10 дБ (потеря дальности ~40–60%).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4B5" w:val="clear"/>
          </w:tcPr>
          <w:p>
            <w:r>
              <w:rPr>
                <w:b/>
                <w:color w:val="FFFFFF"/>
              </w:rPr>
              <w:t>Сценарий</w:t>
            </w:r>
          </w:p>
        </w:tc>
        <w:tc>
          <w:tcPr>
            <w:tcW w:type="dxa" w:w="3135"/>
            <w:shd w:fill="2E74B5" w:val="clear"/>
          </w:tcPr>
          <w:p>
            <w:r>
              <w:rPr>
                <w:b/>
                <w:color w:val="FFFFFF"/>
              </w:rPr>
              <w:t>Тип помехи</w:t>
            </w:r>
          </w:p>
        </w:tc>
        <w:tc>
          <w:tcPr>
            <w:tcW w:type="dxa" w:w="3135"/>
            <w:shd w:fill="2E74B5" w:val="clear"/>
          </w:tcPr>
          <w:p>
            <w:r>
              <w:rPr>
                <w:b/>
                <w:color w:val="FFFFFF"/>
              </w:rPr>
              <w:t>Форма в матрице 16×16</w:t>
            </w:r>
          </w:p>
        </w:tc>
      </w:tr>
      <w:tr>
        <w:tc>
          <w:tcPr>
            <w:tcW w:type="dxa" w:w="3135"/>
          </w:tcPr>
          <w:p>
            <w:r>
              <w:t>CW радар скорости</w:t>
            </w:r>
          </w:p>
        </w:tc>
        <w:tc>
          <w:tcPr>
            <w:tcW w:type="dxa" w:w="3135"/>
          </w:tcPr>
          <w:p>
            <w:r>
              <w:t>Узкополосная CW</w:t>
            </w:r>
          </w:p>
        </w:tc>
        <w:tc>
          <w:tcPr>
            <w:tcW w:type="dxa" w:w="3135"/>
          </w:tcPr>
          <w:p>
            <w:r>
              <w:t>Один острый пик — ИМИТИРУЕТ ЦЕЛЬ</w:t>
            </w:r>
          </w:p>
        </w:tc>
      </w:tr>
      <w:tr>
        <w:tc>
          <w:tcPr>
            <w:tcW w:type="dxa" w:w="3135"/>
            <w:shd w:fill="DEEAF1" w:val="clear"/>
          </w:tcPr>
          <w:p>
            <w:r>
              <w:t>Импульсный радар</w:t>
            </w:r>
          </w:p>
        </w:tc>
        <w:tc>
          <w:tcPr>
            <w:tcW w:type="dxa" w:w="3135"/>
            <w:shd w:fill="DEEAF1" w:val="clear"/>
          </w:tcPr>
          <w:p>
            <w:r>
              <w:t>Импульсные всплески</w:t>
            </w:r>
          </w:p>
        </w:tc>
        <w:tc>
          <w:tcPr>
            <w:tcW w:type="dxa" w:w="3135"/>
            <w:shd w:fill="DEEAF1" w:val="clear"/>
          </w:tcPr>
          <w:p>
            <w:r>
              <w:t>Случайные пики по всей матрице</w:t>
            </w:r>
          </w:p>
        </w:tc>
      </w:tr>
      <w:tr>
        <w:tc>
          <w:tcPr>
            <w:tcW w:type="dxa" w:w="3135"/>
          </w:tcPr>
          <w:p>
            <w:r>
              <w:t>FMCW другого диапазона</w:t>
            </w:r>
          </w:p>
        </w:tc>
        <w:tc>
          <w:tcPr>
            <w:tcW w:type="dxa" w:w="3135"/>
          </w:tcPr>
          <w:p>
            <w:r>
              <w:t>Широкополосная sweep</w:t>
            </w:r>
          </w:p>
        </w:tc>
        <w:tc>
          <w:tcPr>
            <w:tcW w:type="dxa" w:w="3135"/>
          </w:tcPr>
          <w:p>
            <w:r>
              <w:t>Диагональная полоса</w:t>
            </w:r>
          </w:p>
        </w:tc>
      </w:tr>
      <w:tr>
        <w:tc>
          <w:tcPr>
            <w:tcW w:type="dxa" w:w="3135"/>
            <w:shd w:fill="DEEAF1" w:val="clear"/>
          </w:tcPr>
          <w:p>
            <w:r>
              <w:t>Метеорадар S/C-диапазон</w:t>
            </w:r>
          </w:p>
        </w:tc>
        <w:tc>
          <w:tcPr>
            <w:tcW w:type="dxa" w:w="3135"/>
            <w:shd w:fill="DEEAF1" w:val="clear"/>
          </w:tcPr>
          <w:p>
            <w:r>
              <w:t>Периодические импульсы</w:t>
            </w:r>
          </w:p>
        </w:tc>
        <w:tc>
          <w:tcPr>
            <w:tcW w:type="dxa" w:w="3135"/>
            <w:shd w:fill="DEEAF1" w:val="clear"/>
          </w:tcPr>
          <w:p>
            <w:r>
              <w:t>Строчная структура</w:t>
            </w:r>
          </w:p>
        </w:tc>
      </w:tr>
    </w:tbl>
    <w:p/>
    <w:p>
      <w:pPr>
        <w:pStyle w:val="Heading2"/>
      </w:pPr>
      <w:r>
        <w:t>4.6 Группа F: Клаттер  ⚠⚠/⚠⚠⚠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4B5" w:val="clear"/>
          </w:tcPr>
          <w:p>
            <w:r>
              <w:rPr>
                <w:b/>
                <w:color w:val="FFFFFF"/>
              </w:rPr>
              <w:t>Тип клаттера</w:t>
            </w:r>
          </w:p>
        </w:tc>
        <w:tc>
          <w:tcPr>
            <w:tcW w:type="dxa" w:w="2351"/>
            <w:shd w:fill="2E74B5" w:val="clear"/>
          </w:tcPr>
          <w:p>
            <w:r>
              <w:rPr>
                <w:b/>
                <w:color w:val="FFFFFF"/>
              </w:rPr>
              <w:t>Доплер</w:t>
            </w:r>
          </w:p>
        </w:tc>
        <w:tc>
          <w:tcPr>
            <w:tcW w:type="dxa" w:w="2351"/>
            <w:shd w:fill="2E74B5" w:val="clear"/>
          </w:tcPr>
          <w:p>
            <w:r>
              <w:rPr>
                <w:b/>
                <w:color w:val="FFFFFF"/>
              </w:rPr>
              <w:t>Статистика</w:t>
            </w:r>
          </w:p>
        </w:tc>
        <w:tc>
          <w:tcPr>
            <w:tcW w:type="dxa" w:w="2351"/>
            <w:shd w:fill="2E74B5" w:val="clear"/>
          </w:tcPr>
          <w:p>
            <w:r>
              <w:rPr>
                <w:b/>
                <w:color w:val="FFFFFF"/>
              </w:rPr>
              <w:t>Форма в 16×16</w:t>
            </w:r>
          </w:p>
        </w:tc>
      </w:tr>
      <w:tr>
        <w:tc>
          <w:tcPr>
            <w:tcW w:type="dxa" w:w="2351"/>
          </w:tcPr>
          <w:p>
            <w:r>
              <w:t>Наземный</w:t>
            </w:r>
          </w:p>
        </w:tc>
        <w:tc>
          <w:tcPr>
            <w:tcW w:type="dxa" w:w="2351"/>
          </w:tcPr>
          <w:p>
            <w:r>
              <w:t>≈0</w:t>
            </w:r>
          </w:p>
        </w:tc>
        <w:tc>
          <w:tcPr>
            <w:tcW w:type="dxa" w:w="2351"/>
          </w:tcPr>
          <w:p>
            <w:r>
              <w:t>Weibull, K-distr.</w:t>
            </w:r>
          </w:p>
        </w:tc>
        <w:tc>
          <w:tcPr>
            <w:tcW w:type="dxa" w:w="2351"/>
          </w:tcPr>
          <w:p>
            <w:r>
              <w:t>Постоянные пики kz≈0</w:t>
            </w:r>
          </w:p>
        </w:tc>
      </w:tr>
      <w:tr>
        <w:tc>
          <w:tcPr>
            <w:tcW w:type="dxa" w:w="2351"/>
            <w:shd w:fill="DEEAF1" w:val="clear"/>
          </w:tcPr>
          <w:p>
            <w:r>
              <w:t>Морской</w:t>
            </w:r>
          </w:p>
        </w:tc>
        <w:tc>
          <w:tcPr>
            <w:tcW w:type="dxa" w:w="2351"/>
            <w:shd w:fill="DEEAF1" w:val="clear"/>
          </w:tcPr>
          <w:p>
            <w:r>
              <w:t>±2–10 уз</w:t>
            </w:r>
          </w:p>
        </w:tc>
        <w:tc>
          <w:tcPr>
            <w:tcW w:type="dxa" w:w="2351"/>
            <w:shd w:fill="DEEAF1" w:val="clear"/>
          </w:tcPr>
          <w:p>
            <w:r>
              <w:t>Weibull (α=1–2)</w:t>
            </w:r>
          </w:p>
        </w:tc>
        <w:tc>
          <w:tcPr>
            <w:tcW w:type="dxa" w:w="2351"/>
            <w:shd w:fill="DEEAF1" w:val="clear"/>
          </w:tcPr>
          <w:p>
            <w:r>
              <w:t>Кольцеобразная</w:t>
            </w:r>
          </w:p>
        </w:tc>
      </w:tr>
      <w:tr>
        <w:tc>
          <w:tcPr>
            <w:tcW w:type="dxa" w:w="2351"/>
          </w:tcPr>
          <w:p>
            <w:r>
              <w:t>Дождь/осадки</w:t>
            </w:r>
          </w:p>
        </w:tc>
        <w:tc>
          <w:tcPr>
            <w:tcW w:type="dxa" w:w="2351"/>
          </w:tcPr>
          <w:p>
            <w:r>
              <w:t>±5–15 м/с</w:t>
            </w:r>
          </w:p>
        </w:tc>
        <w:tc>
          <w:tcPr>
            <w:tcW w:type="dxa" w:w="2351"/>
          </w:tcPr>
          <w:p>
            <w:r>
              <w:t>Rayleigh</w:t>
            </w:r>
          </w:p>
        </w:tc>
        <w:tc>
          <w:tcPr>
            <w:tcW w:type="dxa" w:w="2351"/>
          </w:tcPr>
          <w:p>
            <w:r>
              <w:t>Диффузный фон</w:t>
            </w:r>
          </w:p>
        </w:tc>
      </w:tr>
      <w:tr>
        <w:tc>
          <w:tcPr>
            <w:tcW w:type="dxa" w:w="2351"/>
            <w:shd w:fill="DEEAF1" w:val="clear"/>
          </w:tcPr>
          <w:p>
            <w:r>
              <w:t>Биоклаттер</w:t>
            </w:r>
          </w:p>
        </w:tc>
        <w:tc>
          <w:tcPr>
            <w:tcW w:type="dxa" w:w="2351"/>
            <w:shd w:fill="DEEAF1" w:val="clear"/>
          </w:tcPr>
          <w:p>
            <w:r>
              <w:t>±5–15 м/с</w:t>
            </w:r>
          </w:p>
        </w:tc>
        <w:tc>
          <w:tcPr>
            <w:tcW w:type="dxa" w:w="2351"/>
            <w:shd w:fill="DEEAF1" w:val="clear"/>
          </w:tcPr>
          <w:p>
            <w:r>
              <w:t>Swerling I/II</w:t>
            </w:r>
          </w:p>
        </w:tc>
        <w:tc>
          <w:tcPr>
            <w:tcW w:type="dxa" w:w="2351"/>
            <w:shd w:fill="DEEAF1" w:val="clear"/>
          </w:tcPr>
          <w:p>
            <w:r>
              <w:t>Точечные цели</w:t>
            </w:r>
          </w:p>
        </w:tc>
      </w:tr>
    </w:tbl>
    <w:p/>
    <w:p>
      <w:pPr>
        <w:pStyle w:val="Heading2"/>
      </w:pPr>
      <w:r>
        <w:t>4.7 Группа G: Беспроводные системы  ⚠⚠</w:t>
      </w:r>
    </w:p>
    <w:p>
      <w:r>
        <w:t>Wi-Fi (2.4/5 ГГц) OFDM, полоса 20/40/80 МГц, период фрейма 10 мс — случайные по времени всплески в матрице 16×16.</w:t>
      </w:r>
    </w:p>
    <w:p>
      <w:pPr>
        <w:pStyle w:val="Heading1"/>
      </w:pPr>
      <w:r>
        <w:t>5. Приоритетная таблица моделирования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E74B5" w:val="clear"/>
          </w:tcPr>
          <w:p>
            <w:r>
              <w:rPr>
                <w:b/>
                <w:color w:val="FFFFFF"/>
              </w:rPr>
              <w:t>Приоритет</w:t>
            </w:r>
          </w:p>
        </w:tc>
        <w:tc>
          <w:tcPr>
            <w:tcW w:type="dxa" w:w="1881"/>
            <w:shd w:fill="2E74B5" w:val="clear"/>
          </w:tcPr>
          <w:p>
            <w:r>
              <w:rPr>
                <w:b/>
                <w:color w:val="FFFFFF"/>
              </w:rPr>
              <w:t>Группа</w:t>
            </w:r>
          </w:p>
        </w:tc>
        <w:tc>
          <w:tcPr>
            <w:tcW w:type="dxa" w:w="1881"/>
            <w:shd w:fill="2E74B5" w:val="clear"/>
          </w:tcPr>
          <w:p>
            <w:r>
              <w:rPr>
                <w:b/>
                <w:color w:val="FFFFFF"/>
              </w:rPr>
              <w:t>Код</w:t>
            </w:r>
          </w:p>
        </w:tc>
        <w:tc>
          <w:tcPr>
            <w:tcW w:type="dxa" w:w="1881"/>
            <w:shd w:fill="2E74B5" w:val="clear"/>
          </w:tcPr>
          <w:p>
            <w:r>
              <w:rPr>
                <w:b/>
                <w:color w:val="FFFFFF"/>
              </w:rPr>
              <w:t>Форма в 16×16</w:t>
            </w:r>
          </w:p>
        </w:tc>
        <w:tc>
          <w:tcPr>
            <w:tcW w:type="dxa" w:w="1881"/>
            <w:shd w:fill="2E74B5" w:val="clear"/>
          </w:tcPr>
          <w:p>
            <w:r>
              <w:rPr>
                <w:b/>
                <w:color w:val="FFFFFF"/>
              </w:rPr>
              <w:t>Опасность</w:t>
            </w:r>
          </w:p>
        </w:tc>
      </w:tr>
      <w:tr>
        <w:tc>
          <w:tcPr>
            <w:tcW w:type="dxa" w:w="1881"/>
          </w:tcPr>
          <w:p>
            <w:r>
              <w:t>1 🔴</w:t>
            </w:r>
          </w:p>
        </w:tc>
        <w:tc>
          <w:tcPr>
            <w:tcW w:type="dxa" w:w="1881"/>
          </w:tcPr>
          <w:p>
            <w:r>
              <w:t>Взаимный радар CW</w:t>
            </w:r>
          </w:p>
        </w:tc>
        <w:tc>
          <w:tcPr>
            <w:tcW w:type="dxa" w:w="1881"/>
          </w:tcPr>
          <w:p>
            <w:r>
              <w:t>INT_CW</w:t>
            </w:r>
          </w:p>
        </w:tc>
        <w:tc>
          <w:tcPr>
            <w:tcW w:type="dxa" w:w="1881"/>
          </w:tcPr>
          <w:p>
            <w:r>
              <w:t>Один острый пик</w:t>
            </w:r>
          </w:p>
        </w:tc>
        <w:tc>
          <w:tcPr>
            <w:tcW w:type="dxa" w:w="1881"/>
          </w:tcPr>
          <w:p>
            <w:r>
              <w:t>Критическая</w:t>
            </w:r>
          </w:p>
        </w:tc>
      </w:tr>
      <w:tr>
        <w:tc>
          <w:tcPr>
            <w:tcW w:type="dxa" w:w="1881"/>
            <w:shd w:fill="DEEAF1" w:val="clear"/>
          </w:tcPr>
          <w:p>
            <w:r>
              <w:t>2 🔴</w:t>
            </w:r>
          </w:p>
        </w:tc>
        <w:tc>
          <w:tcPr>
            <w:tcW w:type="dxa" w:w="1881"/>
            <w:shd w:fill="DEEAF1" w:val="clear"/>
          </w:tcPr>
          <w:p>
            <w:r>
              <w:t>Сварочная дуга</w:t>
            </w:r>
          </w:p>
        </w:tc>
        <w:tc>
          <w:tcPr>
            <w:tcW w:type="dxa" w:w="1881"/>
            <w:shd w:fill="DEEAF1" w:val="clear"/>
          </w:tcPr>
          <w:p>
            <w:r>
              <w:t>IMP_ARC</w:t>
            </w:r>
          </w:p>
        </w:tc>
        <w:tc>
          <w:tcPr>
            <w:tcW w:type="dxa" w:w="1881"/>
            <w:shd w:fill="DEEAF1" w:val="clear"/>
          </w:tcPr>
          <w:p>
            <w:r>
              <w:t>Случайные всплески</w:t>
            </w:r>
          </w:p>
        </w:tc>
        <w:tc>
          <w:tcPr>
            <w:tcW w:type="dxa" w:w="1881"/>
            <w:shd w:fill="DEEAF1" w:val="clear"/>
          </w:tcPr>
          <w:p>
            <w:r>
              <w:t>Очень высокая</w:t>
            </w:r>
          </w:p>
        </w:tc>
      </w:tr>
      <w:tr>
        <w:tc>
          <w:tcPr>
            <w:tcW w:type="dxa" w:w="1881"/>
          </w:tcPr>
          <w:p>
            <w:r>
              <w:t>3 🔴</w:t>
            </w:r>
          </w:p>
        </w:tc>
        <w:tc>
          <w:tcPr>
            <w:tcW w:type="dxa" w:w="1881"/>
          </w:tcPr>
          <w:p>
            <w:r>
              <w:t>VFD/IGBT гармоники</w:t>
            </w:r>
          </w:p>
        </w:tc>
        <w:tc>
          <w:tcPr>
            <w:tcW w:type="dxa" w:w="1881"/>
          </w:tcPr>
          <w:p>
            <w:r>
              <w:t>HAR_VFD</w:t>
            </w:r>
          </w:p>
        </w:tc>
        <w:tc>
          <w:tcPr>
            <w:tcW w:type="dxa" w:w="1881"/>
          </w:tcPr>
          <w:p>
            <w:r>
              <w:t>Линейка пиков</w:t>
            </w:r>
          </w:p>
        </w:tc>
        <w:tc>
          <w:tcPr>
            <w:tcW w:type="dxa" w:w="1881"/>
          </w:tcPr>
          <w:p>
            <w:r>
              <w:t>Высокая</w:t>
            </w:r>
          </w:p>
        </w:tc>
      </w:tr>
      <w:tr>
        <w:tc>
          <w:tcPr>
            <w:tcW w:type="dxa" w:w="1881"/>
            <w:shd w:fill="DEEAF1" w:val="clear"/>
          </w:tcPr>
          <w:p>
            <w:r>
              <w:t>4 🟡</w:t>
            </w:r>
          </w:p>
        </w:tc>
        <w:tc>
          <w:tcPr>
            <w:tcW w:type="dxa" w:w="1881"/>
            <w:shd w:fill="DEEAF1" w:val="clear"/>
          </w:tcPr>
          <w:p>
            <w:r>
              <w:t>Взаимный FMCW-радар</w:t>
            </w:r>
          </w:p>
        </w:tc>
        <w:tc>
          <w:tcPr>
            <w:tcW w:type="dxa" w:w="1881"/>
            <w:shd w:fill="DEEAF1" w:val="clear"/>
          </w:tcPr>
          <w:p>
            <w:r>
              <w:t>INT_FMCW</w:t>
            </w:r>
          </w:p>
        </w:tc>
        <w:tc>
          <w:tcPr>
            <w:tcW w:type="dxa" w:w="1881"/>
            <w:shd w:fill="DEEAF1" w:val="clear"/>
          </w:tcPr>
          <w:p>
            <w:r>
              <w:t>Диагональная полоса</w:t>
            </w:r>
          </w:p>
        </w:tc>
        <w:tc>
          <w:tcPr>
            <w:tcW w:type="dxa" w:w="1881"/>
            <w:shd w:fill="DEEAF1" w:val="clear"/>
          </w:tcPr>
          <w:p>
            <w:r>
              <w:t>Высокая</w:t>
            </w:r>
          </w:p>
        </w:tc>
      </w:tr>
      <w:tr>
        <w:tc>
          <w:tcPr>
            <w:tcW w:type="dxa" w:w="1881"/>
          </w:tcPr>
          <w:p>
            <w:r>
              <w:t>5 🟡</w:t>
            </w:r>
          </w:p>
        </w:tc>
        <w:tc>
          <w:tcPr>
            <w:tcW w:type="dxa" w:w="1881"/>
          </w:tcPr>
          <w:p>
            <w:r>
              <w:t>Наземный клаттер</w:t>
            </w:r>
          </w:p>
        </w:tc>
        <w:tc>
          <w:tcPr>
            <w:tcW w:type="dxa" w:w="1881"/>
          </w:tcPr>
          <w:p>
            <w:r>
              <w:t>CLUT_GND</w:t>
            </w:r>
          </w:p>
        </w:tc>
        <w:tc>
          <w:tcPr>
            <w:tcW w:type="dxa" w:w="1881"/>
          </w:tcPr>
          <w:p>
            <w:r>
              <w:t>Постоянные пики kz=0</w:t>
            </w:r>
          </w:p>
        </w:tc>
        <w:tc>
          <w:tcPr>
            <w:tcW w:type="dxa" w:w="1881"/>
          </w:tcPr>
          <w:p>
            <w:r>
              <w:t>Высокая</w:t>
            </w:r>
          </w:p>
        </w:tc>
      </w:tr>
      <w:tr>
        <w:tc>
          <w:tcPr>
            <w:tcW w:type="dxa" w:w="1881"/>
            <w:shd w:fill="DEEAF1" w:val="clear"/>
          </w:tcPr>
          <w:p>
            <w:r>
              <w:t>6 🟡</w:t>
            </w:r>
          </w:p>
        </w:tc>
        <w:tc>
          <w:tcPr>
            <w:tcW w:type="dxa" w:w="1881"/>
            <w:shd w:fill="DEEAF1" w:val="clear"/>
          </w:tcPr>
          <w:p>
            <w:r>
              <w:t>Щёточные двигатели</w:t>
            </w:r>
          </w:p>
        </w:tc>
        <w:tc>
          <w:tcPr>
            <w:tcW w:type="dxa" w:w="1881"/>
            <w:shd w:fill="DEEAF1" w:val="clear"/>
          </w:tcPr>
          <w:p>
            <w:r>
              <w:t>MOT_BRUSH</w:t>
            </w:r>
          </w:p>
        </w:tc>
        <w:tc>
          <w:tcPr>
            <w:tcW w:type="dxa" w:w="1881"/>
            <w:shd w:fill="DEEAF1" w:val="clear"/>
          </w:tcPr>
          <w:p>
            <w:r>
              <w:t>Равномерный шум</w:t>
            </w:r>
          </w:p>
        </w:tc>
        <w:tc>
          <w:tcPr>
            <w:tcW w:type="dxa" w:w="1881"/>
            <w:shd w:fill="DEEAF1" w:val="clear"/>
          </w:tcPr>
          <w:p>
            <w:r>
              <w:t>Средняя</w:t>
            </w:r>
          </w:p>
        </w:tc>
      </w:tr>
      <w:tr>
        <w:tc>
          <w:tcPr>
            <w:tcW w:type="dxa" w:w="1881"/>
          </w:tcPr>
          <w:p>
            <w:r>
              <w:t>7 🟢</w:t>
            </w:r>
          </w:p>
        </w:tc>
        <w:tc>
          <w:tcPr>
            <w:tcW w:type="dxa" w:w="1881"/>
          </w:tcPr>
          <w:p>
            <w:r>
              <w:t>Корона ЛЭП</w:t>
            </w:r>
          </w:p>
        </w:tc>
        <w:tc>
          <w:tcPr>
            <w:tcW w:type="dxa" w:w="1881"/>
          </w:tcPr>
          <w:p>
            <w:r>
              <w:t>CORONA_HV</w:t>
            </w:r>
          </w:p>
        </w:tc>
        <w:tc>
          <w:tcPr>
            <w:tcW w:type="dxa" w:w="1881"/>
          </w:tcPr>
          <w:p>
            <w:r>
              <w:t>Диффузный фон</w:t>
            </w:r>
          </w:p>
        </w:tc>
        <w:tc>
          <w:tcPr>
            <w:tcW w:type="dxa" w:w="1881"/>
          </w:tcPr>
          <w:p>
            <w:r>
              <w:t>Средняя</w:t>
            </w:r>
          </w:p>
        </w:tc>
      </w:tr>
      <w:tr>
        <w:tc>
          <w:tcPr>
            <w:tcW w:type="dxa" w:w="1881"/>
            <w:shd w:fill="DEEAF1" w:val="clear"/>
          </w:tcPr>
          <w:p>
            <w:r>
              <w:t>8 🟢</w:t>
            </w:r>
          </w:p>
        </w:tc>
        <w:tc>
          <w:tcPr>
            <w:tcW w:type="dxa" w:w="1881"/>
            <w:shd w:fill="DEEAF1" w:val="clear"/>
          </w:tcPr>
          <w:p>
            <w:r>
              <w:t>Морской клаттер</w:t>
            </w:r>
          </w:p>
        </w:tc>
        <w:tc>
          <w:tcPr>
            <w:tcW w:type="dxa" w:w="1881"/>
            <w:shd w:fill="DEEAF1" w:val="clear"/>
          </w:tcPr>
          <w:p>
            <w:r>
              <w:t>CLUT_SEA</w:t>
            </w:r>
          </w:p>
        </w:tc>
        <w:tc>
          <w:tcPr>
            <w:tcW w:type="dxa" w:w="1881"/>
            <w:shd w:fill="DEEAF1" w:val="clear"/>
          </w:tcPr>
          <w:p>
            <w:r>
              <w:t>Кольцеобразная</w:t>
            </w:r>
          </w:p>
        </w:tc>
        <w:tc>
          <w:tcPr>
            <w:tcW w:type="dxa" w:w="1881"/>
            <w:shd w:fill="DEEAF1" w:val="clear"/>
          </w:tcPr>
          <w:p>
            <w:r>
              <w:t>Средняя</w:t>
            </w:r>
          </w:p>
        </w:tc>
      </w:tr>
      <w:tr>
        <w:tc>
          <w:tcPr>
            <w:tcW w:type="dxa" w:w="1881"/>
          </w:tcPr>
          <w:p>
            <w:r>
              <w:t>9 🟢</w:t>
            </w:r>
          </w:p>
        </w:tc>
        <w:tc>
          <w:tcPr>
            <w:tcW w:type="dxa" w:w="1881"/>
          </w:tcPr>
          <w:p>
            <w:r>
              <w:t>Wi-Fi/BT</w:t>
            </w:r>
          </w:p>
        </w:tc>
        <w:tc>
          <w:tcPr>
            <w:tcW w:type="dxa" w:w="1881"/>
          </w:tcPr>
          <w:p>
            <w:r>
              <w:t>RF_WIFI</w:t>
            </w:r>
          </w:p>
        </w:tc>
        <w:tc>
          <w:tcPr>
            <w:tcW w:type="dxa" w:w="1881"/>
          </w:tcPr>
          <w:p>
            <w:r>
              <w:t>Периодические призраки</w:t>
            </w:r>
          </w:p>
        </w:tc>
        <w:tc>
          <w:tcPr>
            <w:tcW w:type="dxa" w:w="1881"/>
          </w:tcPr>
          <w:p>
            <w:r>
              <w:t>Низкая</w:t>
            </w:r>
          </w:p>
        </w:tc>
      </w:tr>
      <w:tr>
        <w:tc>
          <w:tcPr>
            <w:tcW w:type="dxa" w:w="1881"/>
            <w:shd w:fill="DEEAF1" w:val="clear"/>
          </w:tcPr>
          <w:p>
            <w:r>
              <w:t>10 🟢</w:t>
            </w:r>
          </w:p>
        </w:tc>
        <w:tc>
          <w:tcPr>
            <w:tcW w:type="dxa" w:w="1881"/>
            <w:shd w:fill="DEEAF1" w:val="clear"/>
          </w:tcPr>
          <w:p>
            <w:r>
              <w:t>Осадки/дождь</w:t>
            </w:r>
          </w:p>
        </w:tc>
        <w:tc>
          <w:tcPr>
            <w:tcW w:type="dxa" w:w="1881"/>
            <w:shd w:fill="DEEAF1" w:val="clear"/>
          </w:tcPr>
          <w:p>
            <w:r>
              <w:t>CLUT_RAIN</w:t>
            </w:r>
          </w:p>
        </w:tc>
        <w:tc>
          <w:tcPr>
            <w:tcW w:type="dxa" w:w="1881"/>
            <w:shd w:fill="DEEAF1" w:val="clear"/>
          </w:tcPr>
          <w:p>
            <w:r>
              <w:t>Диффузный фон</w:t>
            </w:r>
          </w:p>
        </w:tc>
        <w:tc>
          <w:tcPr>
            <w:tcW w:type="dxa" w:w="1881"/>
            <w:shd w:fill="DEEAF1" w:val="clear"/>
          </w:tcPr>
          <w:p>
            <w:r>
              <w:t>Низкая</w:t>
            </w:r>
          </w:p>
        </w:tc>
      </w:tr>
    </w:tbl>
    <w:p/>
    <w:p>
      <w:pPr>
        <w:pStyle w:val="Heading1"/>
      </w:pPr>
      <w:r>
        <w:t>6. Математические модели для синтеза датасета</w:t>
      </w:r>
    </w:p>
    <w:p>
      <w:pPr>
        <w:pStyle w:val="Heading2"/>
      </w:pPr>
      <w:r>
        <w:t>6.1 CW-помеха (INT_CW)</w:t>
      </w:r>
    </w:p>
    <w:p>
      <w:pPr>
        <w:ind w:left="283"/>
        <w:shd w:fill="F0F4F0" w:val="clear"/>
      </w:pPr>
      <w:r>
        <w:rPr>
          <w:rFonts w:ascii="Courier New" w:hAnsi="Courier New"/>
          <w:color w:val="006000"/>
          <w:sz w:val="18"/>
        </w:rPr>
        <w:t>x_CW(t) = A_CW · cos(2π · f_int · t + φ₀)</w:t>
        <w:br/>
        <w:t>A_CW: от порога шума до +20 дБ над ним</w:t>
      </w:r>
    </w:p>
    <w:p>
      <w:pPr>
        <w:pStyle w:val="Heading2"/>
      </w:pPr>
      <w:r>
        <w:t>6.2 Импульсная / Дуга (IMP_ARC)</w:t>
      </w:r>
    </w:p>
    <w:p>
      <w:pPr>
        <w:ind w:left="283"/>
        <w:shd w:fill="F0F4F0" w:val="clear"/>
      </w:pPr>
      <w:r>
        <w:rPr>
          <w:rFonts w:ascii="Courier New" w:hAnsi="Courier New"/>
          <w:color w:val="006000"/>
          <w:sz w:val="18"/>
        </w:rPr>
        <w:t>x_imp(t) = Σ_k  A_k · δ(t - t_k) * h(t)</w:t>
        <w:br/>
        <w:t>h(t) — экспоненциальный спад τ ≈ 0.1–1 мкс</w:t>
        <w:br/>
        <w:t>A_k ~ α-stable (α ≈ 1.4)</w:t>
      </w:r>
    </w:p>
    <w:p>
      <w:pPr>
        <w:pStyle w:val="Heading2"/>
      </w:pPr>
      <w:r>
        <w:t>6.3 VFD-гармоники (HAR_VFD)</w:t>
      </w:r>
    </w:p>
    <w:p>
      <w:pPr>
        <w:ind w:left="283"/>
        <w:shd w:fill="F0F4F0" w:val="clear"/>
      </w:pPr>
      <w:r>
        <w:rPr>
          <w:rFonts w:ascii="Courier New" w:hAnsi="Courier New"/>
          <w:color w:val="006000"/>
          <w:sz w:val="18"/>
        </w:rPr>
        <w:t>x_VFD(t) = Σ_{n=1}^{N} A_n · cos(2π·n·f_sw·t + φ_n) + w_broad(t)</w:t>
        <w:br/>
        <w:t>f_sw ∈ [2, 16] кГц</w:t>
      </w:r>
    </w:p>
    <w:p>
      <w:pPr>
        <w:pStyle w:val="Heading2"/>
      </w:pPr>
      <w:r>
        <w:t>6.4 Наземный клаттер (CLUT_GND)</w:t>
      </w:r>
    </w:p>
    <w:p>
      <w:pPr>
        <w:ind w:left="283"/>
        <w:shd w:fill="F0F4F0" w:val="clear"/>
      </w:pPr>
      <w:r>
        <w:rPr>
          <w:rFonts w:ascii="Courier New" w:hAnsi="Courier New"/>
          <w:color w:val="006000"/>
          <w:sz w:val="18"/>
        </w:rPr>
        <w:t>C_gnd(kx, ky) = Σ_m  σ_m · δ(kx-kx_m, ky-ky_m) * G(kx,ky)</w:t>
        <w:br/>
        <w:t>G — гауссово размытие, σ_m ~ Weibull (c = 0.5–2.0)</w:t>
      </w:r>
    </w:p>
    <w:p>
      <w:pPr>
        <w:pStyle w:val="Heading2"/>
      </w:pPr>
      <w:r>
        <w:t>6.5 Суммарная модель куба</w:t>
      </w:r>
    </w:p>
    <w:p>
      <w:pPr>
        <w:ind w:left="283"/>
        <w:shd w:fill="F0F4F0" w:val="clear"/>
      </w:pPr>
      <w:r>
        <w:rPr>
          <w:rFonts w:ascii="Courier New" w:hAnsi="Courier New"/>
          <w:color w:val="006000"/>
          <w:sz w:val="18"/>
        </w:rPr>
        <w:t>X_total = X_target + X_thermal + X_VFD + X_IMP + X_CW + X_clutter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2E74B5" w:val="clear"/>
          </w:tcPr>
          <w:p>
            <w:r>
              <w:rPr>
                <w:b/>
                <w:color w:val="FFFFFF"/>
              </w:rPr>
              <w:t>Компонента</w:t>
            </w:r>
          </w:p>
        </w:tc>
        <w:tc>
          <w:tcPr>
            <w:tcW w:type="dxa" w:w="4702"/>
            <w:shd w:fill="2E74B5" w:val="clear"/>
          </w:tcPr>
          <w:p>
            <w:r>
              <w:rPr>
                <w:b/>
                <w:color w:val="FFFFFF"/>
              </w:rPr>
              <w:t>p_i (вероятность включения)</w:t>
            </w:r>
          </w:p>
        </w:tc>
      </w:tr>
      <w:tr>
        <w:tc>
          <w:tcPr>
            <w:tcW w:type="dxa" w:w="4702"/>
          </w:tcPr>
          <w:p>
            <w:r>
              <w:t>Тепловой шум</w:t>
            </w:r>
          </w:p>
        </w:tc>
        <w:tc>
          <w:tcPr>
            <w:tcW w:type="dxa" w:w="4702"/>
          </w:tcPr>
          <w:p>
            <w:r>
              <w:t>1.0 (всегда)</w:t>
            </w:r>
          </w:p>
        </w:tc>
      </w:tr>
      <w:tr>
        <w:tc>
          <w:tcPr>
            <w:tcW w:type="dxa" w:w="4702"/>
            <w:shd w:fill="DEEAF1" w:val="clear"/>
          </w:tcPr>
          <w:p>
            <w:r>
              <w:t>VFD-гармоники</w:t>
            </w:r>
          </w:p>
        </w:tc>
        <w:tc>
          <w:tcPr>
            <w:tcW w:type="dxa" w:w="4702"/>
            <w:shd w:fill="DEEAF1" w:val="clear"/>
          </w:tcPr>
          <w:p>
            <w:r>
              <w:t>0.30</w:t>
            </w:r>
          </w:p>
        </w:tc>
      </w:tr>
      <w:tr>
        <w:tc>
          <w:tcPr>
            <w:tcW w:type="dxa" w:w="4702"/>
          </w:tcPr>
          <w:p>
            <w:r>
              <w:t>Импульс дуги</w:t>
            </w:r>
          </w:p>
        </w:tc>
        <w:tc>
          <w:tcPr>
            <w:tcW w:type="dxa" w:w="4702"/>
          </w:tcPr>
          <w:p>
            <w:r>
              <w:t>0.15</w:t>
            </w:r>
          </w:p>
        </w:tc>
      </w:tr>
      <w:tr>
        <w:tc>
          <w:tcPr>
            <w:tcW w:type="dxa" w:w="4702"/>
            <w:shd w:fill="DEEAF1" w:val="clear"/>
          </w:tcPr>
          <w:p>
            <w:r>
              <w:t>CW чужого радара</w:t>
            </w:r>
          </w:p>
        </w:tc>
        <w:tc>
          <w:tcPr>
            <w:tcW w:type="dxa" w:w="4702"/>
            <w:shd w:fill="DEEAF1" w:val="clear"/>
          </w:tcPr>
          <w:p>
            <w:r>
              <w:t>0.10</w:t>
            </w:r>
          </w:p>
        </w:tc>
      </w:tr>
      <w:tr>
        <w:tc>
          <w:tcPr>
            <w:tcW w:type="dxa" w:w="4702"/>
          </w:tcPr>
          <w:p>
            <w:r>
              <w:t>Наземный клаттер</w:t>
            </w:r>
          </w:p>
        </w:tc>
        <w:tc>
          <w:tcPr>
            <w:tcW w:type="dxa" w:w="4702"/>
          </w:tcPr>
          <w:p>
            <w:r>
              <w:t>0.40</w:t>
            </w:r>
          </w:p>
        </w:tc>
      </w:tr>
      <w:tr>
        <w:tc>
          <w:tcPr>
            <w:tcW w:type="dxa" w:w="4702"/>
            <w:shd w:fill="DEEAF1" w:val="clear"/>
          </w:tcPr>
          <w:p>
            <w:r>
              <w:t>FMCW-помеха</w:t>
            </w:r>
          </w:p>
        </w:tc>
        <w:tc>
          <w:tcPr>
            <w:tcW w:type="dxa" w:w="4702"/>
            <w:shd w:fill="DEEAF1" w:val="clear"/>
          </w:tcPr>
          <w:p>
            <w:r>
              <w:t>0.05</w:t>
            </w:r>
          </w:p>
        </w:tc>
      </w:tr>
    </w:tbl>
    <w:p/>
    <w:p>
      <w:pPr>
        <w:pStyle w:val="Heading1"/>
      </w:pPr>
      <w:r>
        <w:t>7. Уязвимости пайплайна 1250 × 16×16</w:t>
      </w:r>
    </w:p>
    <w:p>
      <w:pPr>
        <w:pStyle w:val="Heading2"/>
      </w:pPr>
      <w:r>
        <w:t>Уровень 1 — энергетический CFAR</w:t>
      </w:r>
    </w:p>
    <w:p>
      <w:r>
        <w:t>• IMP_ARC → ложная тревога (всплеск E_n).</w:t>
        <w:br/>
        <w:t>• HAR_VFD → поднимает µ_noise, снижает Pd.</w:t>
        <w:br/>
        <w:t>• Нестационарность → медленная адаптация порога.</w:t>
        <w:br/>
        <w:t>Решение: OS-CFAR или тест куртозиса вместо CA-CFAR.</w:t>
      </w:r>
    </w:p>
    <w:p>
      <w:pPr>
        <w:pStyle w:val="Heading2"/>
      </w:pPr>
      <w:r>
        <w:t>Уровень 2 — Conv3D 16×16×32</w:t>
      </w:r>
    </w:p>
    <w:p>
      <w:r>
        <w:t>• INT_CW → один пик = ложная "цель" для MF и MLP.</w:t>
        <w:br/>
        <w:t>• CLUT_GND → постоянные пики в нулевых бинах.</w:t>
        <w:br/>
        <w:t>Решение: обучение CNN на примерах с клаттером; AE на чистом шуме.</w:t>
      </w:r>
    </w:p>
    <w:p>
      <w:pPr>
        <w:pStyle w:val="Heading2"/>
      </w:pPr>
      <w:r>
        <w:t>Уровень 3 — Conv3D 16×16×256</w:t>
      </w:r>
    </w:p>
    <w:p>
      <w:r>
        <w:t>• INT_FMCW → диагональная "рельса" видна при длинном окне.</w:t>
        <w:br/>
        <w:t>• Медленный клаттер → длинное окно разделяет клаттер и медленную цель.</w:t>
      </w:r>
    </w:p>
    <w:p>
      <w:pPr>
        <w:pStyle w:val="Heading1"/>
      </w:pPr>
      <w:r>
        <w:t>8. Рекомендуемый состав датасета (~79 000 примеров)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4B5" w:val="clear"/>
          </w:tcPr>
          <w:p>
            <w:r>
              <w:rPr>
                <w:b/>
                <w:color w:val="FFFFFF"/>
              </w:rPr>
              <w:t>Класс</w:t>
            </w:r>
          </w:p>
        </w:tc>
        <w:tc>
          <w:tcPr>
            <w:tcW w:type="dxa" w:w="3135"/>
            <w:shd w:fill="2E74B5" w:val="clear"/>
          </w:tcPr>
          <w:p>
            <w:r>
              <w:rPr>
                <w:b/>
                <w:color w:val="FFFFFF"/>
              </w:rPr>
              <w:t>Примеров</w:t>
            </w:r>
          </w:p>
        </w:tc>
        <w:tc>
          <w:tcPr>
            <w:tcW w:type="dxa" w:w="3135"/>
            <w:shd w:fill="2E74B5" w:val="clear"/>
          </w:tcPr>
          <w:p>
            <w:r>
              <w:rPr>
                <w:b/>
                <w:color w:val="FFFFFF"/>
              </w:rPr>
              <w:t>Параметры вариации</w:t>
            </w:r>
          </w:p>
        </w:tc>
      </w:tr>
      <w:tr>
        <w:tc>
          <w:tcPr>
            <w:tcW w:type="dxa" w:w="3135"/>
          </w:tcPr>
          <w:p>
            <w:r>
              <w:t>Чистый шум</w:t>
            </w:r>
          </w:p>
        </w:tc>
        <w:tc>
          <w:tcPr>
            <w:tcW w:type="dxa" w:w="3135"/>
          </w:tcPr>
          <w:p>
            <w:r>
              <w:t>15 000</w:t>
            </w:r>
          </w:p>
        </w:tc>
        <w:tc>
          <w:tcPr>
            <w:tcW w:type="dxa" w:w="3135"/>
          </w:tcPr>
          <w:p>
            <w:r>
              <w:t>Уровень ±10 дБ</w:t>
            </w:r>
          </w:p>
        </w:tc>
      </w:tr>
      <w:tr>
        <w:tc>
          <w:tcPr>
            <w:tcW w:type="dxa" w:w="3135"/>
            <w:shd w:fill="DEEAF1" w:val="clear"/>
          </w:tcPr>
          <w:p>
            <w:r>
              <w:t>Цель в шуме</w:t>
            </w:r>
          </w:p>
        </w:tc>
        <w:tc>
          <w:tcPr>
            <w:tcW w:type="dxa" w:w="3135"/>
            <w:shd w:fill="DEEAF1" w:val="clear"/>
          </w:tcPr>
          <w:p>
            <w:r>
              <w:t>15 000</w:t>
            </w:r>
          </w:p>
        </w:tc>
        <w:tc>
          <w:tcPr>
            <w:tcW w:type="dxa" w:w="3135"/>
            <w:shd w:fill="DEEAF1" w:val="clear"/>
          </w:tcPr>
          <w:p>
            <w:r>
              <w:t>SNR = -5..+25 дБ, все 256 бинов</w:t>
            </w:r>
          </w:p>
        </w:tc>
      </w:tr>
      <w:tr>
        <w:tc>
          <w:tcPr>
            <w:tcW w:type="dxa" w:w="3135"/>
          </w:tcPr>
          <w:p>
            <w:r>
              <w:t>Цель + VFD</w:t>
            </w:r>
          </w:p>
        </w:tc>
        <w:tc>
          <w:tcPr>
            <w:tcW w:type="dxa" w:w="3135"/>
          </w:tcPr>
          <w:p>
            <w:r>
              <w:t>10 000</w:t>
            </w:r>
          </w:p>
        </w:tc>
        <w:tc>
          <w:tcPr>
            <w:tcW w:type="dxa" w:w="3135"/>
          </w:tcPr>
          <w:p>
            <w:r>
              <w:t>f_sw = 2–16 кГц, уровень -30..-60 дБ</w:t>
            </w:r>
          </w:p>
        </w:tc>
      </w:tr>
      <w:tr>
        <w:tc>
          <w:tcPr>
            <w:tcW w:type="dxa" w:w="3135"/>
            <w:shd w:fill="DEEAF1" w:val="clear"/>
          </w:tcPr>
          <w:p>
            <w:r>
              <w:t>Цель + CW-помеха</w:t>
            </w:r>
          </w:p>
        </w:tc>
        <w:tc>
          <w:tcPr>
            <w:tcW w:type="dxa" w:w="3135"/>
            <w:shd w:fill="DEEAF1" w:val="clear"/>
          </w:tcPr>
          <w:p>
            <w:r>
              <w:t>8 000</w:t>
            </w:r>
          </w:p>
        </w:tc>
        <w:tc>
          <w:tcPr>
            <w:tcW w:type="dxa" w:w="3135"/>
            <w:shd w:fill="DEEAF1" w:val="clear"/>
          </w:tcPr>
          <w:p>
            <w:r>
              <w:t>f_int случайная, A_CW = -5..+15 дБ</w:t>
            </w:r>
          </w:p>
        </w:tc>
      </w:tr>
      <w:tr>
        <w:tc>
          <w:tcPr>
            <w:tcW w:type="dxa" w:w="3135"/>
          </w:tcPr>
          <w:p>
            <w:r>
              <w:t>Цель + клаттер</w:t>
            </w:r>
          </w:p>
        </w:tc>
        <w:tc>
          <w:tcPr>
            <w:tcW w:type="dxa" w:w="3135"/>
          </w:tcPr>
          <w:p>
            <w:r>
              <w:t>10 000</w:t>
            </w:r>
          </w:p>
        </w:tc>
        <w:tc>
          <w:tcPr>
            <w:tcW w:type="dxa" w:w="3135"/>
          </w:tcPr>
          <w:p>
            <w:r>
              <w:t>σ_clutter Weibull, SCR = 0..+30 дБ</w:t>
            </w:r>
          </w:p>
        </w:tc>
      </w:tr>
      <w:tr>
        <w:tc>
          <w:tcPr>
            <w:tcW w:type="dxa" w:w="3135"/>
            <w:shd w:fill="DEEAF1" w:val="clear"/>
          </w:tcPr>
          <w:p>
            <w:r>
              <w:t>Цель + импульс дуги</w:t>
            </w:r>
          </w:p>
        </w:tc>
        <w:tc>
          <w:tcPr>
            <w:tcW w:type="dxa" w:w="3135"/>
            <w:shd w:fill="DEEAF1" w:val="clear"/>
          </w:tcPr>
          <w:p>
            <w:r>
              <w:t>5 000</w:t>
            </w:r>
          </w:p>
        </w:tc>
        <w:tc>
          <w:tcPr>
            <w:tcW w:type="dxa" w:w="3135"/>
            <w:shd w:fill="DEEAF1" w:val="clear"/>
          </w:tcPr>
          <w:p>
            <w:r>
              <w:t>t_arc случайные, α-stable</w:t>
            </w:r>
          </w:p>
        </w:tc>
      </w:tr>
      <w:tr>
        <w:tc>
          <w:tcPr>
            <w:tcW w:type="dxa" w:w="3135"/>
          </w:tcPr>
          <w:p>
            <w:r>
              <w:t>Только клаттер</w:t>
            </w:r>
          </w:p>
        </w:tc>
        <w:tc>
          <w:tcPr>
            <w:tcW w:type="dxa" w:w="3135"/>
          </w:tcPr>
          <w:p>
            <w:r>
              <w:t>5 000</w:t>
            </w:r>
          </w:p>
        </w:tc>
        <w:tc>
          <w:tcPr>
            <w:tcW w:type="dxa" w:w="3135"/>
          </w:tcPr>
          <w:p>
            <w:r>
              <w:t>Разные типы отражателей</w:t>
            </w:r>
          </w:p>
        </w:tc>
      </w:tr>
      <w:tr>
        <w:tc>
          <w:tcPr>
            <w:tcW w:type="dxa" w:w="3135"/>
            <w:shd w:fill="DEEAF1" w:val="clear"/>
          </w:tcPr>
          <w:p>
            <w:r>
              <w:t>Только VFD</w:t>
            </w:r>
          </w:p>
        </w:tc>
        <w:tc>
          <w:tcPr>
            <w:tcW w:type="dxa" w:w="3135"/>
            <w:shd w:fill="DEEAF1" w:val="clear"/>
          </w:tcPr>
          <w:p>
            <w:r>
              <w:t>5 000</w:t>
            </w:r>
          </w:p>
        </w:tc>
        <w:tc>
          <w:tcPr>
            <w:tcW w:type="dxa" w:w="3135"/>
            <w:shd w:fill="DEEAF1" w:val="clear"/>
          </w:tcPr>
          <w:p>
            <w:r>
              <w:t>Без цели</w:t>
            </w:r>
          </w:p>
        </w:tc>
      </w:tr>
      <w:tr>
        <w:tc>
          <w:tcPr>
            <w:tcW w:type="dxa" w:w="3135"/>
          </w:tcPr>
          <w:p>
            <w:r>
              <w:t>Только дуга</w:t>
            </w:r>
          </w:p>
        </w:tc>
        <w:tc>
          <w:tcPr>
            <w:tcW w:type="dxa" w:w="3135"/>
          </w:tcPr>
          <w:p>
            <w:r>
              <w:t>3 000</w:t>
            </w:r>
          </w:p>
        </w:tc>
        <w:tc>
          <w:tcPr>
            <w:tcW w:type="dxa" w:w="3135"/>
          </w:tcPr>
          <w:p>
            <w:r>
              <w:t>Разные интенсивности</w:t>
            </w:r>
          </w:p>
        </w:tc>
      </w:tr>
      <w:tr>
        <w:tc>
          <w:tcPr>
            <w:tcW w:type="dxa" w:w="3135"/>
            <w:shd w:fill="DEEAF1" w:val="clear"/>
          </w:tcPr>
          <w:p>
            <w:r>
              <w:t>Только CW</w:t>
            </w:r>
          </w:p>
        </w:tc>
        <w:tc>
          <w:tcPr>
            <w:tcW w:type="dxa" w:w="3135"/>
            <w:shd w:fill="DEEAF1" w:val="clear"/>
          </w:tcPr>
          <w:p>
            <w:r>
              <w:t>3 000</w:t>
            </w:r>
          </w:p>
        </w:tc>
        <w:tc>
          <w:tcPr>
            <w:tcW w:type="dxa" w:w="3135"/>
            <w:shd w:fill="DEEAF1" w:val="clear"/>
          </w:tcPr>
          <w:p>
            <w:r>
              <w:t>Имитация точечной цели</w:t>
            </w:r>
          </w:p>
        </w:tc>
      </w:tr>
      <w:tr>
        <w:tc>
          <w:tcPr>
            <w:tcW w:type="dxa" w:w="3135"/>
          </w:tcPr>
          <w:p>
            <w:r>
              <w:t>ИТОГО</w:t>
            </w:r>
          </w:p>
        </w:tc>
        <w:tc>
          <w:tcPr>
            <w:tcW w:type="dxa" w:w="3135"/>
          </w:tcPr>
          <w:p>
            <w:r>
              <w:t>~79 000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/>
    <w:p>
      <w:pPr>
        <w:pStyle w:val="Heading1"/>
      </w:pPr>
      <w:r>
        <w:t>9. Выводы</w:t>
      </w:r>
    </w:p>
    <w:p>
      <w:r>
        <w:rPr>
          <w:b/>
          <w:color w:val="1F497D"/>
        </w:rPr>
        <w:t xml:space="preserve">Три критически опасных группы: </w:t>
      </w:r>
      <w:r>
        <w:t>CW-помеха (имитатор цели), дуга (срыв CFAR), VFD (деградация шумового пола).</w:t>
      </w:r>
    </w:p>
    <w:p>
      <w:r>
        <w:rPr>
          <w:b/>
          <w:color w:val="1F497D"/>
        </w:rPr>
        <w:t xml:space="preserve">VFD/IGBT — самый распространённый: </w:t>
      </w:r>
      <w:r>
        <w:t>В промышленной зоне: IGBT dV/dt ~ 1–10 кВ/мкс, гармоники до 1 ГГц.</w:t>
      </w:r>
    </w:p>
    <w:p>
      <w:r>
        <w:rPr>
          <w:b/>
          <w:color w:val="1F497D"/>
        </w:rPr>
        <w:t xml:space="preserve">CW от соседнего радара: </w:t>
      </w:r>
      <w:r>
        <w:t>Один яркий пик в матрице 16×16, неотличим от цели без анализа нестационарности.</w:t>
      </w:r>
    </w:p>
    <w:p>
      <w:r>
        <w:rPr>
          <w:b/>
          <w:color w:val="1F497D"/>
        </w:rPr>
        <w:t xml:space="preserve">Наземный клаттер: </w:t>
      </w:r>
      <w:r>
        <w:t>Нулевые доплеровские бины, модель Weibull/K-distribution.</w:t>
      </w:r>
    </w:p>
    <w:p>
      <w:r>
        <w:rPr>
          <w:b/>
          <w:color w:val="1F497D"/>
        </w:rPr>
        <w:t xml:space="preserve">Уровень 1: </w:t>
      </w:r>
      <w:r>
        <w:t>Рекомендуется OS-CFAR + тест куртозиса против импульсных разрядов.</w:t>
      </w:r>
    </w:p>
    <w:p>
      <w:r>
        <w:rPr>
          <w:b/>
          <w:color w:val="1F497D"/>
        </w:rPr>
        <w:t xml:space="preserve">Автоэнкодер Уровня 2: </w:t>
      </w:r>
      <w:r>
        <w:t>Обучать на шуме + VFD-фоне без целей; дуга и CW будут аномалиями.</w:t>
      </w:r>
    </w:p>
    <w:p>
      <w:pPr>
        <w:jc w:val="right"/>
      </w:pPr>
      <w:r>
        <w:rPr>
          <w:i/>
          <w:color w:val="808080"/>
          <w:sz w:val="18"/>
        </w:rPr>
        <w:t>Документ составлен 14.07.2026 в рамках разработки гибридного каскадного детектора.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090C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