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jc w:val="center"/>
            <w:rPr/>
          </w:pPr>
          <w:r w:rsidDel="00000000" w:rsidR="00000000" w:rsidRPr="00000000">
            <w:rPr>
              <w:rtl w:val="0"/>
            </w:rPr>
            <w:t xml:space="preserve">BCIT COMP 2930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jc w:val="center"/>
            <w:rPr/>
          </w:pPr>
          <w:r w:rsidDel="00000000" w:rsidR="00000000" w:rsidRPr="00000000">
            <w:rPr>
              <w:rtl w:val="0"/>
            </w:rPr>
            <w:t xml:space="preserve">A Partial Testing Checklist for Web and Desktop Applications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Heading1"/>
            <w:jc w:val="center"/>
            <w:rPr/>
          </w:pPr>
          <w:r w:rsidDel="00000000" w:rsidR="00000000" w:rsidRPr="00000000">
            <w:rPr>
              <w:rtl w:val="0"/>
            </w:rPr>
            <w:t xml:space="preserve">Include this document with your final code submission and make sure you indicate how you have tested your code!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Team number: 20</w:t>
                </w:r>
              </w:p>
            </w:sdtContent>
          </w:sdt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Date: May 22/2019</w:t>
                </w:r>
              </w:p>
            </w:sdtContent>
          </w:sdt>
        </w:tc>
      </w:tr>
    </w:tbl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alibri" w:cs="Calibri" w:eastAsia="Calibri" w:hAnsi="Calibri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2"/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MANDATORY BARE MINIMUM FOR ALL WEB APPS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yellow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Application crashes or unavailable pages should be redirected to an interesting error page.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text on all pages for spelling and grammatical errors.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Ensure your font size(s), style(s) and colour(s) for headlines, descriptions, labels, etc., info is consistent.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all pages for broken images.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all pages for broken links.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email header and footer for app logo, privacy policy, attribution, etc.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if app load time is within acceptable range.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Every group member should use the app at the same time.  Give it a workout!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Style w:val="Heading2"/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MANDATORY BARE MINIMUM FOR ALL GOOD APPS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Are mandatory fields indicated by an asterisk (or something like that)?  Are they validated?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Are validation error messages easy to read and understand?  Are they in a consistent position, colour, and style?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Are general confirmation messages easy to understand and displayed using same colour and style? 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Are tool tips text helpful and meaningful?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 dropdown fields have first entry as blank or text like “Select”?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If the user can delete things, should the delete functionality ask for confirmation?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Select/Deselect All options should be provided if your app supports record add/delete/update functionality.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Are amount values displayed with correct currency symbols?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Does your app have a reset button to set default values for all fields in your form(s)?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Are all numeric values formatted properly?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 input fields check for max/min field values?  How do you ensure that input values greater than specified max limit, etc., are not accepted or stored in database?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Remember to check all input fields for special characters.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Remember that input field label names should be standard, i.e., field accepting user’s first name should be labeled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‘First Name’.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Does your app timeout?  When?  Why?  How can you avoid this?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if downloadable files are pointing to correct file paths.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Try to adhere to standard, simple conventions for naming resources, fields, etc.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Validate markup for all web pages (validate HTML and CSS for syntax errors) to make sure it is compliant with the standards.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Run your JavaScript through code quality tools like JSHint and JSLint.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numeric input fields with non-numeric input values – does a proper validation message appear?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for negative numbers if allowed for numeric fields.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amount fields with decimal number values.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all buttons available on all pages.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Should a user be able to submit the same page twice by pressing the submit button twice?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 you need to worry about divide by zero errors?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Are you trimming white space from user input?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Heading2"/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GUI AND USABILITY TEST SCENARIOS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widowControl w:val="0"/>
            <w:spacing w:after="240" w:lineRule="auto"/>
            <w:rPr>
              <w:rFonts w:ascii="Calibri" w:cs="Calibri" w:eastAsia="Calibri" w:hAnsi="Calibri"/>
              <w:color w:val="1a1a1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yellow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All fields on page, i.e., text boxes, radio options, dropdown lists, should be aligned properly.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yellow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Numeric values should be right justified unless specified otherwise.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Enough space should be provided between field labels, columns, rows, error messages, etc., so your app is easy to read.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Should you disable the scroll bar?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Disabled fields should be greyed out and user should not be able to set a focus on these fields.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yellow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Users should not be able to type in drop down select lists.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yellow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Does it make sense for information filled in by users to remain intact when there is an error message on page submit?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If so, can the user submit the form again by correcting the errors?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if proper field labels and values are used in error messages.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Dropdown field values should be displayed in some meaningful sort order.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Default radio button options should be pre-selected on page load.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Does your app need field-specific and/or page-level help messages?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Ensure appropriate fields are highlighted in case of errors.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Ensure dropdown list options are legible and are not truncated due to any field size limits.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Confirmation messages should be displayed before performing any update or delete operation.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 you have or need an hour glass or other app busy icon?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Is page text left (or consistently) justified?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pStyle w:val="Heading2"/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Style w:val="Heading2"/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TEST SCENARIOS FOR DEALING WITH EMAILS AND EMAIL ADDRESSES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Email addresses should be validated.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Special characters in email body template should be handled properly.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 you need to worry about language-specific characters, i.e., Russian, Chinese or German language characters?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If your app sends email, the email subject should not be blank.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If your app sends email, the placeholder fields used in your email template should be replaced with actual values, i.e., first name and last name.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Email sender name should not be blank (it should be your app, of course!).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If your app sends email check your email in different email clients like Outlook, Gmail, Hotmail (so 90s), BCIT, etc.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send email functionality to single, multiple or distribution list recipients.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if reply to email address is correct.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Calibri" w:cs="Calibri" w:eastAsia="Calibri" w:hAnsi="Calibri"/>
              <w:color w:val="1a1a1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pStyle w:val="Heading2"/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PERFORMANCE TESTING TEST SCENARIOS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if app load time is manageable with slow connections.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the responses time for any action under light, normal, and heavy load conditions.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performance of database stored procedures and triggers – is it sufficiently fast?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Check database query execution time (especially with multiple users testing at once!).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pStyle w:val="Heading2"/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ANYTHING ELSE?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a1a1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9"/>
    </w:sdtPr>
    <w:sdtContent>
      <w:p w:rsidR="00000000" w:rsidDel="00000000" w:rsidP="00000000" w:rsidRDefault="00000000" w:rsidRPr="00000000" w14:paraId="0000006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Page </w:t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of </w:t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8"/>
    </w:sdtPr>
    <w:sdtContent>
      <w:p w:rsidR="00000000" w:rsidDel="00000000" w:rsidP="00000000" w:rsidRDefault="00000000" w:rsidRPr="00000000" w14:paraId="0000006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2552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6516B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6516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309B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6516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86516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721EE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1EEC"/>
  </w:style>
  <w:style w:type="paragraph" w:styleId="Footer">
    <w:name w:val="footer"/>
    <w:basedOn w:val="Normal"/>
    <w:link w:val="FooterChar"/>
    <w:uiPriority w:val="99"/>
    <w:unhideWhenUsed w:val="1"/>
    <w:rsid w:val="00721EE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1EEC"/>
  </w:style>
  <w:style w:type="table" w:styleId="TableGrid">
    <w:name w:val="Table Grid"/>
    <w:basedOn w:val="TableNormal"/>
    <w:uiPriority w:val="39"/>
    <w:rsid w:val="002D757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y3Fr0kDCbD8VYRmqq/X1pO1XA==">AMUW2mVzTpReAnIQjYykbBRtDW5MQc9zxIuPini+l/CuCN2IwtrMq/Hi4ZIT/q+r+Gh4Ns1tDnUfMmUr3mG9H53rZFNV2U/sxQnPMrwD7JfLoOslkjIJSGWI3iOynkpgof/ttIydToMw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2017-05-10T04:46:00Z</dcterms:created>
  <dc:creator>Microsoft Office User</dc:creator>
</cp:coreProperties>
</file>