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C5" w:rsidRDefault="00081BC5">
      <w:pPr>
        <w:rPr>
          <w:sz w:val="24"/>
          <w:szCs w:val="24"/>
          <w:lang w:val="en-GB"/>
        </w:rPr>
      </w:pPr>
    </w:p>
    <w:p w:rsidR="00081BC5" w:rsidRDefault="005B3BFD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Compilation</w:t>
      </w:r>
    </w:p>
    <w:p w:rsidR="00081BC5" w:rsidRDefault="005B3B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after="0" w:line="240" w:lineRule="auto"/>
      </w:pPr>
      <w:r>
        <w:rPr>
          <w:sz w:val="24"/>
          <w:szCs w:val="24"/>
          <w:lang w:val="en-GB"/>
        </w:rPr>
        <w:t xml:space="preserve">Compilation of FD3D_TSN is handled by one script file compile.sh, that contains lines for three compilers - </w:t>
      </w:r>
      <w:hyperlink r:id="rId5">
        <w:r>
          <w:rPr>
            <w:rStyle w:val="ListLabel5"/>
          </w:rPr>
          <w:t>PGI Fortran</w:t>
        </w:r>
      </w:hyperlink>
      <w:r>
        <w:rPr>
          <w:sz w:val="24"/>
          <w:szCs w:val="24"/>
          <w:lang w:val="en-GB"/>
        </w:rPr>
        <w:t xml:space="preserve">, Intel Fortran and GFortran. The code was tested </w:t>
      </w:r>
      <w:r>
        <w:rPr>
          <w:sz w:val="24"/>
          <w:szCs w:val="24"/>
          <w:lang w:val="en-GB"/>
        </w:rPr>
        <w:t>using these versions - pgfortran 19.10, gfortran 9.2.1, ifort 19.0.5.</w:t>
      </w:r>
    </w:p>
    <w:p w:rsidR="00081BC5" w:rsidRDefault="005B3B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Variable D_MACRO sets specialized hardcoded functions and choices in the code, list of available flags is in the table:</w:t>
      </w:r>
    </w:p>
    <w:p w:rsidR="00081BC5" w:rsidRDefault="00081BC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after="0" w:line="240" w:lineRule="auto"/>
        <w:rPr>
          <w:sz w:val="24"/>
          <w:szCs w:val="24"/>
          <w:lang w:val="en-GB"/>
        </w:rPr>
      </w:pPr>
    </w:p>
    <w:tbl>
      <w:tblPr>
        <w:tblStyle w:val="Mkatabulky"/>
        <w:tblW w:w="9211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2"/>
      </w:tblGrid>
      <w:tr w:rsidR="00081BC5">
        <w:tc>
          <w:tcPr>
            <w:tcW w:w="2302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-DSCEC</w:t>
            </w:r>
          </w:p>
        </w:tc>
        <w:tc>
          <w:tcPr>
            <w:tcW w:w="2303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Run one of the USGS/SCEC benchmarks</w:t>
            </w:r>
          </w:p>
        </w:tc>
        <w:tc>
          <w:tcPr>
            <w:tcW w:w="2303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-DDIPSLIP</w:t>
            </w:r>
          </w:p>
        </w:tc>
        <w:tc>
          <w:tcPr>
            <w:tcW w:w="2302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-Dipslip ear</w:t>
            </w:r>
            <w:r>
              <w:rPr>
                <w:sz w:val="24"/>
                <w:szCs w:val="24"/>
                <w:lang w:val="en-GB"/>
              </w:rPr>
              <w:t>thquake is assumed when reading forwardmodel.dat, otherwise strikeslip.</w:t>
            </w:r>
          </w:p>
        </w:tc>
      </w:tr>
      <w:tr w:rsidR="00081BC5">
        <w:tc>
          <w:tcPr>
            <w:tcW w:w="2302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-DTPV5</w:t>
            </w:r>
          </w:p>
        </w:tc>
        <w:tc>
          <w:tcPr>
            <w:tcW w:w="2303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Run TPV5 benchmark.</w:t>
            </w:r>
          </w:p>
        </w:tc>
        <w:tc>
          <w:tcPr>
            <w:tcW w:w="2303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-DFVW</w:t>
            </w:r>
          </w:p>
        </w:tc>
        <w:tc>
          <w:tcPr>
            <w:tcW w:w="2302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Fast velocity weakening friction is assumed</w:t>
            </w:r>
          </w:p>
        </w:tc>
      </w:tr>
      <w:tr w:rsidR="00081BC5">
        <w:tc>
          <w:tcPr>
            <w:tcW w:w="2302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-DTPV8</w:t>
            </w:r>
          </w:p>
        </w:tc>
        <w:tc>
          <w:tcPr>
            <w:tcW w:w="2303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Run TPV8 benchmark.</w:t>
            </w:r>
          </w:p>
        </w:tc>
        <w:tc>
          <w:tcPr>
            <w:tcW w:w="2303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-DFSPACE</w:t>
            </w:r>
          </w:p>
        </w:tc>
        <w:tc>
          <w:tcPr>
            <w:tcW w:w="2302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Fullspace calculation (without free surface)</w:t>
            </w:r>
          </w:p>
        </w:tc>
      </w:tr>
      <w:tr w:rsidR="00081BC5">
        <w:tc>
          <w:tcPr>
            <w:tcW w:w="2302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-DTPV9</w:t>
            </w:r>
          </w:p>
        </w:tc>
        <w:tc>
          <w:tcPr>
            <w:tcW w:w="2303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Run TPV9 benchmark.</w:t>
            </w:r>
          </w:p>
        </w:tc>
        <w:tc>
          <w:tcPr>
            <w:tcW w:w="2303" w:type="dxa"/>
            <w:shd w:val="clear" w:color="auto" w:fill="auto"/>
          </w:tcPr>
          <w:p w:rsidR="00081BC5" w:rsidRDefault="00081BC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302" w:type="dxa"/>
            <w:shd w:val="clear" w:color="auto" w:fill="auto"/>
          </w:tcPr>
          <w:p w:rsidR="00081BC5" w:rsidRDefault="00081BC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</w:tr>
      <w:tr w:rsidR="00081BC5">
        <w:tc>
          <w:tcPr>
            <w:tcW w:w="2302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-DTPV104</w:t>
            </w:r>
          </w:p>
        </w:tc>
        <w:tc>
          <w:tcPr>
            <w:tcW w:w="2303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Run TPV104 benchmark.</w:t>
            </w:r>
          </w:p>
        </w:tc>
        <w:tc>
          <w:tcPr>
            <w:tcW w:w="2303" w:type="dxa"/>
            <w:shd w:val="clear" w:color="auto" w:fill="auto"/>
          </w:tcPr>
          <w:p w:rsidR="00081BC5" w:rsidRDefault="00081BC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302" w:type="dxa"/>
            <w:shd w:val="clear" w:color="auto" w:fill="auto"/>
          </w:tcPr>
          <w:p w:rsidR="00081BC5" w:rsidRDefault="00081BC5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</w:tr>
      <w:tr w:rsidR="005B3BFD">
        <w:tc>
          <w:tcPr>
            <w:tcW w:w="2302" w:type="dxa"/>
            <w:shd w:val="clear" w:color="auto" w:fill="auto"/>
          </w:tcPr>
          <w:p w:rsidR="005B3BFD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-DTPV103</w:t>
            </w:r>
          </w:p>
        </w:tc>
        <w:tc>
          <w:tcPr>
            <w:tcW w:w="2303" w:type="dxa"/>
            <w:shd w:val="clear" w:color="auto" w:fill="auto"/>
          </w:tcPr>
          <w:p w:rsidR="005B3BFD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Run TPV103 benchmark</w:t>
            </w:r>
            <w:bookmarkStart w:id="0" w:name="_GoBack"/>
            <w:bookmarkEnd w:id="0"/>
          </w:p>
        </w:tc>
        <w:tc>
          <w:tcPr>
            <w:tcW w:w="2303" w:type="dxa"/>
            <w:shd w:val="clear" w:color="auto" w:fill="auto"/>
          </w:tcPr>
          <w:p w:rsidR="005B3BFD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  <w:tc>
          <w:tcPr>
            <w:tcW w:w="2302" w:type="dxa"/>
            <w:shd w:val="clear" w:color="auto" w:fill="auto"/>
          </w:tcPr>
          <w:p w:rsidR="005B3BFD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</w:p>
        </w:tc>
      </w:tr>
    </w:tbl>
    <w:p w:rsidR="00081BC5" w:rsidRDefault="00081BC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after="0" w:line="240" w:lineRule="auto"/>
        <w:rPr>
          <w:sz w:val="24"/>
          <w:szCs w:val="24"/>
          <w:lang w:val="en-GB"/>
        </w:rPr>
      </w:pPr>
    </w:p>
    <w:p w:rsidR="00081BC5" w:rsidRDefault="005B3B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Example:  </w:t>
      </w:r>
      <w:r>
        <w:rPr>
          <w:sz w:val="24"/>
          <w:szCs w:val="24"/>
          <w:lang w:val="en-GB"/>
        </w:rPr>
        <w:t>D_MACRO=' -DSCEC -DTPV8' … compiles for TPV8 USGS/SCEC benchmark</w:t>
      </w:r>
    </w:p>
    <w:p w:rsidR="00081BC5" w:rsidRDefault="005B3B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D_MACRO=' -DSCEC –DTPV104 -DFVW' … compiles for TPV104 USGS/SCEC benchmark with fast velocity weakening friction</w:t>
      </w:r>
    </w:p>
    <w:p w:rsidR="00081BC5" w:rsidRDefault="00081BC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after="0" w:line="240" w:lineRule="auto"/>
        <w:rPr>
          <w:sz w:val="24"/>
          <w:szCs w:val="24"/>
          <w:lang w:val="en-GB"/>
        </w:rPr>
      </w:pPr>
    </w:p>
    <w:p w:rsidR="00081BC5" w:rsidRDefault="005B3B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Variables PFC_OPTS, GFC_OPTS, IFC_OPTS sets the compiler specific flags. Sett</w:t>
      </w:r>
      <w:r>
        <w:rPr>
          <w:sz w:val="24"/>
          <w:szCs w:val="24"/>
          <w:lang w:val="en-GB"/>
        </w:rPr>
        <w:t>ing PFC_OPTS=' -acc -ta=tesla:ccall' enables the GPU acceleration for NVIDIA GPUs.</w:t>
      </w:r>
    </w:p>
    <w:p w:rsidR="00081BC5" w:rsidRDefault="00081BC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after="0" w:line="240" w:lineRule="auto"/>
        <w:rPr>
          <w:sz w:val="24"/>
          <w:szCs w:val="24"/>
          <w:lang w:val="en-GB"/>
        </w:rPr>
      </w:pPr>
    </w:p>
    <w:p w:rsidR="00081BC5" w:rsidRDefault="005B3BF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Note, that variables in FD3D_TSN are set as real, option PFC_OPTS='-r8, or IFC_OPTS=' –autodouble' is needed for double precision calculations.</w:t>
      </w:r>
    </w:p>
    <w:p w:rsidR="00081BC5" w:rsidRDefault="00081BC5">
      <w:pPr>
        <w:rPr>
          <w:sz w:val="24"/>
          <w:szCs w:val="24"/>
          <w:lang w:val="en-GB"/>
        </w:rPr>
      </w:pPr>
    </w:p>
    <w:p w:rsidR="00081BC5" w:rsidRDefault="005B3BFD">
      <w:pPr>
        <w:rPr>
          <w:lang w:val="en-GB"/>
        </w:rPr>
      </w:pPr>
      <w:r>
        <w:rPr>
          <w:lang w:val="en-US"/>
        </w:rPr>
        <w:t>Note that for FD3D_TSN runs</w:t>
      </w:r>
      <w:r>
        <w:rPr>
          <w:lang w:val="en-US"/>
        </w:rPr>
        <w:t xml:space="preserve"> on NVidia GPUs, GCC version 8+ should be used and the offloading support in GCC has to be enabled, e.g. in Ubuntu: apt install gfortran-9 gcc-9-offload-nvptx.</w:t>
      </w:r>
    </w:p>
    <w:p w:rsidR="00081BC5" w:rsidRDefault="005B3BFD">
      <w:pPr>
        <w:rPr>
          <w:lang w:val="en-GB"/>
        </w:rPr>
      </w:pPr>
      <w:r>
        <w:rPr>
          <w:lang w:val="en-US"/>
        </w:rPr>
        <w:t xml:space="preserve">Compiler options to enable OpenACC </w:t>
      </w:r>
      <w:bookmarkStart w:id="1" w:name="_GoBack1"/>
      <w:bookmarkEnd w:id="1"/>
      <w:r>
        <w:rPr>
          <w:lang w:val="en-US"/>
        </w:rPr>
        <w:t xml:space="preserve">are (PGI 19.10) </w:t>
      </w:r>
      <w:r>
        <w:rPr>
          <w:i/>
          <w:lang w:val="en-US"/>
        </w:rPr>
        <w:t>-acc</w:t>
      </w:r>
      <w:r>
        <w:rPr>
          <w:lang w:val="en-US"/>
        </w:rPr>
        <w:t xml:space="preserve"> or </w:t>
      </w:r>
      <w:r>
        <w:rPr>
          <w:i/>
          <w:lang w:val="en-US"/>
        </w:rPr>
        <w:t>-ta=tesla:ccall</w:t>
      </w:r>
      <w:r>
        <w:rPr>
          <w:lang w:val="en-US"/>
        </w:rPr>
        <w:t xml:space="preserve"> or (GCC 9.2) </w:t>
      </w:r>
      <w:r>
        <w:rPr>
          <w:i/>
          <w:lang w:val="en-US"/>
        </w:rPr>
        <w:t>-fopenac</w:t>
      </w:r>
      <w:r>
        <w:rPr>
          <w:i/>
          <w:lang w:val="en-US"/>
        </w:rPr>
        <w:t>c.</w:t>
      </w:r>
      <w:r>
        <w:rPr>
          <w:lang w:val="en-US"/>
        </w:rPr>
        <w:t xml:space="preserve"> For OpenACC runs on multicore CPU, PGI offers the option </w:t>
      </w:r>
      <w:r>
        <w:rPr>
          <w:i/>
          <w:lang w:val="en-US"/>
        </w:rPr>
        <w:t>-ta=multicore</w:t>
      </w:r>
      <w:r>
        <w:rPr>
          <w:lang w:val="en-US"/>
        </w:rPr>
        <w:t xml:space="preserve"> and the environment variable </w:t>
      </w:r>
      <w:r>
        <w:rPr>
          <w:i/>
          <w:lang w:val="en-US"/>
        </w:rPr>
        <w:t>ACC_NUM_CORES</w:t>
      </w:r>
      <w:r>
        <w:rPr>
          <w:lang w:val="en-US"/>
        </w:rPr>
        <w:t xml:space="preserve">. PGI creates a profiling report of GPU accelerated loops by setting the environment variable </w:t>
      </w:r>
      <w:r>
        <w:rPr>
          <w:i/>
          <w:lang w:val="en-US"/>
        </w:rPr>
        <w:t>PGI_ACC_TIME</w:t>
      </w:r>
      <w:r>
        <w:rPr>
          <w:lang w:val="en-US"/>
        </w:rPr>
        <w:t>.</w:t>
      </w:r>
      <w:r>
        <w:br w:type="page"/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These input files need to be </w:t>
      </w:r>
      <w:r>
        <w:rPr>
          <w:sz w:val="24"/>
          <w:szCs w:val="24"/>
          <w:lang w:val="en-GB"/>
        </w:rPr>
        <w:t>provided before running FD3D_TSN:</w:t>
      </w:r>
    </w:p>
    <w:p w:rsidR="00081BC5" w:rsidRDefault="005B3BFD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Input files</w:t>
      </w:r>
    </w:p>
    <w:tbl>
      <w:tblPr>
        <w:tblStyle w:val="Mkatabulky"/>
        <w:tblW w:w="9212" w:type="dxa"/>
        <w:tblLook w:val="04A0" w:firstRow="1" w:lastRow="0" w:firstColumn="1" w:lastColumn="0" w:noHBand="0" w:noVBand="1"/>
      </w:tblPr>
      <w:tblGrid>
        <w:gridCol w:w="2303"/>
        <w:gridCol w:w="6909"/>
      </w:tblGrid>
      <w:tr w:rsidR="00081BC5">
        <w:tc>
          <w:tcPr>
            <w:tcW w:w="2303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inputfd3d.dat</w:t>
            </w:r>
          </w:p>
        </w:tc>
        <w:tc>
          <w:tcPr>
            <w:tcW w:w="6908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Finite difference parameters. </w:t>
            </w:r>
          </w:p>
        </w:tc>
      </w:tr>
      <w:tr w:rsidR="00081BC5">
        <w:tc>
          <w:tcPr>
            <w:tcW w:w="2303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crustal.dat</w:t>
            </w:r>
          </w:p>
        </w:tc>
        <w:tc>
          <w:tcPr>
            <w:tcW w:w="6908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Velocity model parameters.</w:t>
            </w:r>
          </w:p>
        </w:tc>
      </w:tr>
      <w:tr w:rsidR="00081BC5">
        <w:tc>
          <w:tcPr>
            <w:tcW w:w="2303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scecmodel.dat</w:t>
            </w:r>
          </w:p>
        </w:tc>
        <w:tc>
          <w:tcPr>
            <w:tcW w:w="6908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Parameters of the chosen USGS/SCEC benchmark.</w:t>
            </w:r>
          </w:p>
        </w:tc>
      </w:tr>
      <w:tr w:rsidR="00081BC5">
        <w:tc>
          <w:tcPr>
            <w:tcW w:w="2303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forwardmodel.dat</w:t>
            </w:r>
          </w:p>
        </w:tc>
        <w:tc>
          <w:tcPr>
            <w:tcW w:w="6908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Dynamic parameters.</w:t>
            </w:r>
          </w:p>
        </w:tc>
      </w:tr>
      <w:tr w:rsidR="00081BC5">
        <w:tc>
          <w:tcPr>
            <w:tcW w:w="2303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inputinv.dat</w:t>
            </w:r>
          </w:p>
        </w:tc>
        <w:tc>
          <w:tcPr>
            <w:tcW w:w="6908" w:type="dxa"/>
            <w:shd w:val="clear" w:color="auto" w:fill="auto"/>
          </w:tcPr>
          <w:p w:rsidR="00081BC5" w:rsidRDefault="005B3B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Information </w:t>
            </w:r>
            <w:r>
              <w:rPr>
                <w:sz w:val="24"/>
                <w:szCs w:val="24"/>
                <w:lang w:val="en-GB"/>
              </w:rPr>
              <w:t>about dynamic model in forwardmodel.dat</w:t>
            </w:r>
          </w:p>
        </w:tc>
      </w:tr>
    </w:tbl>
    <w:p w:rsidR="00081BC5" w:rsidRDefault="00081BC5">
      <w:pPr>
        <w:rPr>
          <w:sz w:val="24"/>
          <w:szCs w:val="24"/>
          <w:lang w:val="en-GB"/>
        </w:rPr>
      </w:pPr>
    </w:p>
    <w:p w:rsidR="00081BC5" w:rsidRDefault="005B3BFD">
      <w:pPr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Inputfd3d.dat</w:t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nxtT,nytT,nztT … Size of the FD grid, without free surface (2 more nodes in z direction) and PML.</w:t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dh … Spatial discretization step</w:t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ntfd … Number of time levels</w:t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dt … Time discretization step</w:t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dip … Dip </w:t>
      </w:r>
      <w:r>
        <w:rPr>
          <w:sz w:val="24"/>
          <w:szCs w:val="24"/>
          <w:lang w:val="en-GB"/>
        </w:rPr>
        <w:t>for normal stresss calculation</w:t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nabc, pml_vp,pml_fact … number of PML layers, average p wave velocity, damping factor</w:t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damp_s … factor of viscous attenuation near and at fault</w:t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Nstations … Number of off fault stations, for synthetic seismogram calculation</w:t>
      </w:r>
    </w:p>
    <w:p w:rsidR="00081BC5" w:rsidRDefault="005B3BFD">
      <w:pPr>
        <w:rPr>
          <w:sz w:val="24"/>
          <w:szCs w:val="24"/>
          <w:lang w:val="en-GB"/>
        </w:rPr>
      </w:pPr>
      <w:r>
        <w:rPr>
          <w:rFonts w:ascii="Consolas" w:hAnsi="Consolas" w:cs="Consolas"/>
          <w:lang w:val="en-GB"/>
        </w:rPr>
        <w:t>sta</w:t>
      </w:r>
      <w:r>
        <w:rPr>
          <w:rFonts w:ascii="Consolas" w:hAnsi="Consolas" w:cs="Consolas"/>
          <w:lang w:val="en-GB"/>
        </w:rPr>
        <w:t xml:space="preserve">X(i),staY(i),staZ(i) … </w:t>
      </w:r>
      <w:r>
        <w:rPr>
          <w:sz w:val="24"/>
          <w:szCs w:val="24"/>
          <w:lang w:val="en-GB"/>
        </w:rPr>
        <w:t>Positions of off fault stations in FD grid, number of lines equals Nstations</w:t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waveT … Wavefield output time</w:t>
      </w:r>
    </w:p>
    <w:p w:rsidR="00081BC5" w:rsidRDefault="00081BC5">
      <w:pPr>
        <w:rPr>
          <w:sz w:val="24"/>
          <w:szCs w:val="24"/>
          <w:lang w:val="en-GB"/>
        </w:rPr>
      </w:pPr>
    </w:p>
    <w:p w:rsidR="00081BC5" w:rsidRDefault="005B3BFD">
      <w:pPr>
        <w:rPr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inputinv.dat</w:t>
      </w:r>
      <w:r>
        <w:rPr>
          <w:sz w:val="24"/>
          <w:szCs w:val="24"/>
          <w:lang w:val="en-GB"/>
        </w:rPr>
        <w:t xml:space="preserve"> – only two variables on the second line are needed</w:t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NLI,NWI … number of nodes on coarser grid in x and z directio</w:t>
      </w:r>
      <w:r>
        <w:rPr>
          <w:sz w:val="24"/>
          <w:szCs w:val="24"/>
          <w:lang w:val="en-GB"/>
        </w:rPr>
        <w:t>n</w:t>
      </w:r>
    </w:p>
    <w:p w:rsidR="00081BC5" w:rsidRDefault="00081BC5">
      <w:pPr>
        <w:rPr>
          <w:sz w:val="24"/>
          <w:szCs w:val="24"/>
          <w:lang w:val="en-GB"/>
        </w:rPr>
      </w:pPr>
    </w:p>
    <w:p w:rsidR="00081BC5" w:rsidRDefault="005B3BFD">
      <w:pPr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forwardmodel.dat</w:t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format: 2 dummy variables, [T0I] prestress on coarser grid, [TSI] static friction coefficient on coarser grid, [DcI] Dc on coarser grid.  All three are fields of NLI*NWI variables, first is positioned in the left down corner.</w:t>
      </w:r>
    </w:p>
    <w:p w:rsidR="00081BC5" w:rsidRDefault="00081BC5">
      <w:pPr>
        <w:rPr>
          <w:sz w:val="24"/>
          <w:szCs w:val="24"/>
          <w:lang w:val="en-GB"/>
        </w:rPr>
      </w:pPr>
    </w:p>
    <w:p w:rsidR="00081BC5" w:rsidRDefault="005B3BFD">
      <w:pPr>
        <w:rPr>
          <w:i/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lastRenderedPageBreak/>
        <w:t>crustal.dat</w:t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third line:  ndepth … number of velocity layers</w:t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sixth line and following lines: depth(k),vp(k),vs(k),rho(k) … depth, p wave speed, s wave speed, density </w:t>
      </w:r>
    </w:p>
    <w:p w:rsidR="00081BC5" w:rsidRDefault="00081BC5">
      <w:pPr>
        <w:rPr>
          <w:sz w:val="24"/>
          <w:szCs w:val="24"/>
          <w:lang w:val="en-GB"/>
        </w:rPr>
      </w:pPr>
    </w:p>
    <w:p w:rsidR="00081BC5" w:rsidRDefault="005B3BFD">
      <w:pPr>
        <w:rPr>
          <w:sz w:val="24"/>
          <w:szCs w:val="24"/>
          <w:lang w:val="en-GB"/>
        </w:rPr>
      </w:pPr>
      <w:r>
        <w:rPr>
          <w:i/>
          <w:sz w:val="24"/>
          <w:szCs w:val="24"/>
          <w:lang w:val="en-GB"/>
        </w:rPr>
        <w:t>scecmodel.dat</w:t>
      </w:r>
      <w:r>
        <w:rPr>
          <w:sz w:val="24"/>
          <w:szCs w:val="24"/>
          <w:lang w:val="en-GB"/>
        </w:rPr>
        <w:t xml:space="preserve"> – input file containing parameters for a given scec benchmark, required str</w:t>
      </w:r>
      <w:r>
        <w:rPr>
          <w:sz w:val="24"/>
          <w:szCs w:val="24"/>
          <w:lang w:val="en-GB"/>
        </w:rPr>
        <w:t>ucture of the file changes for different benchmarks.</w:t>
      </w:r>
    </w:p>
    <w:p w:rsidR="00081BC5" w:rsidRDefault="005B3BFD">
      <w:pPr>
        <w:rPr>
          <w:sz w:val="24"/>
          <w:szCs w:val="24"/>
          <w:lang w:val="en-GB"/>
        </w:rPr>
      </w:pPr>
      <w:r>
        <w:br w:type="page"/>
      </w:r>
    </w:p>
    <w:p w:rsidR="00081BC5" w:rsidRDefault="005B3B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FD3D_TSN generates these output files:</w:t>
      </w:r>
    </w:p>
    <w:p w:rsidR="00081BC5" w:rsidRDefault="005B3BFD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Output files</w:t>
      </w:r>
    </w:p>
    <w:tbl>
      <w:tblPr>
        <w:tblStyle w:val="Mkatabulky"/>
        <w:tblW w:w="9606" w:type="dxa"/>
        <w:tblLook w:val="04A0" w:firstRow="1" w:lastRow="0" w:firstColumn="1" w:lastColumn="0" w:noHBand="0" w:noVBand="1"/>
      </w:tblPr>
      <w:tblGrid>
        <w:gridCol w:w="2302"/>
        <w:gridCol w:w="7304"/>
      </w:tblGrid>
      <w:tr w:rsidR="00081BC5">
        <w:tc>
          <w:tcPr>
            <w:tcW w:w="2302" w:type="dxa"/>
            <w:shd w:val="clear" w:color="auto" w:fill="auto"/>
          </w:tcPr>
          <w:p w:rsidR="00081BC5" w:rsidRDefault="005B3BFD">
            <w:pPr>
              <w:pStyle w:val="TableContents"/>
              <w:spacing w:after="0" w:line="240" w:lineRule="auto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sliprateX.res, sliprateZ.res</w:t>
            </w:r>
          </w:p>
        </w:tc>
        <w:tc>
          <w:tcPr>
            <w:tcW w:w="7303" w:type="dxa"/>
            <w:shd w:val="clear" w:color="auto" w:fill="auto"/>
          </w:tcPr>
          <w:p w:rsidR="00081BC5" w:rsidRDefault="005B3BFD">
            <w:pPr>
              <w:pStyle w:val="TableContents"/>
              <w:spacing w:after="0" w:line="240" w:lineRule="auto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 xml:space="preserve">Binary file. Horizontal/vertical sliprate time series for all grid nodes at the fault. </w:t>
            </w:r>
          </w:p>
        </w:tc>
      </w:tr>
      <w:tr w:rsidR="00081BC5">
        <w:tc>
          <w:tcPr>
            <w:tcW w:w="2302" w:type="dxa"/>
            <w:shd w:val="clear" w:color="auto" w:fill="auto"/>
          </w:tcPr>
          <w:p w:rsidR="00081BC5" w:rsidRDefault="005B3BFD">
            <w:pPr>
              <w:pStyle w:val="TableContents"/>
              <w:spacing w:after="0" w:line="240" w:lineRule="auto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 xml:space="preserve">shearstressX.res, </w:t>
            </w:r>
            <w:r>
              <w:rPr>
                <w:color w:val="000000"/>
                <w:sz w:val="24"/>
                <w:szCs w:val="24"/>
                <w:lang w:val="cs-CZ"/>
              </w:rPr>
              <w:t>shearstressZ.res</w:t>
            </w:r>
          </w:p>
        </w:tc>
        <w:tc>
          <w:tcPr>
            <w:tcW w:w="7303" w:type="dxa"/>
            <w:shd w:val="clear" w:color="auto" w:fill="auto"/>
          </w:tcPr>
          <w:p w:rsidR="00081BC5" w:rsidRDefault="005B3BFD">
            <w:pPr>
              <w:pStyle w:val="TableContents"/>
              <w:spacing w:after="0" w:line="240" w:lineRule="auto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 xml:space="preserve">Binary file. Horizontal/vertical traction time series for all nodes at the fault. </w:t>
            </w:r>
          </w:p>
        </w:tc>
      </w:tr>
      <w:tr w:rsidR="00081BC5">
        <w:tc>
          <w:tcPr>
            <w:tcW w:w="2302" w:type="dxa"/>
            <w:shd w:val="clear" w:color="auto" w:fill="auto"/>
          </w:tcPr>
          <w:p w:rsidR="00081BC5" w:rsidRDefault="005B3BFD">
            <w:pPr>
              <w:pStyle w:val="TableContents"/>
              <w:spacing w:after="0" w:line="240" w:lineRule="auto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psi.res</w:t>
            </w:r>
          </w:p>
        </w:tc>
        <w:tc>
          <w:tcPr>
            <w:tcW w:w="7303" w:type="dxa"/>
            <w:shd w:val="clear" w:color="auto" w:fill="auto"/>
          </w:tcPr>
          <w:p w:rsidR="00081BC5" w:rsidRDefault="005B3BFD">
            <w:pPr>
              <w:pStyle w:val="TableContents"/>
              <w:spacing w:after="0" w:line="240" w:lineRule="auto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 xml:space="preserve">Binary file. State variable time series for all nodes at the fault. </w:t>
            </w:r>
          </w:p>
        </w:tc>
      </w:tr>
      <w:tr w:rsidR="00081BC5">
        <w:tc>
          <w:tcPr>
            <w:tcW w:w="2302" w:type="dxa"/>
            <w:shd w:val="clear" w:color="auto" w:fill="auto"/>
          </w:tcPr>
          <w:p w:rsidR="00081BC5" w:rsidRDefault="005B3BFD">
            <w:pPr>
              <w:pStyle w:val="TableContents"/>
              <w:spacing w:after="0" w:line="240" w:lineRule="auto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slip.dat, rvel.dat, czone.dat, risetime.dat,</w:t>
            </w:r>
          </w:p>
          <w:p w:rsidR="00081BC5" w:rsidRDefault="005B3BFD">
            <w:pPr>
              <w:pStyle w:val="TableContents"/>
              <w:spacing w:after="0" w:line="240" w:lineRule="auto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stressdrop.dat</w:t>
            </w:r>
          </w:p>
        </w:tc>
        <w:tc>
          <w:tcPr>
            <w:tcW w:w="7303" w:type="dxa"/>
            <w:shd w:val="clear" w:color="auto" w:fill="auto"/>
          </w:tcPr>
          <w:p w:rsidR="00081BC5" w:rsidRDefault="005B3BFD">
            <w:pPr>
              <w:pStyle w:val="TableContents"/>
              <w:spacing w:after="0" w:line="240" w:lineRule="auto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Text file. Spatia</w:t>
            </w:r>
            <w:r>
              <w:rPr>
                <w:color w:val="000000"/>
                <w:sz w:val="24"/>
                <w:szCs w:val="24"/>
                <w:lang w:val="cs-CZ"/>
              </w:rPr>
              <w:t>l distribution of final slip, rupture velocity,  estimate of cohesive zone (see FD3D_TSN Theoretical background for further information), risetime.</w:t>
            </w:r>
          </w:p>
        </w:tc>
      </w:tr>
      <w:tr w:rsidR="00081BC5">
        <w:tc>
          <w:tcPr>
            <w:tcW w:w="2302" w:type="dxa"/>
            <w:shd w:val="clear" w:color="auto" w:fill="auto"/>
          </w:tcPr>
          <w:p w:rsidR="00081BC5" w:rsidRDefault="005B3BFD">
            <w:pPr>
              <w:pStyle w:val="TableContents"/>
              <w:spacing w:after="0" w:line="240" w:lineRule="auto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ruptime.dat, contour.dat</w:t>
            </w:r>
          </w:p>
        </w:tc>
        <w:tc>
          <w:tcPr>
            <w:tcW w:w="7303" w:type="dxa"/>
            <w:shd w:val="clear" w:color="auto" w:fill="auto"/>
          </w:tcPr>
          <w:p w:rsidR="00081BC5" w:rsidRDefault="005B3BFD">
            <w:pPr>
              <w:pStyle w:val="TableContents"/>
              <w:spacing w:after="0" w:line="240" w:lineRule="auto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Text file. Rupture time and rupture time with explicitly written node positions.</w:t>
            </w:r>
          </w:p>
        </w:tc>
      </w:tr>
      <w:tr w:rsidR="00081BC5">
        <w:tc>
          <w:tcPr>
            <w:tcW w:w="2302" w:type="dxa"/>
            <w:shd w:val="clear" w:color="auto" w:fill="auto"/>
          </w:tcPr>
          <w:p w:rsidR="00081BC5" w:rsidRDefault="005B3BFD">
            <w:pPr>
              <w:pStyle w:val="TableContents"/>
              <w:spacing w:after="0" w:line="240" w:lineRule="auto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stan%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  <w:lang w:val="cs-CZ"/>
              </w:rPr>
              <w:t>.dat</w:t>
            </w:r>
          </w:p>
        </w:tc>
        <w:tc>
          <w:tcPr>
            <w:tcW w:w="7303" w:type="dxa"/>
            <w:shd w:val="clear" w:color="auto" w:fill="auto"/>
          </w:tcPr>
          <w:p w:rsidR="00081BC5" w:rsidRDefault="005B3BFD">
            <w:pPr>
              <w:pStyle w:val="TableContents"/>
              <w:spacing w:after="0" w:line="240" w:lineRule="auto"/>
              <w:rPr>
                <w:color w:val="000000"/>
                <w:sz w:val="24"/>
                <w:szCs w:val="24"/>
                <w:lang w:val="cs-CZ"/>
              </w:rPr>
            </w:pPr>
            <w:r>
              <w:rPr>
                <w:color w:val="000000"/>
                <w:sz w:val="24"/>
                <w:szCs w:val="24"/>
                <w:lang w:val="cs-CZ"/>
              </w:rPr>
              <w:t>Text file. Seimograms measured at %</w:t>
            </w:r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  <w:lang w:val="cs-CZ"/>
              </w:rPr>
              <w:t>th position</w:t>
            </w:r>
          </w:p>
        </w:tc>
      </w:tr>
    </w:tbl>
    <w:p w:rsidR="00081BC5" w:rsidRDefault="00081BC5">
      <w:pPr>
        <w:rPr>
          <w:b/>
          <w:sz w:val="24"/>
          <w:szCs w:val="24"/>
          <w:lang w:val="en-GB"/>
        </w:rPr>
      </w:pPr>
    </w:p>
    <w:p w:rsidR="00081BC5" w:rsidRDefault="00081BC5">
      <w:pPr>
        <w:rPr>
          <w:b/>
          <w:sz w:val="24"/>
          <w:szCs w:val="24"/>
          <w:lang w:val="en-GB"/>
        </w:rPr>
      </w:pPr>
    </w:p>
    <w:p w:rsidR="00081BC5" w:rsidRDefault="005B3BFD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Plotting the results:</w:t>
      </w:r>
    </w:p>
    <w:p w:rsidR="00081BC5" w:rsidRDefault="005B3BFD">
      <w:r>
        <w:t>Two matlab files are provided, to demonstrate retrieval of time series in a chosen node (PrintSeries.m) and spatial distribution in chosen time level (PrintSnapshot.m) from</w:t>
      </w:r>
      <w:r>
        <w:t xml:space="preserve"> binary files sliprateX.res, sliprateZ.res, shearstressX.res, shearstressZ.res.</w:t>
      </w:r>
    </w:p>
    <w:sectPr w:rsidR="00081BC5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MzKwMDU1NDMzMDJU0lEKTi0uzszPAykwrAUADbOweywAAAA="/>
  </w:docVars>
  <w:rsids>
    <w:rsidRoot w:val="00081BC5"/>
    <w:rsid w:val="00081BC5"/>
    <w:rsid w:val="005B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InternetLink">
    <w:name w:val="Internet Link"/>
    <w:basedOn w:val="Standardnpsmoodstavce"/>
    <w:uiPriority w:val="99"/>
    <w:semiHidden/>
    <w:unhideWhenUsed/>
    <w:rsid w:val="009429C3"/>
    <w:rPr>
      <w:color w:val="0000FF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4"/>
      <w:szCs w:val="24"/>
      <w:lang w:val="en-GB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Arial"/>
    </w:rPr>
  </w:style>
  <w:style w:type="paragraph" w:styleId="Odstavecseseznamem">
    <w:name w:val="List Paragraph"/>
    <w:basedOn w:val="Normln"/>
    <w:uiPriority w:val="34"/>
    <w:qFormat/>
    <w:rsid w:val="001B196F"/>
    <w:pPr>
      <w:ind w:left="720"/>
      <w:contextualSpacing/>
    </w:pPr>
  </w:style>
  <w:style w:type="paragraph" w:customStyle="1" w:styleId="TableContents">
    <w:name w:val="Table Contents"/>
    <w:basedOn w:val="Normln"/>
    <w:qFormat/>
    <w:rsid w:val="001E2BB2"/>
    <w:pPr>
      <w:suppressLineNumbers/>
    </w:pPr>
    <w:rPr>
      <w:rFonts w:ascii="Calibri" w:eastAsia="Calibri" w:hAnsi="Calibri" w:cs="Tahoma"/>
      <w:lang w:val="en-GB"/>
    </w:rPr>
  </w:style>
  <w:style w:type="table" w:styleId="Mkatabulky">
    <w:name w:val="Table Grid"/>
    <w:basedOn w:val="Normlntabulka"/>
    <w:uiPriority w:val="59"/>
    <w:rsid w:val="001B1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InternetLink">
    <w:name w:val="Internet Link"/>
    <w:basedOn w:val="Standardnpsmoodstavce"/>
    <w:uiPriority w:val="99"/>
    <w:semiHidden/>
    <w:unhideWhenUsed/>
    <w:rsid w:val="009429C3"/>
    <w:rPr>
      <w:color w:val="0000FF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4"/>
      <w:szCs w:val="24"/>
      <w:lang w:val="en-GB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Arial"/>
    </w:rPr>
  </w:style>
  <w:style w:type="paragraph" w:styleId="Odstavecseseznamem">
    <w:name w:val="List Paragraph"/>
    <w:basedOn w:val="Normln"/>
    <w:uiPriority w:val="34"/>
    <w:qFormat/>
    <w:rsid w:val="001B196F"/>
    <w:pPr>
      <w:ind w:left="720"/>
      <w:contextualSpacing/>
    </w:pPr>
  </w:style>
  <w:style w:type="paragraph" w:customStyle="1" w:styleId="TableContents">
    <w:name w:val="Table Contents"/>
    <w:basedOn w:val="Normln"/>
    <w:qFormat/>
    <w:rsid w:val="001E2BB2"/>
    <w:pPr>
      <w:suppressLineNumbers/>
    </w:pPr>
    <w:rPr>
      <w:rFonts w:ascii="Calibri" w:eastAsia="Calibri" w:hAnsi="Calibri" w:cs="Tahoma"/>
      <w:lang w:val="en-GB"/>
    </w:rPr>
  </w:style>
  <w:style w:type="table" w:styleId="Mkatabulky">
    <w:name w:val="Table Grid"/>
    <w:basedOn w:val="Normlntabulka"/>
    <w:uiPriority w:val="59"/>
    <w:rsid w:val="001B1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group.com/products/index.htm?tab=spe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7019</TotalTime>
  <Pages>4</Pages>
  <Words>650</Words>
  <Characters>3840</Characters>
  <Application>Microsoft Office Word</Application>
  <DocSecurity>0</DocSecurity>
  <Lines>32</Lines>
  <Paragraphs>8</Paragraphs>
  <ScaleCrop>false</ScaleCrop>
  <Company>KG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dc:description/>
  <cp:lastModifiedBy>nobody</cp:lastModifiedBy>
  <cp:revision>12</cp:revision>
  <dcterms:created xsi:type="dcterms:W3CDTF">2019-11-20T13:19:00Z</dcterms:created>
  <dcterms:modified xsi:type="dcterms:W3CDTF">2019-12-16T09:29:00Z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