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77F6" w14:textId="77777777" w:rsidR="00DA1633" w:rsidRPr="00DD0DBA" w:rsidRDefault="00800946">
      <w:pPr>
        <w:pStyle w:val="a3"/>
        <w:ind w:left="120"/>
        <w:rPr>
          <w:u w:val="single"/>
        </w:rPr>
      </w:pPr>
      <w:r w:rsidRPr="00DD0DBA">
        <w:rPr>
          <w:u w:val="single"/>
        </w:rPr>
        <w:t>Qn 1</w:t>
      </w:r>
      <w:r w:rsidR="004E7DD5" w:rsidRPr="00DD0DBA">
        <w:rPr>
          <w:u w:val="single"/>
        </w:rPr>
        <w:t xml:space="preserve"> </w:t>
      </w:r>
    </w:p>
    <w:p w14:paraId="7BB04DB2" w14:textId="77777777" w:rsidR="00DA1633" w:rsidRPr="00DD0DBA" w:rsidRDefault="00DA1633">
      <w:pPr>
        <w:pStyle w:val="a3"/>
        <w:spacing w:before="10"/>
      </w:pPr>
    </w:p>
    <w:p w14:paraId="6B7D5444" w14:textId="4685B2EF" w:rsidR="00F4205F" w:rsidRPr="00DD0DBA" w:rsidRDefault="00800946">
      <w:pPr>
        <w:pStyle w:val="a3"/>
        <w:spacing w:line="276" w:lineRule="auto"/>
        <w:ind w:left="120" w:right="82"/>
      </w:pPr>
      <w:r w:rsidRPr="00DD0DBA">
        <w:t xml:space="preserve">In a previous tutorial, you compute the Pearson coefficient between stock 0005.HK and 0011.HK. The stock prices of the two stocks are modelled as random variables </w:t>
      </w:r>
      <m:oMath>
        <m:r>
          <w:rPr>
            <w:rFonts w:ascii="Cambria Math" w:eastAsia="Cambria Math" w:hAnsi="Cambria Math"/>
            <w:w w:val="90"/>
          </w:rPr>
          <m:t>X</m:t>
        </m:r>
      </m:oMath>
      <w:r w:rsidRPr="00DD0DBA">
        <w:rPr>
          <w:rFonts w:eastAsia="Cambria Math"/>
          <w:w w:val="90"/>
        </w:rPr>
        <w:t xml:space="preserve"> </w:t>
      </w:r>
      <w:r w:rsidRPr="00DD0DBA">
        <w:t xml:space="preserve">and </w:t>
      </w:r>
      <m:oMath>
        <m:r>
          <w:rPr>
            <w:rFonts w:ascii="Cambria Math" w:eastAsia="Cambria Math" w:hAnsi="Cambria Math"/>
          </w:rPr>
          <m:t>Y</m:t>
        </m:r>
      </m:oMath>
      <w:r w:rsidRPr="00DD0DBA">
        <w:t>. Now let investigate whether the two stocks are related.</w:t>
      </w:r>
      <w:r w:rsidRPr="00DD0DBA">
        <w:rPr>
          <w:spacing w:val="59"/>
        </w:rPr>
        <w:t xml:space="preserve"> </w:t>
      </w:r>
      <w:r w:rsidRPr="00DD0DBA">
        <w:t>Use</w:t>
      </w:r>
    </w:p>
    <w:p w14:paraId="122E63F4" w14:textId="18BD4C0E" w:rsidR="00294CFD" w:rsidRPr="00DD0DBA" w:rsidRDefault="00294CFD">
      <w:pPr>
        <w:pStyle w:val="a3"/>
        <w:spacing w:line="276" w:lineRule="auto"/>
        <w:ind w:left="120" w:right="82"/>
      </w:pPr>
    </w:p>
    <w:p w14:paraId="311B6258" w14:textId="4F5AAD0C" w:rsidR="00294CFD" w:rsidRPr="00DD0DBA" w:rsidRDefault="00294CFD">
      <w:pPr>
        <w:pStyle w:val="a3"/>
        <w:spacing w:line="276" w:lineRule="auto"/>
        <w:ind w:left="120" w:right="82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489F513" w14:textId="78B2EEA2" w:rsidR="00F4205F" w:rsidRPr="00DD0DBA" w:rsidRDefault="00800946">
      <w:pPr>
        <w:pStyle w:val="a3"/>
        <w:spacing w:before="196"/>
        <w:ind w:left="120"/>
      </w:pPr>
      <w:r w:rsidRPr="00DD0DBA">
        <w:t xml:space="preserve">at </w:t>
      </w:r>
      <m:oMath>
        <m:r>
          <w:rPr>
            <w:rFonts w:ascii="Cambria Math" w:hAnsi="Cambria Math"/>
          </w:rPr>
          <m:t>n-2 d.f.</m:t>
        </m:r>
      </m:oMath>
    </w:p>
    <w:p w14:paraId="2B8BB265" w14:textId="77777777" w:rsidR="00F4205F" w:rsidRPr="00DD0DBA" w:rsidRDefault="00F4205F">
      <w:pPr>
        <w:pStyle w:val="a3"/>
        <w:spacing w:before="11"/>
      </w:pPr>
    </w:p>
    <w:p w14:paraId="29479406" w14:textId="2404E97A" w:rsidR="00F4205F" w:rsidRPr="00DD0DBA" w:rsidRDefault="00800946">
      <w:pPr>
        <w:pStyle w:val="a3"/>
        <w:ind w:left="120"/>
      </w:pPr>
      <w:r w:rsidRPr="00DD0DBA">
        <w:t xml:space="preserve">Compute the </w:t>
      </w:r>
      <w:bookmarkStart w:id="0" w:name="_Hlk56999677"/>
      <w:r w:rsidRPr="00DD0DBA">
        <w:t>p-value</w:t>
      </w:r>
      <w:bookmarkEnd w:id="0"/>
      <w:r w:rsidRPr="00DD0DBA">
        <w:t>. What can you conclude?</w:t>
      </w:r>
    </w:p>
    <w:p w14:paraId="6B7DA1FE" w14:textId="4DBC81B6" w:rsidR="00E47E0F" w:rsidRPr="00DD0DBA" w:rsidRDefault="00E47E0F">
      <w:pPr>
        <w:pStyle w:val="a3"/>
        <w:ind w:left="120"/>
      </w:pPr>
    </w:p>
    <w:p w14:paraId="4D3BF291" w14:textId="0B666B02" w:rsidR="0063217F" w:rsidRPr="00DD0DBA" w:rsidRDefault="00E47E0F" w:rsidP="0063217F">
      <w:pPr>
        <w:pStyle w:val="a3"/>
        <w:spacing w:line="276" w:lineRule="auto"/>
        <w:ind w:left="120" w:right="82"/>
        <w:jc w:val="center"/>
      </w:pPr>
      <m:oMathPara>
        <m:oMath>
          <m:r>
            <w:rPr>
              <w:rFonts w:ascii="Cambria Math" w:hAnsi="Cambria Math"/>
            </w:rPr>
            <m:t>r=0.9887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T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0.0.9887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31-2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0.0.9887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=35.5558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44C04256" w14:textId="77777777" w:rsidR="0063217F" w:rsidRPr="00DD0DBA" w:rsidRDefault="00E47E0F" w:rsidP="0063217F">
      <w:pPr>
        <w:pStyle w:val="a3"/>
        <w:spacing w:line="276" w:lineRule="auto"/>
        <w:ind w:left="120" w:right="82"/>
        <w:jc w:val="center"/>
      </w:pPr>
      <m:oMathPara>
        <m:oMath>
          <m:r>
            <w:rPr>
              <w:rFonts w:ascii="Cambria Math" w:hAnsi="Cambria Math"/>
            </w:rPr>
            <m:t>d.f.</m:t>
          </m:r>
          <m:r>
            <m:rPr>
              <m:aln/>
            </m:rPr>
            <w:rPr>
              <w:rFonts w:ascii="Cambria Math" w:hAnsi="Cambria Math"/>
            </w:rPr>
            <m:t>=31-2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01725AF" w14:textId="0B4ADE17" w:rsidR="00E47E0F" w:rsidRPr="00DD0DBA" w:rsidRDefault="00D22B8A" w:rsidP="0063217F">
      <w:pPr>
        <w:pStyle w:val="a3"/>
        <w:spacing w:line="276" w:lineRule="auto"/>
        <w:ind w:left="120" w:right="82"/>
        <w:jc w:val="center"/>
      </w:pPr>
      <m:oMathPara>
        <m:oMath>
          <m:r>
            <w:rPr>
              <w:rFonts w:ascii="Cambria Math" w:hAnsi="Cambria Math"/>
            </w:rPr>
            <m:t xml:space="preserve">p-value </m:t>
          </m:r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&gt;35.5558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&lt;2P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T&gt;3.659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0.0005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=0.001</m:t>
          </m:r>
        </m:oMath>
      </m:oMathPara>
    </w:p>
    <w:p w14:paraId="53C90772" w14:textId="213C7B7A" w:rsidR="00E47E0F" w:rsidRPr="00DD0DBA" w:rsidRDefault="00E47E0F">
      <w:pPr>
        <w:pStyle w:val="a3"/>
        <w:ind w:left="120"/>
      </w:pPr>
    </w:p>
    <w:p w14:paraId="2859AFE5" w14:textId="4AA0DC22" w:rsidR="00D22B8A" w:rsidRPr="00DD0DBA" w:rsidRDefault="00D22B8A">
      <w:pPr>
        <w:pStyle w:val="a3"/>
        <w:ind w:left="120"/>
      </w:pPr>
      <m:oMathPara>
        <m:oMath>
          <m:r>
            <w:rPr>
              <w:rFonts w:ascii="Cambria Math" w:hAnsi="Cambria Math"/>
            </w:rPr>
            <m:t>∵p-value&lt;0.001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∴There was a very strong, positive correlation between stock 0005.HK and 0011.HK.  </m:t>
          </m:r>
        </m:oMath>
      </m:oMathPara>
    </w:p>
    <w:p w14:paraId="3A068106" w14:textId="77777777" w:rsidR="00F4205F" w:rsidRPr="00DD0DBA" w:rsidRDefault="00F4205F">
      <w:pPr>
        <w:pStyle w:val="a3"/>
        <w:spacing w:before="10"/>
      </w:pPr>
    </w:p>
    <w:p w14:paraId="26908AAA" w14:textId="1829DCFF" w:rsidR="00F4205F" w:rsidRPr="00DD0DBA" w:rsidRDefault="00800946">
      <w:pPr>
        <w:pStyle w:val="a3"/>
        <w:ind w:left="120"/>
      </w:pPr>
      <w:r w:rsidRPr="00DD0DBA">
        <w:t>What underlying assumptions have you made implicitly?</w:t>
      </w:r>
    </w:p>
    <w:p w14:paraId="190FD18B" w14:textId="0EE69019" w:rsidR="00D22B8A" w:rsidRPr="00DD0DBA" w:rsidRDefault="00D22B8A">
      <w:pPr>
        <w:pStyle w:val="a3"/>
        <w:ind w:left="120"/>
      </w:pPr>
    </w:p>
    <w:p w14:paraId="12245A2D" w14:textId="1BF6AE27" w:rsidR="00F4205F" w:rsidRPr="00DD0DBA" w:rsidRDefault="00D22B8A" w:rsidP="00DD0DBA">
      <w:pPr>
        <w:pStyle w:val="a3"/>
        <w:numPr>
          <w:ilvl w:val="0"/>
          <w:numId w:val="4"/>
        </w:numPr>
      </w:pPr>
      <w:r w:rsidRPr="00DD0DBA">
        <w:t xml:space="preserve">The joint distribution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 w:rsidR="00DD0DBA" w:rsidRPr="00DD0DBA">
        <w:t xml:space="preserve"> </w:t>
      </w:r>
      <w:r w:rsidRPr="00DD0DBA">
        <w:t>is a bivariate normal distribution</w:t>
      </w:r>
      <w:r w:rsidR="00DD0DBA" w:rsidRPr="00DD0DBA">
        <w:t>.</w:t>
      </w:r>
    </w:p>
    <w:p w14:paraId="2400B95C" w14:textId="4AD3CB00" w:rsidR="00D22B8A" w:rsidRPr="00DD0DBA" w:rsidRDefault="00D22B8A">
      <w:pPr>
        <w:pStyle w:val="a3"/>
      </w:pPr>
    </w:p>
    <w:p w14:paraId="3A1F8AE7" w14:textId="7A2C3B1C" w:rsidR="00D22B8A" w:rsidRDefault="00DD0DBA" w:rsidP="00DD0DBA">
      <w:pPr>
        <w:pStyle w:val="a3"/>
        <w:numPr>
          <w:ilvl w:val="0"/>
          <w:numId w:val="4"/>
        </w:numPr>
      </w:pPr>
      <m:oMath>
        <m:r>
          <w:rPr>
            <w:rFonts w:ascii="Cambria Math" w:hAnsi="Cambria Math"/>
          </w:rPr>
          <m:t>X</m:t>
        </m:r>
      </m:oMath>
      <w:r w:rsidRPr="00DD0DBA">
        <w:t xml:space="preserve"> </w:t>
      </w:r>
      <w:r w:rsidR="00D22B8A" w:rsidRPr="00DD0DBA">
        <w:t xml:space="preserve">and </w:t>
      </w:r>
      <m:oMath>
        <m:r>
          <w:rPr>
            <w:rFonts w:ascii="Cambria Math" w:hAnsi="Cambria Math"/>
          </w:rPr>
          <m:t>Y</m:t>
        </m:r>
      </m:oMath>
      <w:r w:rsidRPr="00DD0DBA">
        <w:t xml:space="preserve"> </w:t>
      </w:r>
      <w:r w:rsidR="00D22B8A" w:rsidRPr="00DD0DBA">
        <w:t>have the following statistically linear relationship</w:t>
      </w:r>
      <w:r>
        <w:t>:</w:t>
      </w:r>
    </w:p>
    <w:p w14:paraId="0DE488CD" w14:textId="0F563BA3" w:rsidR="00DD0DBA" w:rsidRPr="00DD0DBA" w:rsidRDefault="00DD0DBA" w:rsidP="00DD0DBA">
      <w:pPr>
        <w:pStyle w:val="a3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=α+βx</m:t>
          </m:r>
        </m:oMath>
      </m:oMathPara>
    </w:p>
    <w:p w14:paraId="7BED2E72" w14:textId="77777777" w:rsidR="00D22B8A" w:rsidRPr="00DD0DBA" w:rsidRDefault="00D22B8A">
      <w:pPr>
        <w:pStyle w:val="a3"/>
      </w:pPr>
    </w:p>
    <w:p w14:paraId="2A5AC6CB" w14:textId="77777777" w:rsidR="0063217F" w:rsidRPr="00DD0DBA" w:rsidRDefault="0063217F">
      <w:pPr>
        <w:rPr>
          <w:sz w:val="24"/>
          <w:szCs w:val="24"/>
        </w:rPr>
      </w:pPr>
      <w:r w:rsidRPr="00DD0DBA">
        <w:rPr>
          <w:sz w:val="24"/>
          <w:szCs w:val="24"/>
        </w:rPr>
        <w:br w:type="page"/>
      </w:r>
    </w:p>
    <w:p w14:paraId="17A42F97" w14:textId="77777777" w:rsidR="00F4205F" w:rsidRPr="00DD0DBA" w:rsidRDefault="00800946">
      <w:pPr>
        <w:pStyle w:val="a3"/>
        <w:spacing w:before="219"/>
        <w:ind w:left="120"/>
      </w:pPr>
      <w:r w:rsidRPr="00DD0DBA">
        <w:rPr>
          <w:u w:val="single"/>
        </w:rPr>
        <w:lastRenderedPageBreak/>
        <w:t>Qn 2</w:t>
      </w:r>
    </w:p>
    <w:p w14:paraId="10C27306" w14:textId="77777777" w:rsidR="00F4205F" w:rsidRPr="00DD0DBA" w:rsidRDefault="00F4205F">
      <w:pPr>
        <w:pStyle w:val="a3"/>
        <w:spacing w:before="3"/>
      </w:pPr>
    </w:p>
    <w:p w14:paraId="0EC36561" w14:textId="77777777" w:rsidR="00F4205F" w:rsidRPr="00DD0DBA" w:rsidRDefault="00800946">
      <w:pPr>
        <w:pStyle w:val="a3"/>
        <w:spacing w:before="90"/>
        <w:ind w:left="120"/>
      </w:pPr>
      <w:r w:rsidRPr="00DD0DBA">
        <w:t>Given the following data</w:t>
      </w:r>
    </w:p>
    <w:p w14:paraId="7914F68D" w14:textId="77777777" w:rsidR="00F4205F" w:rsidRPr="00DD0DBA" w:rsidRDefault="00F4205F">
      <w:pPr>
        <w:pStyle w:val="a3"/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900"/>
      </w:tblGrid>
      <w:tr w:rsidR="00F4205F" w:rsidRPr="00DD0DBA" w14:paraId="144ED01B" w14:textId="77777777">
        <w:trPr>
          <w:trHeight w:val="280"/>
        </w:trPr>
        <w:tc>
          <w:tcPr>
            <w:tcW w:w="900" w:type="dxa"/>
          </w:tcPr>
          <w:p w14:paraId="344387E5" w14:textId="0B7C38CC" w:rsidR="00F4205F" w:rsidRPr="00DD0DBA" w:rsidRDefault="00342ECE">
            <w:pPr>
              <w:pStyle w:val="TableParagraph"/>
              <w:spacing w:line="260" w:lineRule="exact"/>
              <w:ind w:left="35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14:paraId="1DC11BA8" w14:textId="7FED9F78" w:rsidR="00F4205F" w:rsidRPr="00DD0DBA" w:rsidRDefault="00342ECE">
            <w:pPr>
              <w:pStyle w:val="TableParagraph"/>
              <w:spacing w:line="260" w:lineRule="exact"/>
              <w:ind w:left="265" w:right="2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F4205F" w:rsidRPr="00DD0DBA" w14:paraId="0FA68159" w14:textId="77777777">
        <w:trPr>
          <w:trHeight w:val="275"/>
        </w:trPr>
        <w:tc>
          <w:tcPr>
            <w:tcW w:w="900" w:type="dxa"/>
          </w:tcPr>
          <w:p w14:paraId="2E9247A5" w14:textId="77777777" w:rsidR="00F4205F" w:rsidRPr="00DD0DBA" w:rsidRDefault="0080094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D0D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3CD34262" w14:textId="77777777" w:rsidR="00F4205F" w:rsidRPr="00DD0DBA" w:rsidRDefault="00800946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D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4205F" w:rsidRPr="00DD0DBA" w14:paraId="00E84F23" w14:textId="77777777">
        <w:trPr>
          <w:trHeight w:val="278"/>
        </w:trPr>
        <w:tc>
          <w:tcPr>
            <w:tcW w:w="900" w:type="dxa"/>
          </w:tcPr>
          <w:p w14:paraId="01BCDB59" w14:textId="77777777" w:rsidR="00F4205F" w:rsidRPr="00DD0DBA" w:rsidRDefault="00800946">
            <w:pPr>
              <w:pStyle w:val="TableParagraph"/>
              <w:spacing w:before="1" w:line="25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D0D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453798A8" w14:textId="77777777" w:rsidR="00F4205F" w:rsidRPr="00DD0DBA" w:rsidRDefault="00800946">
            <w:pPr>
              <w:pStyle w:val="TableParagraph"/>
              <w:spacing w:before="1" w:line="257" w:lineRule="exact"/>
              <w:ind w:left="279" w:right="2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DBA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F4205F" w:rsidRPr="00DD0DBA" w14:paraId="1BC2B202" w14:textId="77777777">
        <w:trPr>
          <w:trHeight w:val="275"/>
        </w:trPr>
        <w:tc>
          <w:tcPr>
            <w:tcW w:w="900" w:type="dxa"/>
          </w:tcPr>
          <w:p w14:paraId="6B309D9F" w14:textId="77777777" w:rsidR="00F4205F" w:rsidRPr="00DD0DBA" w:rsidRDefault="0080094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D0D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431BC789" w14:textId="77777777" w:rsidR="00F4205F" w:rsidRPr="00DD0DBA" w:rsidRDefault="00800946">
            <w:pPr>
              <w:pStyle w:val="TableParagraph"/>
              <w:ind w:left="279" w:right="2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DBA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</w:tr>
    </w:tbl>
    <w:p w14:paraId="1733A509" w14:textId="77777777" w:rsidR="00F4205F" w:rsidRPr="00DD0DBA" w:rsidRDefault="00F4205F">
      <w:pPr>
        <w:pStyle w:val="a3"/>
      </w:pPr>
    </w:p>
    <w:p w14:paraId="334F077D" w14:textId="77777777" w:rsidR="00F4205F" w:rsidRPr="00DD0DBA" w:rsidRDefault="00F4205F">
      <w:pPr>
        <w:pStyle w:val="a3"/>
      </w:pPr>
    </w:p>
    <w:p w14:paraId="79DF093E" w14:textId="00EE79B6" w:rsidR="00F4205F" w:rsidRPr="00DD0DBA" w:rsidRDefault="00800946">
      <w:pPr>
        <w:pStyle w:val="a6"/>
        <w:numPr>
          <w:ilvl w:val="0"/>
          <w:numId w:val="3"/>
        </w:numPr>
        <w:tabs>
          <w:tab w:val="left" w:pos="365"/>
        </w:tabs>
        <w:rPr>
          <w:sz w:val="24"/>
          <w:szCs w:val="24"/>
        </w:rPr>
      </w:pPr>
      <w:r w:rsidRPr="00DD0DBA">
        <w:rPr>
          <w:sz w:val="24"/>
          <w:szCs w:val="24"/>
        </w:rPr>
        <w:t>Solve</w:t>
      </w:r>
      <w:r w:rsidRPr="00DD0DBA">
        <w:rPr>
          <w:spacing w:val="-15"/>
          <w:sz w:val="24"/>
          <w:szCs w:val="24"/>
        </w:rPr>
        <w:t xml:space="preserve"> </w:t>
      </w:r>
      <w:r w:rsidRPr="00DD0DBA">
        <w:rPr>
          <w:sz w:val="24"/>
          <w:szCs w:val="24"/>
        </w:rPr>
        <w:t>for</w:t>
      </w:r>
      <w:r w:rsidRPr="00DD0DBA">
        <w:rPr>
          <w:spacing w:val="-15"/>
          <w:sz w:val="24"/>
          <w:szCs w:val="24"/>
        </w:rPr>
        <w:t xml:space="preserve"> </w:t>
      </w:r>
      <w:r w:rsidRPr="00DD0DBA">
        <w:rPr>
          <w:sz w:val="24"/>
          <w:szCs w:val="24"/>
        </w:rPr>
        <w:t>the</w:t>
      </w:r>
      <w:r w:rsidRPr="00DD0DBA">
        <w:rPr>
          <w:spacing w:val="-15"/>
          <w:sz w:val="24"/>
          <w:szCs w:val="24"/>
        </w:rPr>
        <w:t xml:space="preserve"> </w:t>
      </w:r>
      <w:r w:rsidRPr="00DD0DBA">
        <w:rPr>
          <w:sz w:val="24"/>
          <w:szCs w:val="24"/>
        </w:rPr>
        <w:t>least</w:t>
      </w:r>
      <w:r w:rsidRPr="00DD0DBA">
        <w:rPr>
          <w:spacing w:val="-14"/>
          <w:sz w:val="24"/>
          <w:szCs w:val="24"/>
        </w:rPr>
        <w:t xml:space="preserve"> </w:t>
      </w:r>
      <w:r w:rsidRPr="00DD0DBA">
        <w:rPr>
          <w:sz w:val="24"/>
          <w:szCs w:val="24"/>
        </w:rPr>
        <w:t>square</w:t>
      </w:r>
      <w:r w:rsidRPr="00DD0DBA">
        <w:rPr>
          <w:spacing w:val="-15"/>
          <w:sz w:val="24"/>
          <w:szCs w:val="24"/>
        </w:rPr>
        <w:t xml:space="preserve"> </w:t>
      </w:r>
      <w:r w:rsidRPr="00DD0DBA">
        <w:rPr>
          <w:sz w:val="24"/>
          <w:szCs w:val="24"/>
        </w:rPr>
        <w:t>regression</w:t>
      </w:r>
      <w:r w:rsidRPr="00DD0DBA">
        <w:rPr>
          <w:spacing w:val="-14"/>
          <w:sz w:val="24"/>
          <w:szCs w:val="24"/>
        </w:rPr>
        <w:t xml:space="preserve"> </w:t>
      </w:r>
      <w:r w:rsidRPr="00DD0DBA">
        <w:rPr>
          <w:sz w:val="24"/>
          <w:szCs w:val="24"/>
        </w:rPr>
        <w:t>line</w:t>
      </w:r>
      <w:r w:rsidR="00FD7C0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Y=A+Bx</m:t>
        </m:r>
      </m:oMath>
      <w:r w:rsidRPr="00DD0DBA">
        <w:rPr>
          <w:sz w:val="24"/>
          <w:szCs w:val="24"/>
        </w:rPr>
        <w:t>.</w:t>
      </w:r>
      <w:r w:rsidRPr="00DD0DBA">
        <w:rPr>
          <w:spacing w:val="32"/>
          <w:sz w:val="24"/>
          <w:szCs w:val="24"/>
        </w:rPr>
        <w:t xml:space="preserve"> </w:t>
      </w:r>
      <w:r w:rsidRPr="00DD0DBA">
        <w:rPr>
          <w:sz w:val="24"/>
          <w:szCs w:val="24"/>
          <w:u w:val="single"/>
        </w:rPr>
        <w:t>Show</w:t>
      </w:r>
      <w:r w:rsidRPr="00DD0DBA">
        <w:rPr>
          <w:spacing w:val="-15"/>
          <w:sz w:val="24"/>
          <w:szCs w:val="24"/>
          <w:u w:val="single"/>
        </w:rPr>
        <w:t xml:space="preserve"> </w:t>
      </w:r>
      <w:r w:rsidRPr="00DD0DBA">
        <w:rPr>
          <w:sz w:val="24"/>
          <w:szCs w:val="24"/>
          <w:u w:val="single"/>
        </w:rPr>
        <w:t>the</w:t>
      </w:r>
      <w:r w:rsidRPr="00DD0DBA">
        <w:rPr>
          <w:spacing w:val="-15"/>
          <w:sz w:val="24"/>
          <w:szCs w:val="24"/>
          <w:u w:val="single"/>
        </w:rPr>
        <w:t xml:space="preserve"> </w:t>
      </w:r>
      <w:r w:rsidRPr="00DD0DBA">
        <w:rPr>
          <w:sz w:val="24"/>
          <w:szCs w:val="24"/>
          <w:u w:val="single"/>
        </w:rPr>
        <w:t>detailed</w:t>
      </w:r>
      <w:r w:rsidRPr="00DD0DBA">
        <w:rPr>
          <w:spacing w:val="-14"/>
          <w:sz w:val="24"/>
          <w:szCs w:val="24"/>
          <w:u w:val="single"/>
        </w:rPr>
        <w:t xml:space="preserve"> </w:t>
      </w:r>
      <w:r w:rsidRPr="00DD0DBA">
        <w:rPr>
          <w:sz w:val="24"/>
          <w:szCs w:val="24"/>
          <w:u w:val="single"/>
        </w:rPr>
        <w:t>derivations</w:t>
      </w:r>
      <w:r w:rsidRPr="00DD0DBA">
        <w:rPr>
          <w:sz w:val="24"/>
          <w:szCs w:val="24"/>
        </w:rPr>
        <w:t>.</w:t>
      </w:r>
    </w:p>
    <w:p w14:paraId="491BC2A0" w14:textId="77777777" w:rsidR="00561E83" w:rsidRDefault="00561E83">
      <w:pPr>
        <w:pStyle w:val="a3"/>
        <w:spacing w:before="5"/>
      </w:pPr>
    </w:p>
    <w:p w14:paraId="30195D84" w14:textId="77777777" w:rsidR="007905AF" w:rsidRDefault="007905AF">
      <w:pPr>
        <w:pStyle w:val="a3"/>
        <w:spacing w:before="5"/>
        <w:rPr>
          <w:rFonts w:ascii="Cambria Math" w:hAnsi="Cambria Math"/>
          <w:oMath/>
        </w:rPr>
        <w:sectPr w:rsidR="007905AF" w:rsidSect="002E2F12">
          <w:footerReference w:type="default" r:id="rId7"/>
          <w:pgSz w:w="12240" w:h="15840"/>
          <w:pgMar w:top="720" w:right="720" w:bottom="720" w:left="720" w:header="0" w:footer="1014" w:gutter="0"/>
          <w:cols w:space="720"/>
          <w:docGrid w:linePitch="299"/>
        </w:sectPr>
      </w:pPr>
    </w:p>
    <w:p w14:paraId="4FC46254" w14:textId="68235FA6" w:rsidR="00561E83" w:rsidRPr="00561E83" w:rsidRDefault="00342ECE">
      <w:pPr>
        <w:pStyle w:val="a3"/>
        <w:spacing w:before="5"/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m:rPr>
              <m:aln/>
            </m:rP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m:rPr>
              <m:aln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=3.5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=6.5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=1.75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-B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=4-1.75×2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=0.5</m:t>
          </m:r>
        </m:oMath>
      </m:oMathPara>
    </w:p>
    <w:p w14:paraId="2A3790B1" w14:textId="77777777" w:rsidR="007905AF" w:rsidRDefault="007905AF">
      <w:pPr>
        <w:pStyle w:val="a3"/>
        <w:spacing w:before="5"/>
        <w:sectPr w:rsidR="007905AF" w:rsidSect="00C233D4">
          <w:type w:val="continuous"/>
          <w:pgSz w:w="12240" w:h="15840"/>
          <w:pgMar w:top="720" w:right="720" w:bottom="720" w:left="720" w:header="0" w:footer="1014" w:gutter="0"/>
          <w:cols w:space="720"/>
          <w:docGrid w:linePitch="299"/>
        </w:sectPr>
      </w:pPr>
    </w:p>
    <w:p w14:paraId="78577623" w14:textId="58254E3E" w:rsidR="00561E83" w:rsidRPr="00561E83" w:rsidRDefault="00561E83">
      <w:pPr>
        <w:pStyle w:val="a3"/>
        <w:spacing w:before="5"/>
      </w:pPr>
    </w:p>
    <w:p w14:paraId="76C42AD3" w14:textId="44CC56AE" w:rsidR="00FD7C00" w:rsidRPr="00DD0DBA" w:rsidRDefault="00561E83">
      <w:pPr>
        <w:pStyle w:val="a3"/>
        <w:spacing w:before="5"/>
      </w:pPr>
      <m:oMathPara>
        <m:oMath>
          <m:r>
            <w:rPr>
              <w:rFonts w:ascii="Cambria Math" w:hAnsi="Cambria Math"/>
            </w:rPr>
            <m:t>Y=0.5+1.75x</m:t>
          </m:r>
        </m:oMath>
      </m:oMathPara>
    </w:p>
    <w:p w14:paraId="2994137A" w14:textId="77777777" w:rsidR="00DA1633" w:rsidRPr="00DD0DBA" w:rsidRDefault="00DA1633">
      <w:pPr>
        <w:pStyle w:val="a3"/>
        <w:spacing w:before="5"/>
      </w:pPr>
    </w:p>
    <w:p w14:paraId="522322C4" w14:textId="6E2627FA" w:rsidR="00F4205F" w:rsidRDefault="00800946">
      <w:pPr>
        <w:pStyle w:val="a6"/>
        <w:numPr>
          <w:ilvl w:val="0"/>
          <w:numId w:val="3"/>
        </w:numPr>
        <w:tabs>
          <w:tab w:val="left" w:pos="380"/>
        </w:tabs>
        <w:spacing w:before="86"/>
        <w:ind w:left="379" w:hanging="260"/>
        <w:rPr>
          <w:sz w:val="24"/>
          <w:szCs w:val="24"/>
        </w:rPr>
      </w:pPr>
      <w:r w:rsidRPr="00DD0DBA">
        <w:rPr>
          <w:sz w:val="24"/>
          <w:szCs w:val="24"/>
        </w:rPr>
        <w:t>Use</w:t>
      </w:r>
      <w:r w:rsidRPr="00DD0DBA">
        <w:rPr>
          <w:spacing w:val="-13"/>
          <w:sz w:val="24"/>
          <w:szCs w:val="24"/>
        </w:rPr>
        <w:t xml:space="preserve"> </w:t>
      </w:r>
      <w:r w:rsidRPr="00DD0DBA">
        <w:rPr>
          <w:sz w:val="24"/>
          <w:szCs w:val="24"/>
        </w:rPr>
        <w:t>the</w:t>
      </w:r>
      <w:r w:rsidRPr="00DD0DBA">
        <w:rPr>
          <w:spacing w:val="-12"/>
          <w:sz w:val="24"/>
          <w:szCs w:val="24"/>
        </w:rPr>
        <w:t xml:space="preserve"> </w:t>
      </w:r>
      <w:r w:rsidRPr="00DD0DBA">
        <w:rPr>
          <w:sz w:val="24"/>
          <w:szCs w:val="24"/>
        </w:rPr>
        <w:t>Excel’s</w:t>
      </w:r>
      <w:r w:rsidRPr="00DD0DBA">
        <w:rPr>
          <w:spacing w:val="-11"/>
          <w:sz w:val="24"/>
          <w:szCs w:val="24"/>
        </w:rPr>
        <w:t xml:space="preserve"> </w:t>
      </w:r>
      <w:r w:rsidRPr="00DD0DBA">
        <w:rPr>
          <w:sz w:val="24"/>
          <w:szCs w:val="24"/>
        </w:rPr>
        <w:t>SLOPE</w:t>
      </w:r>
      <w:r w:rsidRPr="00DD0DBA">
        <w:rPr>
          <w:spacing w:val="-12"/>
          <w:sz w:val="24"/>
          <w:szCs w:val="24"/>
        </w:rPr>
        <w:t xml:space="preserve"> </w:t>
      </w:r>
      <w:r w:rsidRPr="00DD0DBA">
        <w:rPr>
          <w:sz w:val="24"/>
          <w:szCs w:val="24"/>
        </w:rPr>
        <w:t>and</w:t>
      </w:r>
      <w:r w:rsidRPr="00DD0DBA">
        <w:rPr>
          <w:spacing w:val="-10"/>
          <w:sz w:val="24"/>
          <w:szCs w:val="24"/>
        </w:rPr>
        <w:t xml:space="preserve"> </w:t>
      </w:r>
      <w:r w:rsidRPr="00DD0DBA">
        <w:rPr>
          <w:sz w:val="24"/>
          <w:szCs w:val="24"/>
        </w:rPr>
        <w:t>INTERCEPT</w:t>
      </w:r>
      <w:r w:rsidRPr="00DD0DBA">
        <w:rPr>
          <w:spacing w:val="-12"/>
          <w:sz w:val="24"/>
          <w:szCs w:val="24"/>
        </w:rPr>
        <w:t xml:space="preserve"> </w:t>
      </w:r>
      <w:r w:rsidRPr="00DD0DBA">
        <w:rPr>
          <w:sz w:val="24"/>
          <w:szCs w:val="24"/>
        </w:rPr>
        <w:t>function</w:t>
      </w:r>
      <w:r w:rsidRPr="00DD0DBA">
        <w:rPr>
          <w:spacing w:val="-12"/>
          <w:sz w:val="24"/>
          <w:szCs w:val="24"/>
        </w:rPr>
        <w:t xml:space="preserve"> </w:t>
      </w:r>
      <w:r w:rsidRPr="00DD0DBA">
        <w:rPr>
          <w:sz w:val="24"/>
          <w:szCs w:val="24"/>
        </w:rPr>
        <w:t>to</w:t>
      </w:r>
      <w:r w:rsidRPr="00DD0DBA">
        <w:rPr>
          <w:spacing w:val="-11"/>
          <w:sz w:val="24"/>
          <w:szCs w:val="24"/>
        </w:rPr>
        <w:t xml:space="preserve"> </w:t>
      </w:r>
      <w:r w:rsidRPr="00DD0DBA">
        <w:rPr>
          <w:sz w:val="24"/>
          <w:szCs w:val="24"/>
        </w:rPr>
        <w:t>compute</w:t>
      </w:r>
      <w:r w:rsidRPr="00DD0DBA">
        <w:rPr>
          <w:spacing w:val="-12"/>
          <w:sz w:val="24"/>
          <w:szCs w:val="24"/>
        </w:rPr>
        <w:t xml:space="preserve"> </w:t>
      </w:r>
      <m:oMath>
        <m:r>
          <w:rPr>
            <w:rFonts w:ascii="Cambria Math" w:eastAsia="Cambria Math" w:hAnsi="Cambria Math"/>
            <w:w w:val="90"/>
            <w:sz w:val="24"/>
            <w:szCs w:val="24"/>
          </w:rPr>
          <m:t>A</m:t>
        </m:r>
      </m:oMath>
      <w:r w:rsidRPr="00DD0DBA">
        <w:rPr>
          <w:rFonts w:eastAsia="Cambria Math"/>
          <w:spacing w:val="2"/>
          <w:w w:val="90"/>
          <w:sz w:val="24"/>
          <w:szCs w:val="24"/>
        </w:rPr>
        <w:t xml:space="preserve"> </w:t>
      </w:r>
      <w:r w:rsidRPr="00DD0DBA">
        <w:rPr>
          <w:sz w:val="24"/>
          <w:szCs w:val="24"/>
        </w:rPr>
        <w:t>and</w:t>
      </w:r>
      <w:r w:rsidRPr="00DD0DBA">
        <w:rPr>
          <w:spacing w:val="-11"/>
          <w:sz w:val="24"/>
          <w:szCs w:val="24"/>
        </w:rPr>
        <w:t xml:space="preserve"> </w:t>
      </w:r>
      <m:oMath>
        <m:r>
          <w:rPr>
            <w:rFonts w:ascii="Cambria Math" w:eastAsia="Cambria Math" w:hAnsi="Cambria Math"/>
            <w:w w:val="90"/>
            <w:sz w:val="24"/>
            <w:szCs w:val="24"/>
          </w:rPr>
          <m:t>B</m:t>
        </m:r>
      </m:oMath>
      <w:r w:rsidRPr="00DD0DBA">
        <w:rPr>
          <w:rFonts w:eastAsia="Cambria Math"/>
          <w:spacing w:val="5"/>
          <w:w w:val="90"/>
          <w:sz w:val="24"/>
          <w:szCs w:val="24"/>
        </w:rPr>
        <w:t xml:space="preserve"> </w:t>
      </w:r>
      <w:r w:rsidRPr="00DD0DBA">
        <w:rPr>
          <w:sz w:val="24"/>
          <w:szCs w:val="24"/>
        </w:rPr>
        <w:t>to</w:t>
      </w:r>
      <w:r w:rsidRPr="00DD0DBA">
        <w:rPr>
          <w:spacing w:val="-12"/>
          <w:sz w:val="24"/>
          <w:szCs w:val="24"/>
        </w:rPr>
        <w:t xml:space="preserve"> </w:t>
      </w:r>
      <w:r w:rsidRPr="00DD0DBA">
        <w:rPr>
          <w:sz w:val="24"/>
          <w:szCs w:val="24"/>
        </w:rPr>
        <w:t>verify</w:t>
      </w:r>
      <w:r w:rsidRPr="00DD0DBA">
        <w:rPr>
          <w:spacing w:val="-11"/>
          <w:sz w:val="24"/>
          <w:szCs w:val="24"/>
        </w:rPr>
        <w:t xml:space="preserve"> </w:t>
      </w:r>
      <w:r w:rsidRPr="00DD0DBA">
        <w:rPr>
          <w:sz w:val="24"/>
          <w:szCs w:val="24"/>
        </w:rPr>
        <w:t>the</w:t>
      </w:r>
      <w:r w:rsidRPr="00DD0DBA">
        <w:rPr>
          <w:spacing w:val="-12"/>
          <w:sz w:val="24"/>
          <w:szCs w:val="24"/>
        </w:rPr>
        <w:t xml:space="preserve"> </w:t>
      </w:r>
      <w:r w:rsidRPr="00DD0DBA">
        <w:rPr>
          <w:sz w:val="24"/>
          <w:szCs w:val="24"/>
        </w:rPr>
        <w:t>result.</w:t>
      </w:r>
    </w:p>
    <w:p w14:paraId="0717C20C" w14:textId="34E8E425" w:rsidR="00561E83" w:rsidRPr="002E2F12" w:rsidRDefault="00561E83" w:rsidP="002E2F12">
      <w:pPr>
        <w:pStyle w:val="a6"/>
        <w:tabs>
          <w:tab w:val="left" w:pos="380"/>
        </w:tabs>
        <w:spacing w:before="86"/>
        <w:ind w:left="379" w:firstLine="0"/>
        <w:rPr>
          <w:sz w:val="24"/>
          <w:szCs w:val="24"/>
        </w:rPr>
      </w:pPr>
      <w:r w:rsidRPr="00DD0DBA">
        <w:rPr>
          <w:sz w:val="24"/>
          <w:szCs w:val="24"/>
        </w:rPr>
        <w:t>SLOPE</w:t>
      </w:r>
      <w:r>
        <w:rPr>
          <w:sz w:val="24"/>
          <w:szCs w:val="24"/>
        </w:rPr>
        <w:t xml:space="preserve"> = 1.75</w:t>
      </w:r>
      <w:r w:rsidR="002E2F12">
        <w:rPr>
          <w:sz w:val="24"/>
          <w:szCs w:val="24"/>
        </w:rPr>
        <w:tab/>
      </w:r>
      <w:r w:rsidRPr="002E2F12">
        <w:rPr>
          <w:sz w:val="24"/>
          <w:szCs w:val="24"/>
        </w:rPr>
        <w:t>INTERCEPT = 0.5</w:t>
      </w:r>
    </w:p>
    <w:p w14:paraId="4CF70C9E" w14:textId="77777777" w:rsidR="00DA1633" w:rsidRPr="00DD0DBA" w:rsidRDefault="00DA1633">
      <w:pPr>
        <w:pStyle w:val="a3"/>
        <w:spacing w:before="11"/>
      </w:pPr>
    </w:p>
    <w:p w14:paraId="08DE666E" w14:textId="079BBF29" w:rsidR="00F4205F" w:rsidRDefault="00800946">
      <w:pPr>
        <w:pStyle w:val="a6"/>
        <w:numPr>
          <w:ilvl w:val="0"/>
          <w:numId w:val="3"/>
        </w:numPr>
        <w:tabs>
          <w:tab w:val="left" w:pos="365"/>
        </w:tabs>
        <w:rPr>
          <w:sz w:val="24"/>
          <w:szCs w:val="24"/>
        </w:rPr>
      </w:pPr>
      <w:r w:rsidRPr="00DD0DBA">
        <w:rPr>
          <w:sz w:val="24"/>
          <w:szCs w:val="24"/>
        </w:rPr>
        <w:t>Find Pearson coefficient</w:t>
      </w:r>
      <w:r w:rsidRPr="00DD0DBA">
        <w:rPr>
          <w:spacing w:val="-3"/>
          <w:sz w:val="24"/>
          <w:szCs w:val="24"/>
        </w:rPr>
        <w:t xml:space="preserve"> </w:t>
      </w:r>
      <m:oMath>
        <m:r>
          <w:rPr>
            <w:rFonts w:ascii="Cambria Math" w:eastAsia="Cambria Math" w:hAnsi="Cambria Math"/>
            <w:sz w:val="24"/>
            <w:szCs w:val="24"/>
          </w:rPr>
          <m:t>r</m:t>
        </m:r>
      </m:oMath>
      <w:r w:rsidRPr="00DD0DBA">
        <w:rPr>
          <w:sz w:val="24"/>
          <w:szCs w:val="24"/>
        </w:rPr>
        <w:t>.</w:t>
      </w:r>
    </w:p>
    <w:p w14:paraId="53F232B8" w14:textId="76E07D8C" w:rsidR="00561E83" w:rsidRPr="00DD0DBA" w:rsidRDefault="002E2F12" w:rsidP="00561E83">
      <w:pPr>
        <w:pStyle w:val="a6"/>
        <w:tabs>
          <w:tab w:val="left" w:pos="365"/>
        </w:tabs>
        <w:ind w:left="364"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3.5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2×6.5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=0.970725343</m:t>
          </m:r>
        </m:oMath>
      </m:oMathPara>
    </w:p>
    <w:p w14:paraId="570C4E12" w14:textId="77777777" w:rsidR="00F4205F" w:rsidRPr="00DD0DBA" w:rsidRDefault="00F4205F">
      <w:pPr>
        <w:pStyle w:val="a3"/>
        <w:spacing w:before="1"/>
      </w:pPr>
    </w:p>
    <w:p w14:paraId="0E1BE6A7" w14:textId="30B6ACEB" w:rsidR="00F4205F" w:rsidRDefault="00800946">
      <w:pPr>
        <w:pStyle w:val="a6"/>
        <w:numPr>
          <w:ilvl w:val="0"/>
          <w:numId w:val="3"/>
        </w:numPr>
        <w:tabs>
          <w:tab w:val="left" w:pos="380"/>
        </w:tabs>
        <w:ind w:left="379" w:hanging="260"/>
        <w:rPr>
          <w:sz w:val="24"/>
          <w:szCs w:val="24"/>
        </w:rPr>
      </w:pPr>
      <w:r w:rsidRPr="00DD0DBA">
        <w:rPr>
          <w:sz w:val="24"/>
          <w:szCs w:val="24"/>
        </w:rPr>
        <w:t>Use Excel’s PEARSON function to verify the</w:t>
      </w:r>
      <w:r w:rsidRPr="00DD0DBA">
        <w:rPr>
          <w:spacing w:val="-3"/>
          <w:sz w:val="24"/>
          <w:szCs w:val="24"/>
        </w:rPr>
        <w:t xml:space="preserve"> </w:t>
      </w:r>
      <w:r w:rsidRPr="00DD0DBA">
        <w:rPr>
          <w:sz w:val="24"/>
          <w:szCs w:val="24"/>
        </w:rPr>
        <w:t>result.</w:t>
      </w:r>
    </w:p>
    <w:p w14:paraId="6B148C4F" w14:textId="13A3CDE3" w:rsidR="007905AF" w:rsidRPr="00DD0DBA" w:rsidRDefault="007905AF" w:rsidP="007905AF">
      <w:pPr>
        <w:pStyle w:val="a6"/>
        <w:tabs>
          <w:tab w:val="left" w:pos="380"/>
        </w:tabs>
        <w:ind w:left="379" w:firstLine="0"/>
        <w:rPr>
          <w:sz w:val="24"/>
          <w:szCs w:val="24"/>
        </w:rPr>
      </w:pPr>
      <w:r w:rsidRPr="00DD0DBA">
        <w:rPr>
          <w:sz w:val="24"/>
          <w:szCs w:val="24"/>
        </w:rPr>
        <w:t>PEARSON</w:t>
      </w:r>
      <w:r w:rsidRPr="007905AF">
        <w:rPr>
          <w:sz w:val="24"/>
          <w:szCs w:val="24"/>
        </w:rPr>
        <w:t xml:space="preserve"> </w:t>
      </w:r>
      <w:r w:rsidRPr="002E2F12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7905AF">
        <w:rPr>
          <w:sz w:val="24"/>
          <w:szCs w:val="24"/>
        </w:rPr>
        <w:t>0.970725343</w:t>
      </w:r>
    </w:p>
    <w:p w14:paraId="58E77BCD" w14:textId="7E6CAAFD" w:rsidR="00F4205F" w:rsidRDefault="00800946" w:rsidP="00294CFD">
      <w:pPr>
        <w:pStyle w:val="a6"/>
        <w:numPr>
          <w:ilvl w:val="0"/>
          <w:numId w:val="3"/>
        </w:numPr>
        <w:tabs>
          <w:tab w:val="left" w:pos="365"/>
        </w:tabs>
        <w:ind w:left="393" w:right="691" w:hanging="274"/>
        <w:rPr>
          <w:sz w:val="24"/>
          <w:szCs w:val="24"/>
        </w:rPr>
      </w:pPr>
      <w:r w:rsidRPr="00DD0DBA">
        <w:rPr>
          <w:spacing w:val="-1"/>
          <w:w w:val="99"/>
          <w:sz w:val="24"/>
          <w:szCs w:val="24"/>
        </w:rPr>
        <w:lastRenderedPageBreak/>
        <w:t>V</w:t>
      </w:r>
      <w:r w:rsidRPr="00DD0DBA">
        <w:rPr>
          <w:spacing w:val="1"/>
          <w:sz w:val="24"/>
          <w:szCs w:val="24"/>
        </w:rPr>
        <w:t>e</w:t>
      </w:r>
      <w:r w:rsidRPr="00DD0DBA">
        <w:rPr>
          <w:spacing w:val="-1"/>
          <w:sz w:val="24"/>
          <w:szCs w:val="24"/>
        </w:rPr>
        <w:t>r</w:t>
      </w:r>
      <w:r w:rsidRPr="00DD0DBA">
        <w:rPr>
          <w:sz w:val="24"/>
          <w:szCs w:val="24"/>
        </w:rPr>
        <w:t>i</w:t>
      </w:r>
      <w:r w:rsidRPr="00DD0DBA">
        <w:rPr>
          <w:spacing w:val="-1"/>
          <w:sz w:val="24"/>
          <w:szCs w:val="24"/>
        </w:rPr>
        <w:t>f</w:t>
      </w:r>
      <w:r w:rsidRPr="00DD0DBA">
        <w:rPr>
          <w:sz w:val="24"/>
          <w:szCs w:val="24"/>
        </w:rPr>
        <w:t>y t</w:t>
      </w:r>
      <w:r w:rsidRPr="00DD0DBA">
        <w:rPr>
          <w:spacing w:val="-1"/>
          <w:sz w:val="24"/>
          <w:szCs w:val="24"/>
        </w:rPr>
        <w:t>ha</w:t>
      </w:r>
      <w:r w:rsidRPr="00DD0DBA">
        <w:rPr>
          <w:sz w:val="24"/>
          <w:szCs w:val="24"/>
        </w:rPr>
        <w:t>t</w:t>
      </w:r>
      <w:r w:rsidR="00294CFD" w:rsidRPr="00DD0DBA">
        <w:rPr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DD0DBA">
        <w:rPr>
          <w:sz w:val="24"/>
          <w:szCs w:val="24"/>
        </w:rPr>
        <w:t xml:space="preserve">, </w:t>
      </w:r>
      <w:r w:rsidRPr="00DD0DBA">
        <w:rPr>
          <w:spacing w:val="-1"/>
          <w:w w:val="99"/>
          <w:sz w:val="24"/>
          <w:szCs w:val="24"/>
        </w:rPr>
        <w:t>w</w:t>
      </w:r>
      <w:r w:rsidRPr="00DD0DBA">
        <w:rPr>
          <w:sz w:val="24"/>
          <w:szCs w:val="24"/>
        </w:rPr>
        <w:t>h</w:t>
      </w:r>
      <w:r w:rsidRPr="00DD0DBA">
        <w:rPr>
          <w:spacing w:val="-1"/>
          <w:sz w:val="24"/>
          <w:szCs w:val="24"/>
        </w:rPr>
        <w:t>er</w:t>
      </w:r>
      <w:r w:rsidRPr="00DD0DBA">
        <w:rPr>
          <w:sz w:val="24"/>
          <w:szCs w:val="24"/>
        </w:rPr>
        <w:t>e</w:t>
      </w:r>
      <w:r w:rsidRPr="00DD0DBA">
        <w:rPr>
          <w:spacing w:val="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DD0DBA">
        <w:rPr>
          <w:w w:val="99"/>
          <w:sz w:val="24"/>
          <w:szCs w:val="24"/>
        </w:rPr>
        <w:t>is</w:t>
      </w:r>
      <w:r w:rsidRPr="00DD0DBA">
        <w:rPr>
          <w:spacing w:val="-3"/>
          <w:sz w:val="24"/>
          <w:szCs w:val="24"/>
        </w:rPr>
        <w:t xml:space="preserve"> </w:t>
      </w:r>
      <w:r w:rsidRPr="00DD0DBA">
        <w:rPr>
          <w:sz w:val="24"/>
          <w:szCs w:val="24"/>
        </w:rPr>
        <w:t>the</w:t>
      </w:r>
      <w:r w:rsidRPr="00DD0DBA">
        <w:rPr>
          <w:spacing w:val="-1"/>
          <w:sz w:val="24"/>
          <w:szCs w:val="24"/>
        </w:rPr>
        <w:t xml:space="preserve"> c</w:t>
      </w:r>
      <w:r w:rsidRPr="00DD0DBA">
        <w:rPr>
          <w:sz w:val="24"/>
          <w:szCs w:val="24"/>
        </w:rPr>
        <w:t>o</w:t>
      </w:r>
      <w:r w:rsidRPr="00DD0DBA">
        <w:rPr>
          <w:spacing w:val="-1"/>
          <w:sz w:val="24"/>
          <w:szCs w:val="24"/>
        </w:rPr>
        <w:t>e</w:t>
      </w:r>
      <w:r w:rsidRPr="00DD0DBA">
        <w:rPr>
          <w:spacing w:val="1"/>
          <w:sz w:val="24"/>
          <w:szCs w:val="24"/>
        </w:rPr>
        <w:t>f</w:t>
      </w:r>
      <w:r w:rsidRPr="00DD0DBA">
        <w:rPr>
          <w:spacing w:val="-1"/>
          <w:sz w:val="24"/>
          <w:szCs w:val="24"/>
        </w:rPr>
        <w:t>f</w:t>
      </w:r>
      <w:r w:rsidRPr="00DD0DBA">
        <w:rPr>
          <w:sz w:val="24"/>
          <w:szCs w:val="24"/>
        </w:rPr>
        <w:t>i</w:t>
      </w:r>
      <w:r w:rsidRPr="00DD0DBA">
        <w:rPr>
          <w:spacing w:val="-1"/>
          <w:sz w:val="24"/>
          <w:szCs w:val="24"/>
        </w:rPr>
        <w:t>c</w:t>
      </w:r>
      <w:r w:rsidRPr="00DD0DBA">
        <w:rPr>
          <w:sz w:val="24"/>
          <w:szCs w:val="24"/>
        </w:rPr>
        <w:t>i</w:t>
      </w:r>
      <w:r w:rsidRPr="00DD0DBA">
        <w:rPr>
          <w:spacing w:val="-1"/>
          <w:sz w:val="24"/>
          <w:szCs w:val="24"/>
        </w:rPr>
        <w:t>e</w:t>
      </w:r>
      <w:r w:rsidRPr="00DD0DBA">
        <w:rPr>
          <w:sz w:val="24"/>
          <w:szCs w:val="24"/>
        </w:rPr>
        <w:t>nt of</w:t>
      </w:r>
      <w:r w:rsidRPr="00DD0DBA">
        <w:rPr>
          <w:spacing w:val="-1"/>
          <w:sz w:val="24"/>
          <w:szCs w:val="24"/>
        </w:rPr>
        <w:t xml:space="preserve"> </w:t>
      </w:r>
      <w:r w:rsidRPr="00DD0DBA">
        <w:rPr>
          <w:sz w:val="24"/>
          <w:szCs w:val="24"/>
        </w:rPr>
        <w:t>d</w:t>
      </w:r>
      <w:r w:rsidRPr="00DD0DBA">
        <w:rPr>
          <w:spacing w:val="-1"/>
          <w:sz w:val="24"/>
          <w:szCs w:val="24"/>
        </w:rPr>
        <w:t>e</w:t>
      </w:r>
      <w:r w:rsidRPr="00DD0DBA">
        <w:rPr>
          <w:spacing w:val="2"/>
          <w:sz w:val="24"/>
          <w:szCs w:val="24"/>
        </w:rPr>
        <w:t>t</w:t>
      </w:r>
      <w:r w:rsidRPr="00DD0DBA">
        <w:rPr>
          <w:spacing w:val="-1"/>
          <w:sz w:val="24"/>
          <w:szCs w:val="24"/>
        </w:rPr>
        <w:t>er</w:t>
      </w:r>
      <w:r w:rsidRPr="00DD0DBA">
        <w:rPr>
          <w:sz w:val="24"/>
          <w:szCs w:val="24"/>
        </w:rPr>
        <w:t>min</w:t>
      </w:r>
      <w:r w:rsidRPr="00DD0DBA">
        <w:rPr>
          <w:spacing w:val="-1"/>
          <w:sz w:val="24"/>
          <w:szCs w:val="24"/>
        </w:rPr>
        <w:t>a</w:t>
      </w:r>
      <w:r w:rsidRPr="00DD0DBA">
        <w:rPr>
          <w:sz w:val="24"/>
          <w:szCs w:val="24"/>
        </w:rPr>
        <w:t xml:space="preserve">tion. </w:t>
      </w:r>
      <w:r w:rsidRPr="00DD0DBA">
        <w:rPr>
          <w:spacing w:val="-1"/>
          <w:sz w:val="24"/>
          <w:szCs w:val="24"/>
        </w:rPr>
        <w:t>W</w:t>
      </w:r>
      <w:r w:rsidRPr="00DD0DBA">
        <w:rPr>
          <w:sz w:val="24"/>
          <w:szCs w:val="24"/>
        </w:rPr>
        <w:t>h</w:t>
      </w:r>
      <w:r w:rsidRPr="00DD0DBA">
        <w:rPr>
          <w:spacing w:val="-1"/>
          <w:sz w:val="24"/>
          <w:szCs w:val="24"/>
        </w:rPr>
        <w:t>a</w:t>
      </w:r>
      <w:r w:rsidRPr="00DD0DBA">
        <w:rPr>
          <w:sz w:val="24"/>
          <w:szCs w:val="24"/>
        </w:rPr>
        <w:t>t i</w:t>
      </w:r>
      <w:r w:rsidRPr="00DD0DBA">
        <w:rPr>
          <w:w w:val="99"/>
          <w:sz w:val="24"/>
          <w:szCs w:val="24"/>
        </w:rPr>
        <w:t>s</w:t>
      </w:r>
      <w:r w:rsidRPr="00DD0DBA">
        <w:rPr>
          <w:sz w:val="24"/>
          <w:szCs w:val="24"/>
        </w:rPr>
        <w:t xml:space="preserve"> the</w:t>
      </w:r>
      <w:r w:rsidRPr="00DD0DBA">
        <w:rPr>
          <w:spacing w:val="-1"/>
          <w:sz w:val="24"/>
          <w:szCs w:val="24"/>
        </w:rPr>
        <w:t xml:space="preserve"> </w:t>
      </w:r>
      <w:r w:rsidRPr="00DD0DBA">
        <w:rPr>
          <w:sz w:val="24"/>
          <w:szCs w:val="24"/>
        </w:rPr>
        <w:t>phy</w:t>
      </w:r>
      <w:r w:rsidRPr="00DD0DBA">
        <w:rPr>
          <w:w w:val="99"/>
          <w:sz w:val="24"/>
          <w:szCs w:val="24"/>
        </w:rPr>
        <w:t>s</w:t>
      </w:r>
      <w:r w:rsidRPr="00DD0DBA">
        <w:rPr>
          <w:sz w:val="24"/>
          <w:szCs w:val="24"/>
        </w:rPr>
        <w:t>i</w:t>
      </w:r>
      <w:r w:rsidRPr="00DD0DBA">
        <w:rPr>
          <w:spacing w:val="-1"/>
          <w:sz w:val="24"/>
          <w:szCs w:val="24"/>
        </w:rPr>
        <w:t xml:space="preserve">cal </w:t>
      </w:r>
      <w:r w:rsidRPr="00DD0DBA">
        <w:rPr>
          <w:sz w:val="24"/>
          <w:szCs w:val="24"/>
        </w:rPr>
        <w:t>meaning of the coefficient of</w:t>
      </w:r>
      <w:r w:rsidRPr="00DD0DBA">
        <w:rPr>
          <w:spacing w:val="-4"/>
          <w:sz w:val="24"/>
          <w:szCs w:val="24"/>
        </w:rPr>
        <w:t xml:space="preserve"> </w:t>
      </w:r>
      <w:r w:rsidRPr="00DD0DBA">
        <w:rPr>
          <w:sz w:val="24"/>
          <w:szCs w:val="24"/>
        </w:rPr>
        <w:t>determination?</w:t>
      </w:r>
    </w:p>
    <w:p w14:paraId="594513FA" w14:textId="5AB65DF8" w:rsidR="00C233D4" w:rsidRPr="00C233D4" w:rsidRDefault="009F33F7" w:rsidP="007905AF">
      <w:pPr>
        <w:pStyle w:val="a6"/>
        <w:tabs>
          <w:tab w:val="left" w:pos="365"/>
        </w:tabs>
        <w:ind w:left="393" w:right="691"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xx</m:t>
                  </m:r>
                </m:sub>
              </m:sSub>
            </m:den>
          </m:f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</w:rPr>
                <m:t>×6.5-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3.5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=0.375</m:t>
          </m:r>
        </m:oMath>
      </m:oMathPara>
    </w:p>
    <w:p w14:paraId="5ADD8490" w14:textId="7F337614" w:rsidR="00C233D4" w:rsidRDefault="00C233D4" w:rsidP="007905AF">
      <w:pPr>
        <w:pStyle w:val="a6"/>
        <w:tabs>
          <w:tab w:val="left" w:pos="365"/>
        </w:tabs>
        <w:ind w:left="393" w:right="691" w:firstLine="0"/>
        <w:rPr>
          <w:sz w:val="24"/>
          <w:szCs w:val="24"/>
        </w:rPr>
      </w:pPr>
    </w:p>
    <w:p w14:paraId="772ECCD8" w14:textId="77777777" w:rsidR="00094207" w:rsidRPr="00094207" w:rsidRDefault="00342ECE" w:rsidP="00094207">
      <w:pPr>
        <w:pStyle w:val="a6"/>
        <w:tabs>
          <w:tab w:val="left" w:pos="365"/>
        </w:tabs>
        <w:ind w:left="393" w:right="691" w:firstLine="0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6.5-</m:t>
              </m:r>
              <m:r>
                <w:rPr>
                  <w:rFonts w:ascii="Cambria Math" w:hAnsi="Cambria Math"/>
                  <w:sz w:val="24"/>
                  <w:szCs w:val="24"/>
                </w:rPr>
                <m:t>0.375</m:t>
              </m:r>
            </m:num>
            <m:den>
              <m:r>
                <w:rPr>
                  <w:rFonts w:ascii="Cambria Math" w:hAnsi="Cambria Math"/>
                </w:rPr>
                <m:t>6.5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=0.9423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16DB510" w14:textId="49D478E5" w:rsidR="00094207" w:rsidRPr="00094207" w:rsidRDefault="00094207" w:rsidP="00094207">
      <w:pPr>
        <w:pStyle w:val="a6"/>
        <w:tabs>
          <w:tab w:val="left" w:pos="365"/>
        </w:tabs>
        <w:ind w:left="393" w:right="691" w:firstLine="0"/>
      </w:pPr>
      <m:oMathPara>
        <m:oMath>
          <m:r>
            <w:rPr>
              <w:rFonts w:ascii="Cambria Math" w:hAnsi="Cambria Math"/>
              <w:sz w:val="24"/>
              <w:szCs w:val="24"/>
            </w:rPr>
            <m:t>∵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aln/>
            </m:rPr>
            <w:rPr>
              <w:rFonts w:ascii="Cambria Math" w:hAnsi="Cambria Math"/>
            </w:rPr>
            <m:t>=0.970725343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3854B0D" w14:textId="77777777" w:rsidR="00F4205F" w:rsidRPr="00DD0DBA" w:rsidRDefault="00F4205F">
      <w:pPr>
        <w:pStyle w:val="a3"/>
      </w:pPr>
    </w:p>
    <w:p w14:paraId="07BFB078" w14:textId="5010A3FA" w:rsidR="00F4205F" w:rsidRPr="00DD0DBA" w:rsidRDefault="00FB4FE0" w:rsidP="00FB4FE0">
      <w:pPr>
        <w:tabs>
          <w:tab w:val="left" w:pos="42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FB4FE0">
        <w:rPr>
          <w:sz w:val="24"/>
          <w:szCs w:val="24"/>
        </w:rPr>
        <w:t xml:space="preserve">The value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 xml:space="preserve"> </w:t>
      </w:r>
      <w:r w:rsidRPr="00FB4FE0">
        <w:rPr>
          <w:sz w:val="24"/>
          <w:szCs w:val="24"/>
        </w:rPr>
        <w:t>is often used as an indicator of how well the regression model fits the data</w:t>
      </w:r>
      <w:r>
        <w:rPr>
          <w:sz w:val="24"/>
          <w:szCs w:val="24"/>
        </w:rPr>
        <w:t xml:space="preserve">, </w:t>
      </w:r>
      <w:r w:rsidRPr="00FB4FE0">
        <w:rPr>
          <w:sz w:val="24"/>
          <w:szCs w:val="24"/>
        </w:rPr>
        <w:t>with a value near 1 indicating a good fit, and one near 0 indicating a poor fit.</w:t>
      </w:r>
    </w:p>
    <w:sectPr w:rsidR="00F4205F" w:rsidRPr="00DD0DBA" w:rsidSect="007905AF">
      <w:type w:val="continuous"/>
      <w:pgSz w:w="12240" w:h="15840"/>
      <w:pgMar w:top="720" w:right="720" w:bottom="720" w:left="720" w:header="0" w:footer="101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EAF98" w14:textId="77777777" w:rsidR="00342ECE" w:rsidRDefault="00342ECE">
      <w:r>
        <w:separator/>
      </w:r>
    </w:p>
  </w:endnote>
  <w:endnote w:type="continuationSeparator" w:id="0">
    <w:p w14:paraId="2197525A" w14:textId="77777777" w:rsidR="00342ECE" w:rsidRDefault="00342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A6927" w14:textId="77777777" w:rsidR="00F4205F" w:rsidRDefault="00342ECE">
    <w:pPr>
      <w:pStyle w:val="a3"/>
      <w:spacing w:line="14" w:lineRule="auto"/>
      <w:rPr>
        <w:sz w:val="20"/>
      </w:rPr>
    </w:pPr>
    <w:r>
      <w:pict w14:anchorId="5D8B52D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5pt;margin-top:730.3pt;width:11.6pt;height:13.05pt;z-index:-251658752;mso-position-horizontal-relative:page;mso-position-vertical-relative:page" filled="f" stroked="f">
          <v:textbox inset="0,0,0,0">
            <w:txbxContent>
              <w:p w14:paraId="44F5F33F" w14:textId="77777777" w:rsidR="00F4205F" w:rsidRDefault="0080094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F3CD4" w14:textId="77777777" w:rsidR="00342ECE" w:rsidRDefault="00342ECE">
      <w:r>
        <w:separator/>
      </w:r>
    </w:p>
  </w:footnote>
  <w:footnote w:type="continuationSeparator" w:id="0">
    <w:p w14:paraId="300FCD2D" w14:textId="77777777" w:rsidR="00342ECE" w:rsidRDefault="00342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4193"/>
    <w:multiLevelType w:val="hybridMultilevel"/>
    <w:tmpl w:val="C8E4613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284C"/>
    <w:multiLevelType w:val="hybridMultilevel"/>
    <w:tmpl w:val="310AC6C4"/>
    <w:lvl w:ilvl="0" w:tplc="E97847A6">
      <w:start w:val="1"/>
      <w:numFmt w:val="lowerLetter"/>
      <w:lvlText w:val="%1)"/>
      <w:lvlJc w:val="left"/>
      <w:pPr>
        <w:ind w:left="424" w:hanging="305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652BE8C">
      <w:numFmt w:val="bullet"/>
      <w:lvlText w:val="•"/>
      <w:lvlJc w:val="left"/>
      <w:pPr>
        <w:ind w:left="1342" w:hanging="305"/>
      </w:pPr>
      <w:rPr>
        <w:rFonts w:hint="default"/>
        <w:lang w:val="en-US" w:eastAsia="en-US" w:bidi="ar-SA"/>
      </w:rPr>
    </w:lvl>
    <w:lvl w:ilvl="2" w:tplc="7CCAC84E">
      <w:numFmt w:val="bullet"/>
      <w:lvlText w:val="•"/>
      <w:lvlJc w:val="left"/>
      <w:pPr>
        <w:ind w:left="2264" w:hanging="305"/>
      </w:pPr>
      <w:rPr>
        <w:rFonts w:hint="default"/>
        <w:lang w:val="en-US" w:eastAsia="en-US" w:bidi="ar-SA"/>
      </w:rPr>
    </w:lvl>
    <w:lvl w:ilvl="3" w:tplc="DEDC31A8">
      <w:numFmt w:val="bullet"/>
      <w:lvlText w:val="•"/>
      <w:lvlJc w:val="left"/>
      <w:pPr>
        <w:ind w:left="3186" w:hanging="305"/>
      </w:pPr>
      <w:rPr>
        <w:rFonts w:hint="default"/>
        <w:lang w:val="en-US" w:eastAsia="en-US" w:bidi="ar-SA"/>
      </w:rPr>
    </w:lvl>
    <w:lvl w:ilvl="4" w:tplc="68922EE6">
      <w:numFmt w:val="bullet"/>
      <w:lvlText w:val="•"/>
      <w:lvlJc w:val="left"/>
      <w:pPr>
        <w:ind w:left="4108" w:hanging="305"/>
      </w:pPr>
      <w:rPr>
        <w:rFonts w:hint="default"/>
        <w:lang w:val="en-US" w:eastAsia="en-US" w:bidi="ar-SA"/>
      </w:rPr>
    </w:lvl>
    <w:lvl w:ilvl="5" w:tplc="885CB264">
      <w:numFmt w:val="bullet"/>
      <w:lvlText w:val="•"/>
      <w:lvlJc w:val="left"/>
      <w:pPr>
        <w:ind w:left="5030" w:hanging="305"/>
      </w:pPr>
      <w:rPr>
        <w:rFonts w:hint="default"/>
        <w:lang w:val="en-US" w:eastAsia="en-US" w:bidi="ar-SA"/>
      </w:rPr>
    </w:lvl>
    <w:lvl w:ilvl="6" w:tplc="38B036DE">
      <w:numFmt w:val="bullet"/>
      <w:lvlText w:val="•"/>
      <w:lvlJc w:val="left"/>
      <w:pPr>
        <w:ind w:left="5952" w:hanging="305"/>
      </w:pPr>
      <w:rPr>
        <w:rFonts w:hint="default"/>
        <w:lang w:val="en-US" w:eastAsia="en-US" w:bidi="ar-SA"/>
      </w:rPr>
    </w:lvl>
    <w:lvl w:ilvl="7" w:tplc="3AF4FE54">
      <w:numFmt w:val="bullet"/>
      <w:lvlText w:val="•"/>
      <w:lvlJc w:val="left"/>
      <w:pPr>
        <w:ind w:left="6874" w:hanging="305"/>
      </w:pPr>
      <w:rPr>
        <w:rFonts w:hint="default"/>
        <w:lang w:val="en-US" w:eastAsia="en-US" w:bidi="ar-SA"/>
      </w:rPr>
    </w:lvl>
    <w:lvl w:ilvl="8" w:tplc="A14A04AA">
      <w:numFmt w:val="bullet"/>
      <w:lvlText w:val="•"/>
      <w:lvlJc w:val="left"/>
      <w:pPr>
        <w:ind w:left="7796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21E91D47"/>
    <w:multiLevelType w:val="hybridMultilevel"/>
    <w:tmpl w:val="C8D6645E"/>
    <w:lvl w:ilvl="0" w:tplc="F38ABC88">
      <w:start w:val="1"/>
      <w:numFmt w:val="lowerLetter"/>
      <w:lvlText w:val="%1)"/>
      <w:lvlJc w:val="left"/>
      <w:pPr>
        <w:ind w:left="364" w:hanging="24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0DA993A">
      <w:numFmt w:val="bullet"/>
      <w:lvlText w:val="•"/>
      <w:lvlJc w:val="left"/>
      <w:pPr>
        <w:ind w:left="1288" w:hanging="245"/>
      </w:pPr>
      <w:rPr>
        <w:rFonts w:hint="default"/>
        <w:lang w:val="en-US" w:eastAsia="en-US" w:bidi="ar-SA"/>
      </w:rPr>
    </w:lvl>
    <w:lvl w:ilvl="2" w:tplc="AD5AD044">
      <w:numFmt w:val="bullet"/>
      <w:lvlText w:val="•"/>
      <w:lvlJc w:val="left"/>
      <w:pPr>
        <w:ind w:left="2216" w:hanging="245"/>
      </w:pPr>
      <w:rPr>
        <w:rFonts w:hint="default"/>
        <w:lang w:val="en-US" w:eastAsia="en-US" w:bidi="ar-SA"/>
      </w:rPr>
    </w:lvl>
    <w:lvl w:ilvl="3" w:tplc="77D6F304">
      <w:numFmt w:val="bullet"/>
      <w:lvlText w:val="•"/>
      <w:lvlJc w:val="left"/>
      <w:pPr>
        <w:ind w:left="3144" w:hanging="245"/>
      </w:pPr>
      <w:rPr>
        <w:rFonts w:hint="default"/>
        <w:lang w:val="en-US" w:eastAsia="en-US" w:bidi="ar-SA"/>
      </w:rPr>
    </w:lvl>
    <w:lvl w:ilvl="4" w:tplc="672A3F7E">
      <w:numFmt w:val="bullet"/>
      <w:lvlText w:val="•"/>
      <w:lvlJc w:val="left"/>
      <w:pPr>
        <w:ind w:left="4072" w:hanging="245"/>
      </w:pPr>
      <w:rPr>
        <w:rFonts w:hint="default"/>
        <w:lang w:val="en-US" w:eastAsia="en-US" w:bidi="ar-SA"/>
      </w:rPr>
    </w:lvl>
    <w:lvl w:ilvl="5" w:tplc="54E2E698">
      <w:numFmt w:val="bullet"/>
      <w:lvlText w:val="•"/>
      <w:lvlJc w:val="left"/>
      <w:pPr>
        <w:ind w:left="5000" w:hanging="245"/>
      </w:pPr>
      <w:rPr>
        <w:rFonts w:hint="default"/>
        <w:lang w:val="en-US" w:eastAsia="en-US" w:bidi="ar-SA"/>
      </w:rPr>
    </w:lvl>
    <w:lvl w:ilvl="6" w:tplc="DA826550">
      <w:numFmt w:val="bullet"/>
      <w:lvlText w:val="•"/>
      <w:lvlJc w:val="left"/>
      <w:pPr>
        <w:ind w:left="5928" w:hanging="245"/>
      </w:pPr>
      <w:rPr>
        <w:rFonts w:hint="default"/>
        <w:lang w:val="en-US" w:eastAsia="en-US" w:bidi="ar-SA"/>
      </w:rPr>
    </w:lvl>
    <w:lvl w:ilvl="7" w:tplc="3A88D47A">
      <w:numFmt w:val="bullet"/>
      <w:lvlText w:val="•"/>
      <w:lvlJc w:val="left"/>
      <w:pPr>
        <w:ind w:left="6856" w:hanging="245"/>
      </w:pPr>
      <w:rPr>
        <w:rFonts w:hint="default"/>
        <w:lang w:val="en-US" w:eastAsia="en-US" w:bidi="ar-SA"/>
      </w:rPr>
    </w:lvl>
    <w:lvl w:ilvl="8" w:tplc="E3B085E6">
      <w:numFmt w:val="bullet"/>
      <w:lvlText w:val="•"/>
      <w:lvlJc w:val="left"/>
      <w:pPr>
        <w:ind w:left="7784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7F9013CD"/>
    <w:multiLevelType w:val="hybridMultilevel"/>
    <w:tmpl w:val="B628A142"/>
    <w:lvl w:ilvl="0" w:tplc="C8E0B868">
      <w:start w:val="1"/>
      <w:numFmt w:val="lowerLetter"/>
      <w:lvlText w:val="%1)"/>
      <w:lvlJc w:val="left"/>
      <w:pPr>
        <w:ind w:left="424" w:hanging="305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5467C7A">
      <w:numFmt w:val="bullet"/>
      <w:lvlText w:val="•"/>
      <w:lvlJc w:val="left"/>
      <w:pPr>
        <w:ind w:left="1342" w:hanging="305"/>
      </w:pPr>
      <w:rPr>
        <w:rFonts w:hint="default"/>
        <w:lang w:val="en-US" w:eastAsia="en-US" w:bidi="ar-SA"/>
      </w:rPr>
    </w:lvl>
    <w:lvl w:ilvl="2" w:tplc="F3605BB2">
      <w:numFmt w:val="bullet"/>
      <w:lvlText w:val="•"/>
      <w:lvlJc w:val="left"/>
      <w:pPr>
        <w:ind w:left="2264" w:hanging="305"/>
      </w:pPr>
      <w:rPr>
        <w:rFonts w:hint="default"/>
        <w:lang w:val="en-US" w:eastAsia="en-US" w:bidi="ar-SA"/>
      </w:rPr>
    </w:lvl>
    <w:lvl w:ilvl="3" w:tplc="5628A20E">
      <w:numFmt w:val="bullet"/>
      <w:lvlText w:val="•"/>
      <w:lvlJc w:val="left"/>
      <w:pPr>
        <w:ind w:left="3186" w:hanging="305"/>
      </w:pPr>
      <w:rPr>
        <w:rFonts w:hint="default"/>
        <w:lang w:val="en-US" w:eastAsia="en-US" w:bidi="ar-SA"/>
      </w:rPr>
    </w:lvl>
    <w:lvl w:ilvl="4" w:tplc="9CBC4F60">
      <w:numFmt w:val="bullet"/>
      <w:lvlText w:val="•"/>
      <w:lvlJc w:val="left"/>
      <w:pPr>
        <w:ind w:left="4108" w:hanging="305"/>
      </w:pPr>
      <w:rPr>
        <w:rFonts w:hint="default"/>
        <w:lang w:val="en-US" w:eastAsia="en-US" w:bidi="ar-SA"/>
      </w:rPr>
    </w:lvl>
    <w:lvl w:ilvl="5" w:tplc="6CFED9FC">
      <w:numFmt w:val="bullet"/>
      <w:lvlText w:val="•"/>
      <w:lvlJc w:val="left"/>
      <w:pPr>
        <w:ind w:left="5030" w:hanging="305"/>
      </w:pPr>
      <w:rPr>
        <w:rFonts w:hint="default"/>
        <w:lang w:val="en-US" w:eastAsia="en-US" w:bidi="ar-SA"/>
      </w:rPr>
    </w:lvl>
    <w:lvl w:ilvl="6" w:tplc="21F2A166">
      <w:numFmt w:val="bullet"/>
      <w:lvlText w:val="•"/>
      <w:lvlJc w:val="left"/>
      <w:pPr>
        <w:ind w:left="5952" w:hanging="305"/>
      </w:pPr>
      <w:rPr>
        <w:rFonts w:hint="default"/>
        <w:lang w:val="en-US" w:eastAsia="en-US" w:bidi="ar-SA"/>
      </w:rPr>
    </w:lvl>
    <w:lvl w:ilvl="7" w:tplc="638A028E">
      <w:numFmt w:val="bullet"/>
      <w:lvlText w:val="•"/>
      <w:lvlJc w:val="left"/>
      <w:pPr>
        <w:ind w:left="6874" w:hanging="305"/>
      </w:pPr>
      <w:rPr>
        <w:rFonts w:hint="default"/>
        <w:lang w:val="en-US" w:eastAsia="en-US" w:bidi="ar-SA"/>
      </w:rPr>
    </w:lvl>
    <w:lvl w:ilvl="8" w:tplc="84F4293A">
      <w:numFmt w:val="bullet"/>
      <w:lvlText w:val="•"/>
      <w:lvlJc w:val="left"/>
      <w:pPr>
        <w:ind w:left="7796" w:hanging="30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05F"/>
    <w:rsid w:val="000657E2"/>
    <w:rsid w:val="00094207"/>
    <w:rsid w:val="00206657"/>
    <w:rsid w:val="00294CFD"/>
    <w:rsid w:val="002E2F12"/>
    <w:rsid w:val="00342ECE"/>
    <w:rsid w:val="00381087"/>
    <w:rsid w:val="004121BE"/>
    <w:rsid w:val="004E7DD5"/>
    <w:rsid w:val="00561E83"/>
    <w:rsid w:val="0063217F"/>
    <w:rsid w:val="007905AF"/>
    <w:rsid w:val="007923AE"/>
    <w:rsid w:val="00800946"/>
    <w:rsid w:val="00963592"/>
    <w:rsid w:val="009F33F7"/>
    <w:rsid w:val="00C233D4"/>
    <w:rsid w:val="00C71E41"/>
    <w:rsid w:val="00D02801"/>
    <w:rsid w:val="00D22B8A"/>
    <w:rsid w:val="00DA1633"/>
    <w:rsid w:val="00DD0DBA"/>
    <w:rsid w:val="00DE6C26"/>
    <w:rsid w:val="00E47E0F"/>
    <w:rsid w:val="00F4205F"/>
    <w:rsid w:val="00FB4FE0"/>
    <w:rsid w:val="00FD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D30E107"/>
  <w15:docId w15:val="{ABB706D3-E048-4C3E-BF84-3B997560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link w:val="a5"/>
    <w:uiPriority w:val="10"/>
    <w:qFormat/>
    <w:pPr>
      <w:spacing w:before="79"/>
      <w:ind w:left="120"/>
    </w:pPr>
    <w:rPr>
      <w:b/>
      <w:bCs/>
      <w:sz w:val="24"/>
      <w:szCs w:val="24"/>
    </w:rPr>
  </w:style>
  <w:style w:type="paragraph" w:styleId="a6">
    <w:name w:val="List Paragraph"/>
    <w:basedOn w:val="a"/>
    <w:uiPriority w:val="1"/>
    <w:qFormat/>
    <w:pPr>
      <w:ind w:left="424" w:hanging="305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388"/>
    </w:pPr>
    <w:rPr>
      <w:rFonts w:ascii="Cambria Math" w:eastAsia="Cambria Math" w:hAnsi="Cambria Math" w:cs="Cambria Math"/>
    </w:rPr>
  </w:style>
  <w:style w:type="character" w:styleId="a7">
    <w:name w:val="Placeholder Text"/>
    <w:basedOn w:val="a0"/>
    <w:uiPriority w:val="99"/>
    <w:semiHidden/>
    <w:rsid w:val="00294CFD"/>
    <w:rPr>
      <w:color w:val="808080"/>
    </w:rPr>
  </w:style>
  <w:style w:type="character" w:customStyle="1" w:styleId="a5">
    <w:name w:val="標題 字元"/>
    <w:basedOn w:val="a0"/>
    <w:link w:val="a4"/>
    <w:uiPriority w:val="10"/>
    <w:rsid w:val="0020665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308</Words>
  <Characters>1759</Characters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2020-11-18T08:03:00Z</dcterms:created>
  <dcterms:modified xsi:type="dcterms:W3CDTF">2021-08-27T04:53:00Z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2020-11-18T00:00:00Z</vt:filetime>
  </property>
</Properties>
</file>