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2E4F2" w14:textId="77777777" w:rsidR="00D626A1" w:rsidRPr="00D626A1" w:rsidRDefault="00D626A1" w:rsidP="00D626A1">
      <w:r w:rsidRPr="00D626A1">
        <w:t>  化学平衡——Chemical Equilibrium</w:t>
      </w:r>
    </w:p>
    <w:p w14:paraId="5B75F63F" w14:textId="77777777" w:rsidR="00D626A1" w:rsidRPr="00D626A1" w:rsidRDefault="00D626A1" w:rsidP="00D626A1">
      <w:r w:rsidRPr="00D626A1">
        <w:t>  动态平衡——Dynamic Equilibrium</w:t>
      </w:r>
    </w:p>
    <w:p w14:paraId="5774C306" w14:textId="77777777" w:rsidR="00D626A1" w:rsidRPr="00D626A1" w:rsidRDefault="00D626A1" w:rsidP="00D626A1">
      <w:r w:rsidRPr="00D626A1">
        <w:t>  正向反应速率——Forward rate</w:t>
      </w:r>
    </w:p>
    <w:p w14:paraId="356AABDA" w14:textId="77777777" w:rsidR="00D626A1" w:rsidRPr="00D626A1" w:rsidRDefault="00D626A1" w:rsidP="00D626A1">
      <w:r w:rsidRPr="00D626A1">
        <w:t>  逆向反应速率——Reverse rate</w:t>
      </w:r>
    </w:p>
    <w:p w14:paraId="584F8889" w14:textId="77777777" w:rsidR="00D626A1" w:rsidRPr="00D626A1" w:rsidRDefault="00D626A1" w:rsidP="00D626A1">
      <w:r w:rsidRPr="00D626A1">
        <w:t>  质量作用定律——Law of Mass Action</w:t>
      </w:r>
    </w:p>
    <w:p w14:paraId="713C2F10" w14:textId="77777777" w:rsidR="00D626A1" w:rsidRPr="00D626A1" w:rsidRDefault="00D626A1" w:rsidP="00D626A1">
      <w:r w:rsidRPr="00D626A1">
        <w:t>  平衡常数——Equilibrium Constant</w:t>
      </w:r>
    </w:p>
    <w:p w14:paraId="2CE67D83" w14:textId="77777777" w:rsidR="00D626A1" w:rsidRPr="00D626A1" w:rsidRDefault="00D626A1" w:rsidP="00D626A1">
      <w:r w:rsidRPr="00D626A1">
        <w:t>  均相平衡——Homogeneous Equilibria</w:t>
      </w:r>
    </w:p>
    <w:p w14:paraId="2169D871" w14:textId="77777777" w:rsidR="00D626A1" w:rsidRPr="00D626A1" w:rsidRDefault="00D626A1" w:rsidP="00D626A1">
      <w:r w:rsidRPr="00D626A1">
        <w:t>  多相平衡——Heterogeneous Equilibria</w:t>
      </w:r>
    </w:p>
    <w:p w14:paraId="74A13652" w14:textId="77777777" w:rsidR="00D626A1" w:rsidRPr="00D626A1" w:rsidRDefault="00D626A1" w:rsidP="00D626A1">
      <w:r w:rsidRPr="00D626A1">
        <w:t>  反应商——Reaction Quotient</w:t>
      </w:r>
    </w:p>
    <w:p w14:paraId="3E404D01" w14:textId="77777777" w:rsidR="002F5FF3" w:rsidRDefault="002F5FF3"/>
    <w:sectPr w:rsidR="002F5F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FF3"/>
    <w:rsid w:val="002F5FF3"/>
    <w:rsid w:val="00D626A1"/>
    <w:rsid w:val="00FC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16F472"/>
  <w15:chartTrackingRefBased/>
  <w15:docId w15:val="{66354A9F-8932-402F-BC7B-876890B5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5F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F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FF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FF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FF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F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F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F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5FF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5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5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5FF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5FF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5FF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5F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5F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5F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5F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5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F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5F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5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5F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5F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5FF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5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5FF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5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2</cp:revision>
  <dcterms:created xsi:type="dcterms:W3CDTF">2026-04-27T09:44:00Z</dcterms:created>
  <dcterms:modified xsi:type="dcterms:W3CDTF">2026-04-27T09:44:00Z</dcterms:modified>
</cp:coreProperties>
</file>