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9027CE" w:rsidRPr="006207C8" w:rsidRDefault="009027CE"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9027CE" w:rsidRPr="006207C8" w:rsidRDefault="009027CE"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9027CE" w:rsidRPr="00ED3986" w:rsidRDefault="009027CE"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9027CE" w:rsidRPr="004A78A4" w:rsidRDefault="009027CE"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9027CE" w:rsidRPr="00F24D4C" w:rsidRDefault="009027CE"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4C130C" w:rsidRDefault="009027CE"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9027CE" w:rsidRDefault="009027CE">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9027CE" w:rsidRDefault="009027CE">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9027CE" w:rsidRPr="006207C8" w:rsidRDefault="009027CE"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9027CE" w:rsidRPr="006207C8" w:rsidRDefault="009027CE"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9027CE" w:rsidRPr="006207C8" w:rsidRDefault="009027CE"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9027CE" w:rsidRPr="00405634" w:rsidRDefault="009027CE"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9027CE" w:rsidRPr="00405634" w:rsidRDefault="009027CE"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9027CE" w:rsidRPr="00405634" w:rsidRDefault="009027CE"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9027CE" w:rsidRPr="00405634" w:rsidRDefault="009027CE"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9027CE" w:rsidRPr="00405634" w:rsidRDefault="009027CE"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9027CE" w:rsidRPr="00BC728B" w:rsidRDefault="009027CE"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9027CE" w:rsidRPr="001365F4" w:rsidRDefault="009027CE"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9027CE" w:rsidRPr="001365F4" w:rsidRDefault="009027CE"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9027CE" w:rsidRPr="001365F4" w:rsidRDefault="009027CE"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9027CE" w:rsidRPr="001365F4" w:rsidRDefault="009027CE"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9027CE" w:rsidRPr="001365F4" w:rsidRDefault="009027CE"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9027CE" w:rsidRPr="001365F4" w:rsidRDefault="009027CE"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9027CE" w:rsidRPr="001365F4" w:rsidRDefault="009027CE"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9027CE" w:rsidRPr="001365F4" w:rsidRDefault="009027CE"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9027CE" w:rsidRPr="00354819" w:rsidRDefault="009027CE"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9027CE" w:rsidRPr="001365F4" w:rsidRDefault="009027CE"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9027CE" w:rsidRPr="00354819" w:rsidRDefault="009027CE"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9027CE" w:rsidRPr="001365F4" w:rsidRDefault="009027CE"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9027CE" w:rsidRPr="001365F4" w:rsidRDefault="009027CE"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9027CE" w:rsidRPr="00354819" w:rsidRDefault="009027CE"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9027CE" w:rsidRPr="001365F4" w:rsidRDefault="009027CE"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9027CE" w:rsidRPr="00354819" w:rsidRDefault="009027CE"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9027CE" w:rsidRPr="001365F4" w:rsidRDefault="009027CE"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xml:space="preserve">, чтобы поток видел самое </w:t>
      </w:r>
      <w:r w:rsidR="00440A6A">
        <w:rPr>
          <w:rStyle w:val="tlid-translation"/>
        </w:rPr>
        <w:t>последнее</w:t>
      </w:r>
      <w:r w:rsidR="00440A6A">
        <w:rPr>
          <w:rStyle w:val="tlid-translation"/>
        </w:rPr>
        <w:t xml:space="preserve"> значение переменной и может привести к тому, что операции с памятью в других потоках</w:t>
      </w:r>
      <w:r w:rsidR="00440A6A">
        <w:rPr>
          <w:rStyle w:val="tlid-translation"/>
        </w:rPr>
        <w:t xml:space="preserve"> будут</w:t>
      </w:r>
      <w:r w:rsidR="00440A6A">
        <w:rPr>
          <w:rStyle w:val="tlid-translation"/>
        </w:rPr>
        <w:t xml:space="preserve"> выгляд</w:t>
      </w:r>
      <w:r w:rsidR="00440A6A">
        <w:rPr>
          <w:rStyle w:val="tlid-translation"/>
        </w:rPr>
        <w:t>еть</w:t>
      </w:r>
      <w:r w:rsidR="00440A6A">
        <w:rPr>
          <w:rStyle w:val="tlid-translation"/>
        </w:rPr>
        <w:t xml:space="preserve">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w:t>
      </w:r>
      <w:r>
        <w:rPr>
          <w:rFonts w:eastAsia="Times New Roman"/>
        </w:rPr>
        <w:t xml:space="preserve">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следовать</w:t>
      </w:r>
      <w:r w:rsidR="003F1620">
        <w:rPr>
          <w:rFonts w:eastAsia="Times New Roman"/>
        </w:rPr>
        <w:t xml:space="preserve">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w:t>
      </w:r>
      <w:r w:rsidR="00E33465">
        <w:rPr>
          <w:rFonts w:eastAsia="Times New Roman"/>
        </w:rPr>
        <w:t>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w:t>
      </w:r>
      <w:r w:rsidR="00E33465">
        <w:rPr>
          <w:rFonts w:eastAsia="Times New Roman"/>
        </w:rPr>
        <w:t>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r w:rsidRPr="00B77A6B">
        <w:rPr>
          <w:lang w:val="en-US"/>
        </w:rPr>
        <w:t>Reordering</w:t>
      </w:r>
      <w:bookmarkEnd w:id="5477"/>
      <w:bookmarkEnd w:id="5478"/>
      <w:bookmarkEnd w:id="5479"/>
      <w:bookmarkEnd w:id="5480"/>
    </w:p>
    <w:p w:rsidR="004A63D9" w:rsidRPr="00146CC4" w:rsidRDefault="004A63D9">
      <w:pPr>
        <w:spacing w:line="251" w:lineRule="auto"/>
        <w:jc w:val="both"/>
        <w:rPr>
          <w:rFonts w:eastAsia="Times New Roman"/>
          <w:lang w:val="en-US"/>
        </w:rPr>
      </w:pPr>
      <w:r w:rsidRPr="00146CC4">
        <w:rPr>
          <w:rFonts w:eastAsia="Times New Roman"/>
          <w:lang w:val="en-US"/>
        </w:rPr>
        <w:t xml:space="preserve">In describing race conditions and atomicity failures in Chapter </w:t>
      </w:r>
      <w:r w:rsidRPr="00146CC4">
        <w:rPr>
          <w:rFonts w:ascii="Arial" w:eastAsia="Arial" w:hAnsi="Arial"/>
          <w:lang w:val="en-US"/>
        </w:rPr>
        <w:t>2</w:t>
      </w:r>
      <w:r w:rsidRPr="00146CC4">
        <w:rPr>
          <w:rFonts w:eastAsia="Times New Roman"/>
          <w:lang w:val="en-US"/>
        </w:rPr>
        <w:t xml:space="preserve">, we used inter-action diagrams depicting “unlucky timing” where the scheduler interleaved operations so as to cause incorrect results in insufficiently synchronized programs. To make matters worse, the JMM can permit actions to appear to execute in different orders from the perspective of different threads, making reasoning about ordering in the absence of synchronization even more complicated. The various reasons why operations might be delayed or appear to execute out of order can all be grouped into the general category of </w:t>
      </w:r>
      <w:r w:rsidRPr="00146CC4">
        <w:rPr>
          <w:rFonts w:eastAsia="Times New Roman"/>
          <w:i/>
          <w:lang w:val="en-US"/>
        </w:rPr>
        <w:t>reordering</w:t>
      </w:r>
      <w:r w:rsidRPr="00146CC4">
        <w:rPr>
          <w:rFonts w:eastAsia="Times New Roman"/>
          <w:lang w:val="en-US"/>
        </w:rPr>
        <w:t>.</w:t>
      </w:r>
    </w:p>
    <w:p w:rsidR="004A63D9" w:rsidRPr="00146CC4" w:rsidRDefault="004A63D9">
      <w:pPr>
        <w:spacing w:line="232" w:lineRule="exact"/>
        <w:rPr>
          <w:rFonts w:eastAsia="Times New Roman"/>
          <w:lang w:val="en-US"/>
        </w:rPr>
      </w:pPr>
    </w:p>
    <w:p w:rsidR="004A63D9" w:rsidRPr="00146CC4" w:rsidRDefault="004A63D9">
      <w:pPr>
        <w:spacing w:line="257"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in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ascii="Lucida Sans Typewriter" w:eastAsia="Lucida Sans Typewriter" w:hAnsi="Lucida Sans Typewriter"/>
          <w:sz w:val="17"/>
          <w:lang w:val="en-US"/>
        </w:rPr>
        <w:t xml:space="preserve"> </w:t>
      </w:r>
      <w:r w:rsidRPr="00146CC4">
        <w:rPr>
          <w:rFonts w:eastAsia="Times New Roman"/>
          <w:sz w:val="19"/>
          <w:lang w:val="en-US"/>
        </w:rPr>
        <w:t>illustrates how difficult it is to reason</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about the behavior of even the simplest concurrent programs unless they are correctly synchronized. It is fairly easy to imagine how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could print </w:t>
      </w:r>
      <w:r w:rsidRPr="00146CC4">
        <w:rPr>
          <w:rFonts w:ascii="Arial" w:eastAsia="Arial" w:hAnsi="Arial"/>
          <w:lang w:val="en-US"/>
        </w:rPr>
        <w:t>(</w:t>
      </w:r>
      <w:r w:rsidRPr="00146CC4">
        <w:rPr>
          <w:rFonts w:eastAsia="Times New Roman"/>
          <w:sz w:val="19"/>
          <w:lang w:val="en-US"/>
        </w:rPr>
        <w:t>1, 0</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0, 1</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1, 1</w:t>
      </w:r>
      <w:r w:rsidRPr="00146CC4">
        <w:rPr>
          <w:rFonts w:ascii="Arial" w:eastAsia="Arial" w:hAnsi="Arial"/>
          <w:lang w:val="en-US"/>
        </w:rPr>
        <w:t>)</w:t>
      </w:r>
      <w:r w:rsidRPr="00146CC4">
        <w:rPr>
          <w:rFonts w:eastAsia="Times New Roman"/>
          <w:sz w:val="19"/>
          <w:lang w:val="en-US"/>
        </w:rPr>
        <w:t xml:space="preserve">: thread </w:t>
      </w:r>
      <w:r w:rsidRPr="00146CC4">
        <w:rPr>
          <w:rFonts w:eastAsia="Times New Roman"/>
          <w:i/>
          <w:sz w:val="19"/>
          <w:lang w:val="en-US"/>
        </w:rPr>
        <w:t>A</w:t>
      </w:r>
      <w:r w:rsidRPr="00146CC4">
        <w:rPr>
          <w:rFonts w:eastAsia="Times New Roman"/>
          <w:sz w:val="19"/>
          <w:lang w:val="en-US"/>
        </w:rPr>
        <w:t xml:space="preserve"> could run to completion before </w:t>
      </w:r>
      <w:r w:rsidRPr="00146CC4">
        <w:rPr>
          <w:rFonts w:eastAsia="Times New Roman"/>
          <w:i/>
          <w:sz w:val="19"/>
          <w:lang w:val="en-US"/>
        </w:rPr>
        <w:t xml:space="preserve">B </w:t>
      </w:r>
      <w:r w:rsidRPr="00146CC4">
        <w:rPr>
          <w:rFonts w:eastAsia="Times New Roman"/>
          <w:sz w:val="19"/>
          <w:lang w:val="en-US"/>
        </w:rPr>
        <w:t>starts,</w:t>
      </w:r>
      <w:r w:rsidRPr="00146CC4">
        <w:rPr>
          <w:rFonts w:eastAsia="Times New Roman"/>
          <w:i/>
          <w:sz w:val="19"/>
          <w:lang w:val="en-US"/>
        </w:rPr>
        <w:t xml:space="preserve"> B </w:t>
      </w:r>
      <w:r w:rsidRPr="00146CC4">
        <w:rPr>
          <w:rFonts w:eastAsia="Times New Roman"/>
          <w:sz w:val="19"/>
          <w:lang w:val="en-US"/>
        </w:rPr>
        <w:t>could run to completion before</w:t>
      </w:r>
      <w:r w:rsidRPr="00146CC4">
        <w:rPr>
          <w:rFonts w:eastAsia="Times New Roman"/>
          <w:i/>
          <w:sz w:val="19"/>
          <w:lang w:val="en-US"/>
        </w:rPr>
        <w:t xml:space="preserve"> A </w:t>
      </w:r>
      <w:r w:rsidRPr="00146CC4">
        <w:rPr>
          <w:rFonts w:eastAsia="Times New Roman"/>
          <w:sz w:val="19"/>
          <w:lang w:val="en-US"/>
        </w:rPr>
        <w:t>starts, or their actions could be</w:t>
      </w:r>
      <w:r w:rsidRPr="00146CC4">
        <w:rPr>
          <w:rFonts w:eastAsia="Times New Roman"/>
          <w:i/>
          <w:sz w:val="19"/>
          <w:lang w:val="en-US"/>
        </w:rPr>
        <w:t xml:space="preserve"> </w:t>
      </w:r>
      <w:r w:rsidRPr="00146CC4">
        <w:rPr>
          <w:rFonts w:eastAsia="Times New Roman"/>
          <w:sz w:val="19"/>
          <w:lang w:val="en-US"/>
        </w:rPr>
        <w:t xml:space="preserve">interleaved. But, strangely,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can also print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 xml:space="preserve">! The actions in each thread have no dataflow dependence on each other, and accordingly can be executed out of order. (Even if they are executed in order, the timing by which caches are flushed to main memory can make it appear, from the perspective of </w:t>
      </w:r>
      <w:r w:rsidRPr="00146CC4">
        <w:rPr>
          <w:rFonts w:eastAsia="Times New Roman"/>
          <w:i/>
          <w:sz w:val="19"/>
          <w:lang w:val="en-US"/>
        </w:rPr>
        <w:t>B</w:t>
      </w:r>
      <w:r w:rsidRPr="00146CC4">
        <w:rPr>
          <w:rFonts w:eastAsia="Times New Roman"/>
          <w:sz w:val="19"/>
          <w:lang w:val="en-US"/>
        </w:rPr>
        <w:t>, that the assignments in</w:t>
      </w:r>
      <w:r w:rsidRPr="00146CC4">
        <w:rPr>
          <w:rFonts w:eastAsia="Times New Roman"/>
          <w:i/>
          <w:sz w:val="19"/>
          <w:lang w:val="en-US"/>
        </w:rPr>
        <w:t xml:space="preserve"> A </w:t>
      </w:r>
      <w:r w:rsidRPr="00146CC4">
        <w:rPr>
          <w:rFonts w:eastAsia="Times New Roman"/>
          <w:sz w:val="19"/>
          <w:lang w:val="en-US"/>
        </w:rPr>
        <w:t>occurred in the opposite order.) Figure</w:t>
      </w:r>
      <w:r w:rsidRPr="00146CC4">
        <w:rPr>
          <w:rFonts w:eastAsia="Times New Roman"/>
          <w:i/>
          <w:sz w:val="19"/>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eastAsia="Times New Roman"/>
          <w:i/>
          <w:sz w:val="19"/>
          <w:lang w:val="en-US"/>
        </w:rPr>
        <w:t xml:space="preserve"> </w:t>
      </w:r>
      <w:r w:rsidRPr="00146CC4">
        <w:rPr>
          <w:rFonts w:eastAsia="Times New Roman"/>
          <w:sz w:val="19"/>
          <w:lang w:val="en-US"/>
        </w:rPr>
        <w:t>shows a</w:t>
      </w:r>
      <w:r w:rsidRPr="00146CC4">
        <w:rPr>
          <w:rFonts w:eastAsia="Times New Roman"/>
          <w:i/>
          <w:sz w:val="19"/>
          <w:lang w:val="en-US"/>
        </w:rPr>
        <w:t xml:space="preserve"> </w:t>
      </w:r>
      <w:r w:rsidRPr="00146CC4">
        <w:rPr>
          <w:rFonts w:eastAsia="Times New Roman"/>
          <w:sz w:val="19"/>
          <w:lang w:val="en-US"/>
        </w:rPr>
        <w:t xml:space="preserve">possible interleaving with reordering that results in printing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w:t>
      </w:r>
    </w:p>
    <w:p w:rsidR="004A63D9" w:rsidRPr="00146CC4" w:rsidRDefault="004A63D9">
      <w:pPr>
        <w:spacing w:line="230" w:lineRule="exact"/>
        <w:rPr>
          <w:rFonts w:eastAsia="Times New Roman"/>
          <w:lang w:val="en-US"/>
        </w:rPr>
      </w:pPr>
    </w:p>
    <w:p w:rsidR="004A63D9" w:rsidRPr="00146CC4" w:rsidRDefault="004A63D9">
      <w:pPr>
        <w:spacing w:line="243" w:lineRule="auto"/>
        <w:ind w:firstLine="300"/>
        <w:jc w:val="both"/>
        <w:rPr>
          <w:rFonts w:ascii="Arial" w:eastAsia="Arial" w:hAnsi="Arial"/>
          <w:sz w:val="30"/>
          <w:vertAlign w:val="superscript"/>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is a trivial program, and it is still surprisingly tricky to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enumerate its possible results. Reordering at the memory level can make pro-grams behave unexpectedly. It is prohibitively difficult to reason about ordering in the absence of synchronization; it is much easier to ensure that your program uses synchronization appropriately. Synchronization inhibits the compiler, run-time, and hardware from reordering memory operations in ways that would violate the visibility guarantees provided by the </w:t>
      </w:r>
      <w:bookmarkStart w:id="5481" w:name="_GoBack"/>
      <w:bookmarkEnd w:id="5481"/>
      <w:r w:rsidRPr="00146CC4">
        <w:rPr>
          <w:rFonts w:eastAsia="Times New Roman"/>
          <w:sz w:val="19"/>
          <w:lang w:val="en-US"/>
        </w:rPr>
        <w:t>JMM.</w:t>
      </w:r>
      <w:r w:rsidRPr="00146CC4">
        <w:rPr>
          <w:rFonts w:ascii="Arial" w:eastAsia="Arial" w:hAnsi="Arial"/>
          <w:sz w:val="30"/>
          <w:vertAlign w:val="superscript"/>
          <w:lang w:val="en-US"/>
        </w:rPr>
        <w:t>1</w:t>
      </w:r>
    </w:p>
    <w:p w:rsidR="004A63D9" w:rsidRPr="00335549" w:rsidRDefault="004A63D9" w:rsidP="00335549">
      <w:pPr>
        <w:pStyle w:val="3"/>
        <w:rPr>
          <w:lang w:val="en-US"/>
        </w:rPr>
      </w:pPr>
      <w:bookmarkStart w:id="5482" w:name="_Toc524437857"/>
      <w:bookmarkStart w:id="5483" w:name="_Toc524614028"/>
      <w:bookmarkStart w:id="5484" w:name="_Toc524614329"/>
      <w:bookmarkStart w:id="5485" w:name="_Toc531364679"/>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2"/>
      <w:bookmarkEnd w:id="5483"/>
      <w:bookmarkEnd w:id="5484"/>
      <w:bookmarkEnd w:id="5485"/>
    </w:p>
    <w:p w:rsidR="004A63D9" w:rsidRPr="00146CC4" w:rsidRDefault="004A63D9">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0016" behindDoc="1" locked="0" layoutInCell="1" allowOverlap="1">
                <wp:simplePos x="0" y="0"/>
                <wp:positionH relativeFrom="column">
                  <wp:posOffset>-3175</wp:posOffset>
                </wp:positionH>
                <wp:positionV relativeFrom="paragraph">
                  <wp:posOffset>103505</wp:posOffset>
                </wp:positionV>
                <wp:extent cx="1826895" cy="0"/>
                <wp:effectExtent l="9525" t="10160" r="11430" b="8890"/>
                <wp:wrapNone/>
                <wp:docPr id="2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5pt" to="143.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h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EoS&#10;eWEVAgAAKwQAAA4AAAAAAAAAAAAAAAAALgIAAGRycy9lMm9Eb2MueG1sUEsBAi0AFAAGAAgAAAAh&#10;AGnab+z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1</w:t>
      </w:r>
      <w:r w:rsidRPr="00146CC4">
        <w:rPr>
          <w:rFonts w:eastAsia="Times New Roman"/>
          <w:sz w:val="16"/>
          <w:lang w:val="en-US"/>
        </w:rPr>
        <w:t>. On most popular processor architectures, the memory model is strong enough that the performance cost of a volatile read is in line with that of a nonvolatile read.</w:t>
      </w:r>
    </w:p>
    <w:p w:rsidR="004A63D9" w:rsidRPr="00146CC4" w:rsidRDefault="004A63D9">
      <w:pPr>
        <w:spacing w:line="200" w:lineRule="exact"/>
        <w:rPr>
          <w:rFonts w:eastAsia="Times New Roman"/>
          <w:lang w:val="en-US"/>
        </w:rPr>
      </w:pPr>
      <w:bookmarkStart w:id="5486" w:name="page361"/>
      <w:bookmarkEnd w:id="5486"/>
    </w:p>
    <w:p w:rsidR="004A63D9" w:rsidRPr="00146CC4" w:rsidRDefault="009D6107">
      <w:pPr>
        <w:spacing w:line="224" w:lineRule="exact"/>
        <w:rPr>
          <w:rFonts w:eastAsia="Times New Roman"/>
          <w:lang w:val="en-US"/>
        </w:rPr>
      </w:pPr>
      <w:r>
        <w:rPr>
          <w:noProof/>
        </w:rPr>
        <w:lastRenderedPageBreak/>
        <mc:AlternateContent>
          <mc:Choice Requires="wps">
            <w:drawing>
              <wp:anchor distT="0" distB="0" distL="114300" distR="114300" simplePos="0" relativeHeight="251671040" behindDoc="1" locked="0" layoutInCell="1" allowOverlap="1">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72064"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38" w:lineRule="exact"/>
        <w:rPr>
          <w:rFonts w:eastAsia="Times New Roman"/>
          <w:lang w:val="en-US"/>
        </w:rPr>
      </w:pPr>
    </w:p>
    <w:p w:rsidR="004A63D9" w:rsidRPr="00146CC4" w:rsidRDefault="004A63D9">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4A63D9" w:rsidRPr="00146CC4" w:rsidRDefault="004A63D9">
      <w:pPr>
        <w:spacing w:line="1"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73088"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0640BD" w:rsidRDefault="004A63D9">
      <w:pPr>
        <w:spacing w:line="263" w:lineRule="auto"/>
        <w:jc w:val="both"/>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Insufficiently synchronized program that can have surprising results. </w:t>
      </w:r>
      <w:r w:rsidRPr="000640BD">
        <w:rPr>
          <w:rFonts w:eastAsia="Times New Roman"/>
          <w:i/>
          <w:lang w:val="en-US"/>
        </w:rPr>
        <w:t>Don’t do this.</w:t>
      </w:r>
    </w:p>
    <w:p w:rsidR="004A63D9" w:rsidRPr="000640BD" w:rsidRDefault="009D6107">
      <w:pPr>
        <w:spacing w:line="20" w:lineRule="exact"/>
        <w:rPr>
          <w:rFonts w:eastAsia="Times New Roman"/>
          <w:lang w:val="en-US"/>
        </w:rPr>
      </w:pPr>
      <w:r>
        <w:rPr>
          <w:rFonts w:eastAsia="Times New Roman"/>
          <w:i/>
          <w:noProof/>
        </w:rPr>
        <w:drawing>
          <wp:anchor distT="0" distB="0" distL="114300" distR="114300" simplePos="0" relativeHeight="251674112" behindDoc="1" locked="0" layoutInCell="1" allowOverlap="1">
            <wp:simplePos x="0" y="0"/>
            <wp:positionH relativeFrom="column">
              <wp:posOffset>1296035</wp:posOffset>
            </wp:positionH>
            <wp:positionV relativeFrom="paragraph">
              <wp:posOffset>247650</wp:posOffset>
            </wp:positionV>
            <wp:extent cx="677545" cy="481330"/>
            <wp:effectExtent l="0" t="0" r="0" b="0"/>
            <wp:wrapNone/>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i/>
          <w:noProof/>
        </w:rPr>
        <w:drawing>
          <wp:anchor distT="0" distB="0" distL="114300" distR="114300" simplePos="0" relativeHeight="251675136" behindDoc="1" locked="0" layoutInCell="1" allowOverlap="1">
            <wp:simplePos x="0" y="0"/>
            <wp:positionH relativeFrom="column">
              <wp:posOffset>3216275</wp:posOffset>
            </wp:positionH>
            <wp:positionV relativeFrom="paragraph">
              <wp:posOffset>247650</wp:posOffset>
            </wp:positionV>
            <wp:extent cx="677545" cy="481330"/>
            <wp:effectExtent l="0" t="0" r="0" b="0"/>
            <wp:wrapNone/>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0640BD" w:rsidRDefault="004A63D9">
      <w:pPr>
        <w:spacing w:line="200" w:lineRule="exact"/>
        <w:rPr>
          <w:rFonts w:eastAsia="Times New Roman"/>
          <w:lang w:val="en-US"/>
        </w:rPr>
      </w:pPr>
    </w:p>
    <w:p w:rsidR="004A63D9" w:rsidRPr="000640BD" w:rsidRDefault="004A63D9">
      <w:pPr>
        <w:spacing w:line="316" w:lineRule="exact"/>
        <w:rPr>
          <w:rFonts w:eastAsia="Times New Roman"/>
          <w:lang w:val="en-US"/>
        </w:rPr>
      </w:pPr>
    </w:p>
    <w:tbl>
      <w:tblPr>
        <w:tblW w:w="0" w:type="auto"/>
        <w:tblInd w:w="720" w:type="dxa"/>
        <w:tblLayout w:type="fixed"/>
        <w:tblCellMar>
          <w:left w:w="0" w:type="dxa"/>
          <w:right w:w="0" w:type="dxa"/>
        </w:tblCellMar>
        <w:tblLook w:val="0000" w:firstRow="0" w:lastRow="0" w:firstColumn="0" w:lastColumn="0" w:noHBand="0" w:noVBand="0"/>
      </w:tblPr>
      <w:tblGrid>
        <w:gridCol w:w="1080"/>
        <w:gridCol w:w="420"/>
        <w:gridCol w:w="860"/>
        <w:gridCol w:w="700"/>
        <w:gridCol w:w="180"/>
        <w:gridCol w:w="420"/>
        <w:gridCol w:w="120"/>
        <w:gridCol w:w="740"/>
        <w:gridCol w:w="600"/>
      </w:tblGrid>
      <w:tr w:rsidR="004A63D9">
        <w:trPr>
          <w:trHeight w:val="204"/>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ThreadA</w:t>
            </w:r>
          </w:p>
        </w:tc>
        <w:tc>
          <w:tcPr>
            <w:tcW w:w="420" w:type="dxa"/>
            <w:shd w:val="clear" w:color="auto" w:fill="auto"/>
            <w:vAlign w:val="bottom"/>
          </w:tcPr>
          <w:p w:rsidR="004A63D9" w:rsidRDefault="004A63D9">
            <w:pPr>
              <w:spacing w:line="0" w:lineRule="atLeast"/>
              <w:rPr>
                <w:rFonts w:eastAsia="Times New Roman"/>
                <w:sz w:val="17"/>
              </w:rPr>
            </w:pPr>
          </w:p>
        </w:tc>
        <w:tc>
          <w:tcPr>
            <w:tcW w:w="860" w:type="dxa"/>
            <w:vMerge w:val="restart"/>
            <w:shd w:val="clear" w:color="auto" w:fill="auto"/>
            <w:vAlign w:val="bottom"/>
          </w:tcPr>
          <w:p w:rsidR="004A63D9" w:rsidRDefault="004A63D9">
            <w:pPr>
              <w:spacing w:line="0" w:lineRule="atLeast"/>
              <w:ind w:left="140"/>
              <w:rPr>
                <w:rFonts w:ascii="Lucida Sans" w:eastAsia="Lucida Sans" w:hAnsi="Lucida Sans"/>
                <w:sz w:val="17"/>
              </w:rPr>
            </w:pPr>
            <w:r>
              <w:rPr>
                <w:rFonts w:ascii="Lucida Sans" w:eastAsia="Lucida Sans" w:hAnsi="Lucida Sans"/>
                <w:sz w:val="17"/>
              </w:rPr>
              <w:t>x=b (0)</w:t>
            </w:r>
          </w:p>
        </w:tc>
        <w:tc>
          <w:tcPr>
            <w:tcW w:w="700" w:type="dxa"/>
            <w:shd w:val="clear" w:color="auto" w:fill="auto"/>
            <w:vAlign w:val="bottom"/>
          </w:tcPr>
          <w:p w:rsidR="004A63D9" w:rsidRDefault="004A63D9">
            <w:pPr>
              <w:spacing w:line="0" w:lineRule="atLeast"/>
              <w:rPr>
                <w:rFonts w:eastAsia="Times New Roman"/>
                <w:sz w:val="17"/>
              </w:rPr>
            </w:pPr>
          </w:p>
        </w:tc>
        <w:tc>
          <w:tcPr>
            <w:tcW w:w="720" w:type="dxa"/>
            <w:gridSpan w:val="3"/>
            <w:shd w:val="clear" w:color="auto" w:fill="auto"/>
            <w:vAlign w:val="bottom"/>
          </w:tcPr>
          <w:p w:rsidR="004A63D9" w:rsidRDefault="004A63D9">
            <w:pPr>
              <w:spacing w:line="0" w:lineRule="atLeast"/>
              <w:ind w:left="80"/>
              <w:rPr>
                <w:rFonts w:ascii="Lucida Sans" w:eastAsia="Lucida Sans" w:hAnsi="Lucida Sans"/>
                <w:sz w:val="17"/>
              </w:rPr>
            </w:pPr>
            <w:r>
              <w:rPr>
                <w:rFonts w:ascii="Lucida Sans" w:eastAsia="Lucida Sans" w:hAnsi="Lucida Sans"/>
                <w:sz w:val="17"/>
              </w:rPr>
              <w:t>reorder</w:t>
            </w:r>
          </w:p>
        </w:tc>
        <w:tc>
          <w:tcPr>
            <w:tcW w:w="740" w:type="dxa"/>
            <w:shd w:val="clear" w:color="auto" w:fill="auto"/>
            <w:vAlign w:val="bottom"/>
          </w:tcPr>
          <w:p w:rsidR="004A63D9" w:rsidRDefault="004A63D9">
            <w:pPr>
              <w:spacing w:line="0" w:lineRule="atLeast"/>
              <w:rPr>
                <w:rFonts w:eastAsia="Times New Roman"/>
                <w:sz w:val="17"/>
              </w:rPr>
            </w:pPr>
          </w:p>
        </w:tc>
        <w:tc>
          <w:tcPr>
            <w:tcW w:w="600" w:type="dxa"/>
            <w:vMerge w:val="restart"/>
            <w:shd w:val="clear" w:color="auto" w:fill="auto"/>
            <w:vAlign w:val="bottom"/>
          </w:tcPr>
          <w:p w:rsidR="004A63D9" w:rsidRDefault="004A63D9">
            <w:pPr>
              <w:spacing w:line="0" w:lineRule="atLeast"/>
              <w:ind w:left="280"/>
              <w:rPr>
                <w:rFonts w:ascii="Lucida Sans" w:eastAsia="Lucida Sans" w:hAnsi="Lucida Sans"/>
                <w:w w:val="97"/>
                <w:sz w:val="17"/>
              </w:rPr>
            </w:pPr>
            <w:r>
              <w:rPr>
                <w:rFonts w:ascii="Lucida Sans" w:eastAsia="Lucida Sans" w:hAnsi="Lucida Sans"/>
                <w:w w:val="97"/>
                <w:sz w:val="17"/>
              </w:rPr>
              <w:t>a=1</w:t>
            </w:r>
          </w:p>
        </w:tc>
      </w:tr>
      <w:tr w:rsidR="004A63D9">
        <w:trPr>
          <w:trHeight w:val="25"/>
        </w:trPr>
        <w:tc>
          <w:tcPr>
            <w:tcW w:w="1080" w:type="dxa"/>
            <w:vMerge/>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860" w:type="dxa"/>
            <w:vMerge/>
            <w:shd w:val="clear" w:color="auto" w:fill="auto"/>
            <w:vAlign w:val="bottom"/>
          </w:tcPr>
          <w:p w:rsidR="004A63D9" w:rsidRDefault="004A63D9">
            <w:pPr>
              <w:spacing w:line="0" w:lineRule="atLeast"/>
              <w:rPr>
                <w:rFonts w:eastAsia="Times New Roman"/>
                <w:sz w:val="2"/>
              </w:rPr>
            </w:pPr>
          </w:p>
        </w:tc>
        <w:tc>
          <w:tcPr>
            <w:tcW w:w="70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8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74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600" w:type="dxa"/>
            <w:vMerge/>
            <w:shd w:val="clear" w:color="auto" w:fill="auto"/>
            <w:vAlign w:val="bottom"/>
          </w:tcPr>
          <w:p w:rsidR="004A63D9" w:rsidRDefault="004A63D9">
            <w:pPr>
              <w:spacing w:line="0" w:lineRule="atLeast"/>
              <w:rPr>
                <w:rFonts w:eastAsia="Times New Roman"/>
                <w:sz w:val="2"/>
              </w:rPr>
            </w:pP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vMerge/>
            <w:shd w:val="clear" w:color="auto" w:fill="auto"/>
            <w:vAlign w:val="bottom"/>
          </w:tcPr>
          <w:p w:rsidR="004A63D9" w:rsidRDefault="004A63D9">
            <w:pPr>
              <w:spacing w:line="0" w:lineRule="atLeast"/>
              <w:rPr>
                <w:rFonts w:eastAsia="Times New Roman"/>
                <w:sz w:val="6"/>
              </w:rPr>
            </w:pPr>
          </w:p>
        </w:tc>
        <w:tc>
          <w:tcPr>
            <w:tcW w:w="700" w:type="dxa"/>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740" w:type="dxa"/>
            <w:shd w:val="clear" w:color="auto" w:fill="auto"/>
            <w:vAlign w:val="bottom"/>
          </w:tcPr>
          <w:p w:rsidR="004A63D9" w:rsidRDefault="004A63D9">
            <w:pPr>
              <w:spacing w:line="0" w:lineRule="atLeast"/>
              <w:rPr>
                <w:rFonts w:eastAsia="Times New Roman"/>
                <w:sz w:val="6"/>
              </w:rPr>
            </w:pPr>
          </w:p>
        </w:tc>
        <w:tc>
          <w:tcPr>
            <w:tcW w:w="600" w:type="dxa"/>
            <w:vMerge/>
            <w:shd w:val="clear" w:color="auto" w:fill="auto"/>
            <w:vAlign w:val="bottom"/>
          </w:tcPr>
          <w:p w:rsidR="004A63D9" w:rsidRDefault="004A63D9">
            <w:pPr>
              <w:spacing w:line="0" w:lineRule="atLeast"/>
              <w:rPr>
                <w:rFonts w:eastAsia="Times New Roman"/>
                <w:sz w:val="6"/>
              </w:rPr>
            </w:pPr>
          </w:p>
        </w:tc>
      </w:tr>
      <w:tr w:rsidR="004A63D9">
        <w:trPr>
          <w:trHeight w:val="772"/>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ThreadB</w:t>
            </w: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86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700" w:type="dxa"/>
            <w:vMerge w:val="restart"/>
            <w:shd w:val="clear" w:color="auto" w:fill="auto"/>
            <w:vAlign w:val="bottom"/>
          </w:tcPr>
          <w:p w:rsidR="004A63D9" w:rsidRDefault="004A63D9">
            <w:pPr>
              <w:spacing w:line="0" w:lineRule="atLeast"/>
              <w:ind w:left="280"/>
              <w:rPr>
                <w:rFonts w:ascii="Lucida Sans" w:eastAsia="Lucida Sans" w:hAnsi="Lucida Sans"/>
                <w:sz w:val="17"/>
              </w:rPr>
            </w:pPr>
            <w:r>
              <w:rPr>
                <w:rFonts w:ascii="Lucida Sans" w:eastAsia="Lucida Sans" w:hAnsi="Lucida Sans"/>
                <w:sz w:val="17"/>
              </w:rPr>
              <w:t>b=1</w:t>
            </w:r>
          </w:p>
        </w:tc>
        <w:tc>
          <w:tcPr>
            <w:tcW w:w="180" w:type="dxa"/>
            <w:shd w:val="clear" w:color="auto" w:fill="auto"/>
            <w:vAlign w:val="bottom"/>
          </w:tcPr>
          <w:p w:rsidR="004A63D9" w:rsidRDefault="004A63D9">
            <w:pPr>
              <w:spacing w:line="0" w:lineRule="atLeast"/>
              <w:rPr>
                <w:rFonts w:eastAsia="Times New Roman"/>
                <w:sz w:val="24"/>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120" w:type="dxa"/>
            <w:shd w:val="clear" w:color="auto" w:fill="auto"/>
            <w:vAlign w:val="bottom"/>
          </w:tcPr>
          <w:p w:rsidR="004A63D9" w:rsidRDefault="004A63D9">
            <w:pPr>
              <w:spacing w:line="0" w:lineRule="atLeast"/>
              <w:rPr>
                <w:rFonts w:eastAsia="Times New Roman"/>
                <w:sz w:val="24"/>
              </w:rPr>
            </w:pPr>
          </w:p>
        </w:tc>
        <w:tc>
          <w:tcPr>
            <w:tcW w:w="1340" w:type="dxa"/>
            <w:gridSpan w:val="2"/>
            <w:vMerge w:val="restart"/>
            <w:shd w:val="clear" w:color="auto" w:fill="auto"/>
            <w:vAlign w:val="bottom"/>
          </w:tcPr>
          <w:p w:rsidR="004A63D9" w:rsidRDefault="004A63D9">
            <w:pPr>
              <w:spacing w:line="0" w:lineRule="atLeast"/>
              <w:ind w:left="20"/>
              <w:rPr>
                <w:rFonts w:ascii="Lucida Sans" w:eastAsia="Lucida Sans" w:hAnsi="Lucida Sans"/>
                <w:sz w:val="17"/>
              </w:rPr>
            </w:pPr>
            <w:r>
              <w:rPr>
                <w:rFonts w:ascii="Lucida Sans" w:eastAsia="Lucida Sans" w:hAnsi="Lucida Sans"/>
                <w:sz w:val="17"/>
              </w:rPr>
              <w:t>y=a (0)</w:t>
            </w: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700" w:type="dxa"/>
            <w:vMerge/>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1340" w:type="dxa"/>
            <w:gridSpan w:val="2"/>
            <w:vMerge/>
            <w:shd w:val="clear" w:color="auto" w:fill="auto"/>
            <w:vAlign w:val="bottom"/>
          </w:tcPr>
          <w:p w:rsidR="004A63D9" w:rsidRDefault="004A63D9">
            <w:pPr>
              <w:spacing w:line="0" w:lineRule="atLeast"/>
              <w:rPr>
                <w:rFonts w:eastAsia="Times New Roman"/>
                <w:sz w:val="6"/>
              </w:rPr>
            </w:pPr>
          </w:p>
        </w:tc>
      </w:tr>
    </w:tbl>
    <w:p w:rsidR="004A63D9" w:rsidRDefault="009D6107">
      <w:pPr>
        <w:spacing w:line="20" w:lineRule="exact"/>
        <w:rPr>
          <w:rFonts w:eastAsia="Times New Roman"/>
        </w:rPr>
      </w:pPr>
      <w:r>
        <w:rPr>
          <w:rFonts w:eastAsia="Times New Roman"/>
          <w:noProof/>
          <w:sz w:val="6"/>
        </w:rPr>
        <w:drawing>
          <wp:anchor distT="0" distB="0" distL="114300" distR="114300" simplePos="0" relativeHeight="251676160" behindDoc="1" locked="0" layoutInCell="1" allowOverlap="1">
            <wp:simplePos x="0" y="0"/>
            <wp:positionH relativeFrom="column">
              <wp:posOffset>1844675</wp:posOffset>
            </wp:positionH>
            <wp:positionV relativeFrom="paragraph">
              <wp:posOffset>-295910</wp:posOffset>
            </wp:positionV>
            <wp:extent cx="1500505" cy="481330"/>
            <wp:effectExtent l="0" t="0" r="0" b="0"/>
            <wp:wrapNone/>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50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372" w:lineRule="exact"/>
        <w:rPr>
          <w:rFonts w:eastAsia="Times New Roman"/>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Interleaving showing reordering in </w:t>
      </w:r>
      <w:r w:rsidRPr="00146CC4">
        <w:rPr>
          <w:rFonts w:ascii="Lucida Sans Typewriter" w:eastAsia="Lucida Sans Typewriter" w:hAnsi="Lucida Sans Typewriter"/>
          <w:sz w:val="17"/>
          <w:lang w:val="en-US"/>
        </w:rPr>
        <w:t>PossibleReordering</w:t>
      </w:r>
      <w:r w:rsidRPr="00146CC4">
        <w:rPr>
          <w:rFonts w:eastAsia="Times New Roman"/>
          <w:lang w:val="en-US"/>
        </w:rPr>
        <w:t>.</w:t>
      </w:r>
    </w:p>
    <w:p w:rsidR="004A63D9" w:rsidRPr="00146CC4" w:rsidRDefault="004A63D9">
      <w:pPr>
        <w:spacing w:line="200" w:lineRule="exact"/>
        <w:rPr>
          <w:rFonts w:eastAsia="Times New Roman"/>
          <w:lang w:val="en-US"/>
        </w:rPr>
      </w:pPr>
    </w:p>
    <w:p w:rsidR="004A63D9" w:rsidRPr="00146CC4" w:rsidRDefault="004A63D9">
      <w:pPr>
        <w:spacing w:line="325" w:lineRule="exact"/>
        <w:rPr>
          <w:rFonts w:eastAsia="Times New Roman"/>
          <w:lang w:val="en-US"/>
        </w:rPr>
      </w:pPr>
    </w:p>
    <w:p w:rsidR="004A63D9" w:rsidRPr="00146CC4" w:rsidRDefault="004A63D9">
      <w:pPr>
        <w:spacing w:line="232" w:lineRule="auto"/>
        <w:jc w:val="both"/>
        <w:rPr>
          <w:rFonts w:eastAsia="Times New Roman"/>
          <w:lang w:val="en-US"/>
        </w:rPr>
      </w:pP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7184" behindDoc="1" locked="0" layoutInCell="1" allowOverlap="1">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202" w:lineRule="exact"/>
        <w:rPr>
          <w:rFonts w:eastAsia="Times New Roman"/>
          <w:lang w:val="en-US"/>
        </w:rPr>
      </w:pP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7" w:name="page362"/>
      <w:bookmarkEnd w:id="5487"/>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lastRenderedPageBreak/>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Layout w:type="fixed"/>
        <w:tblCellMar>
          <w:left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8" w:name="page363"/>
            <w:bookmarkEnd w:id="5488"/>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89" w:name="_Toc524437858"/>
      <w:bookmarkStart w:id="5490" w:name="_Toc524614029"/>
      <w:bookmarkStart w:id="5491" w:name="_Toc524614330"/>
      <w:bookmarkStart w:id="5492" w:name="_Toc531364680"/>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89"/>
      <w:bookmarkEnd w:id="5490"/>
      <w:bookmarkEnd w:id="5491"/>
      <w:bookmarkEnd w:id="5492"/>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3" w:name="page364"/>
      <w:bookmarkEnd w:id="5493"/>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lastRenderedPageBreak/>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4" w:name="page365"/>
      <w:bookmarkEnd w:id="5494"/>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w:t>
      </w:r>
      <w:r w:rsidRPr="00146CC4">
        <w:rPr>
          <w:rFonts w:eastAsia="Times New Roman"/>
          <w:sz w:val="19"/>
          <w:lang w:val="en-US"/>
        </w:rPr>
        <w:lastRenderedPageBreak/>
        <w:t xml:space="preserve">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5" w:name="_Toc524437859"/>
        <w:bookmarkStart w:id="5496" w:name="_Toc524614030"/>
        <w:bookmarkStart w:id="5497" w:name="_Toc524614331"/>
        <w:bookmarkStart w:id="5498"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5"/>
        <w:bookmarkEnd w:id="5496"/>
        <w:bookmarkEnd w:id="5497"/>
        <w:bookmarkEnd w:id="5498"/>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499" w:name="_Toc524437860"/>
      <w:bookmarkStart w:id="5500" w:name="_Toc524614031"/>
      <w:bookmarkStart w:id="5501" w:name="_Toc524614332"/>
      <w:bookmarkStart w:id="5502"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9"/>
      <w:bookmarkEnd w:id="5500"/>
      <w:bookmarkEnd w:id="5501"/>
      <w:bookmarkEnd w:id="5502"/>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3" w:name="page366"/>
      <w:bookmarkEnd w:id="5503"/>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w:t>
      </w:r>
      <w:r w:rsidRPr="00146CC4">
        <w:rPr>
          <w:rFonts w:eastAsia="Times New Roman"/>
          <w:lang w:val="en-US"/>
        </w:rPr>
        <w:lastRenderedPageBreak/>
        <w:t xml:space="preserve">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4" w:name="page367"/>
      <w:bookmarkEnd w:id="5504"/>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5" w:name="_Toc524437861"/>
      <w:bookmarkStart w:id="5506" w:name="_Toc524614032"/>
      <w:bookmarkStart w:id="5507" w:name="_Toc524614333"/>
      <w:bookmarkStart w:id="5508"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5"/>
      <w:bookmarkEnd w:id="5506"/>
      <w:bookmarkEnd w:id="5507"/>
      <w:bookmarkEnd w:id="5508"/>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w:t>
      </w:r>
      <w:r w:rsidRPr="00146CC4">
        <w:rPr>
          <w:rFonts w:eastAsia="Times New Roman"/>
          <w:lang w:val="en-US"/>
        </w:rPr>
        <w:lastRenderedPageBreak/>
        <w:t xml:space="preserve">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9" w:name="_Toc524437862"/>
      <w:bookmarkStart w:id="5510" w:name="_Toc524614033"/>
      <w:bookmarkStart w:id="5511" w:name="_Toc524614334"/>
      <w:bookmarkStart w:id="5512"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9"/>
      <w:bookmarkEnd w:id="5510"/>
      <w:bookmarkEnd w:id="5511"/>
      <w:bookmarkEnd w:id="5512"/>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3" w:name="page368"/>
    <w:bookmarkEnd w:id="5513"/>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4" w:name="page369"/>
    <w:bookmarkEnd w:id="5514"/>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5" w:name="_16.2.4_Double-checked_locking"/>
      <w:bookmarkStart w:id="5516" w:name="_Toc524437863"/>
      <w:bookmarkStart w:id="5517" w:name="_Toc524614034"/>
      <w:bookmarkStart w:id="5518" w:name="_Toc524614335"/>
      <w:bookmarkStart w:id="5519" w:name="_Toc531364685"/>
      <w:bookmarkEnd w:id="5515"/>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6"/>
      <w:bookmarkEnd w:id="5517"/>
      <w:bookmarkEnd w:id="5518"/>
      <w:bookmarkEnd w:id="5519"/>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t>
      </w:r>
      <w:r w:rsidRPr="00146CC4">
        <w:rPr>
          <w:rFonts w:eastAsia="Times New Roman"/>
          <w:lang w:val="en-US"/>
        </w:rPr>
        <w:lastRenderedPageBreak/>
        <w:t xml:space="preserve">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0" w:name="page370"/>
      <w:bookmarkEnd w:id="5520"/>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21" w:name="_Toc524437864"/>
        <w:bookmarkStart w:id="5522" w:name="_Toc524614035"/>
        <w:bookmarkStart w:id="5523" w:name="_Toc524614336"/>
        <w:bookmarkStart w:id="5524"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21"/>
        <w:bookmarkEnd w:id="5522"/>
        <w:bookmarkEnd w:id="5523"/>
        <w:bookmarkEnd w:id="5524"/>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lastRenderedPageBreak/>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5" w:name="page371"/>
      <w:bookmarkEnd w:id="5525"/>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lastRenderedPageBreak/>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6" w:name="page372"/>
      <w:bookmarkStart w:id="5527" w:name="_Toc524437865"/>
      <w:bookmarkStart w:id="5528" w:name="_Toc524614036"/>
      <w:bookmarkStart w:id="5529" w:name="_Toc524614337"/>
      <w:bookmarkStart w:id="5530" w:name="_Toc531364687"/>
      <w:bookmarkEnd w:id="5526"/>
      <w:r w:rsidRPr="00335549">
        <w:rPr>
          <w:lang w:val="en-US"/>
        </w:rPr>
        <w:t xml:space="preserve">16.3 </w:t>
      </w:r>
      <w:r w:rsidR="004A63D9" w:rsidRPr="00335549">
        <w:rPr>
          <w:lang w:val="en-US"/>
        </w:rPr>
        <w:t>Summary</w:t>
      </w:r>
      <w:bookmarkEnd w:id="5527"/>
      <w:bookmarkEnd w:id="5528"/>
      <w:bookmarkEnd w:id="5529"/>
      <w:bookmarkEnd w:id="5530"/>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1" w:name="page373"/>
      <w:bookmarkEnd w:id="5531"/>
    </w:p>
    <w:bookmarkStart w:id="5532" w:name="page374"/>
    <w:bookmarkEnd w:id="5532"/>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3" w:name="_Toc524355225"/>
      <w:bookmarkStart w:id="5534" w:name="_Toc524018327"/>
      <w:bookmarkStart w:id="5535" w:name="_Toc523932358"/>
      <w:bookmarkStart w:id="5536" w:name="_Toc523932084"/>
      <w:bookmarkStart w:id="5537" w:name="_Toc523844254"/>
      <w:bookmarkStart w:id="5538" w:name="_Toc523841176"/>
      <w:bookmarkStart w:id="5539" w:name="_Toc523836545"/>
      <w:bookmarkStart w:id="5540" w:name="_Toc523754907"/>
      <w:bookmarkStart w:id="5541" w:name="_Toc523494010"/>
      <w:bookmarkStart w:id="5542" w:name="_Toc523412555"/>
      <w:bookmarkStart w:id="5543" w:name="_Toc523389811"/>
      <w:bookmarkStart w:id="5544" w:name="_Toc523389692"/>
      <w:bookmarkStart w:id="5545" w:name="_Toc523389570"/>
      <w:bookmarkStart w:id="5546" w:name="_Toc523323861"/>
      <w:bookmarkStart w:id="5547" w:name="_Toc523234306"/>
      <w:bookmarkStart w:id="5548" w:name="_Toc522289856"/>
      <w:bookmarkStart w:id="5549" w:name="_Toc522279996"/>
      <w:bookmarkStart w:id="5550" w:name="_Toc522203908"/>
      <w:bookmarkStart w:id="5551" w:name="_Toc522094311"/>
      <w:bookmarkStart w:id="5552" w:name="_Toc522032849"/>
      <w:bookmarkStart w:id="5553" w:name="_Toc522032259"/>
      <w:bookmarkStart w:id="5554" w:name="_Toc522007586"/>
      <w:bookmarkStart w:id="5555" w:name="_Toc521663973"/>
      <w:bookmarkStart w:id="5556" w:name="_Toc521577850"/>
      <w:bookmarkStart w:id="5557" w:name="_Toc521508777"/>
      <w:bookmarkStart w:id="5558" w:name="_Toc521427910"/>
      <w:bookmarkStart w:id="5559" w:name="_Toc521405570"/>
      <w:bookmarkStart w:id="5560" w:name="_Toc521342780"/>
      <w:bookmarkStart w:id="5561" w:name="_Toc521327096"/>
      <w:bookmarkStart w:id="5562" w:name="_Toc521065026"/>
      <w:bookmarkStart w:id="5563" w:name="_Toc520979465"/>
      <w:bookmarkStart w:id="5564" w:name="_Toc520806027"/>
      <w:bookmarkStart w:id="5565" w:name="_Toc519867758"/>
      <w:bookmarkStart w:id="5566" w:name="_Toc519867674"/>
      <w:bookmarkStart w:id="5567" w:name="_Toc519863723"/>
      <w:bookmarkStart w:id="5568" w:name="_Toc519863660"/>
      <w:bookmarkStart w:id="5569" w:name="_Toc519863602"/>
      <w:bookmarkStart w:id="5570" w:name="_Toc519760193"/>
      <w:bookmarkStart w:id="5571" w:name="_Toc519700818"/>
      <w:bookmarkStart w:id="5572" w:name="_Toc519686849"/>
      <w:bookmarkStart w:id="5573" w:name="_Toc519594754"/>
      <w:bookmarkStart w:id="5574" w:name="_Toc519594690"/>
      <w:bookmarkStart w:id="5575" w:name="_Toc519587597"/>
      <w:bookmarkStart w:id="5576" w:name="_Toc524437866"/>
      <w:bookmarkStart w:id="5577" w:name="_Toc524614037"/>
      <w:bookmarkStart w:id="5578" w:name="_Toc524614338"/>
      <w:bookmarkStart w:id="5579" w:name="_Toc531364688"/>
      <w:r w:rsidR="00603AD2" w:rsidRPr="00335549">
        <w:t>Приложение</w:t>
      </w:r>
      <w:r w:rsidR="00603AD2" w:rsidRPr="00335549">
        <w:rPr>
          <w:lang w:val="en-US"/>
        </w:rPr>
        <w:t xml:space="preserve"> A</w:t>
      </w:r>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6"/>
        <w:bookmarkEnd w:id="5577"/>
        <w:bookmarkEnd w:id="5578"/>
        <w:bookmarkEnd w:id="5579"/>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80" w:name="_Toc519587598"/>
        <w:bookmarkStart w:id="5581" w:name="_Toc519594691"/>
        <w:bookmarkStart w:id="5582" w:name="_Toc519594755"/>
        <w:bookmarkStart w:id="5583" w:name="_Toc519686850"/>
        <w:bookmarkStart w:id="5584" w:name="_Toc519700819"/>
        <w:bookmarkStart w:id="5585" w:name="_Toc519760194"/>
        <w:bookmarkStart w:id="5586" w:name="_Toc519863603"/>
        <w:bookmarkStart w:id="5587" w:name="_Toc519863661"/>
        <w:bookmarkStart w:id="5588" w:name="_Toc519863724"/>
        <w:bookmarkStart w:id="5589" w:name="_Toc519867675"/>
        <w:bookmarkStart w:id="5590" w:name="_Toc519867759"/>
        <w:bookmarkStart w:id="5591" w:name="_Toc520806028"/>
        <w:bookmarkStart w:id="5592" w:name="_Toc520979466"/>
        <w:bookmarkStart w:id="5593" w:name="_Toc521065027"/>
        <w:bookmarkStart w:id="5594" w:name="_Toc521327097"/>
        <w:bookmarkStart w:id="5595" w:name="_Toc521342781"/>
        <w:bookmarkStart w:id="5596" w:name="_Toc521405571"/>
        <w:bookmarkStart w:id="5597" w:name="_Toc521427911"/>
        <w:bookmarkStart w:id="5598" w:name="_Toc521508778"/>
        <w:bookmarkStart w:id="5599" w:name="_Toc521577851"/>
        <w:bookmarkStart w:id="5600" w:name="_Toc521663974"/>
        <w:bookmarkStart w:id="5601" w:name="_Toc522007587"/>
        <w:bookmarkStart w:id="5602" w:name="_Toc522032260"/>
        <w:bookmarkStart w:id="5603" w:name="_Toc522032850"/>
        <w:bookmarkStart w:id="5604" w:name="_Toc522094312"/>
        <w:bookmarkStart w:id="5605" w:name="_Toc522203909"/>
        <w:bookmarkStart w:id="5606" w:name="_Toc522279997"/>
        <w:bookmarkStart w:id="5607" w:name="_Toc522289857"/>
        <w:bookmarkStart w:id="5608" w:name="_Toc523234307"/>
        <w:bookmarkStart w:id="5609" w:name="_Toc523323862"/>
        <w:bookmarkStart w:id="5610" w:name="_Toc523389571"/>
        <w:bookmarkStart w:id="5611" w:name="_Toc523389693"/>
        <w:bookmarkStart w:id="5612" w:name="_Toc523389812"/>
        <w:bookmarkStart w:id="5613" w:name="_Toc523412556"/>
        <w:bookmarkStart w:id="5614" w:name="_Toc523494011"/>
        <w:bookmarkStart w:id="5615" w:name="_Toc523754908"/>
        <w:bookmarkStart w:id="5616" w:name="_Toc523836546"/>
        <w:bookmarkStart w:id="5617" w:name="_Toc523841177"/>
        <w:bookmarkStart w:id="5618" w:name="_Toc523844255"/>
        <w:bookmarkStart w:id="5619" w:name="_Toc523932085"/>
        <w:bookmarkStart w:id="5620" w:name="_Toc523932359"/>
        <w:bookmarkStart w:id="5621" w:name="_Toc524018328"/>
        <w:bookmarkStart w:id="5622" w:name="_Toc524355226"/>
        <w:bookmarkStart w:id="5623" w:name="_Toc524437867"/>
        <w:bookmarkStart w:id="5624" w:name="_Toc524614038"/>
        <w:bookmarkStart w:id="5625" w:name="_Toc524614339"/>
        <w:bookmarkStart w:id="5626"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80"/>
        <w:bookmarkEnd w:id="5581"/>
        <w:bookmarkEnd w:id="5582"/>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7" w:name="_Toc519587599"/>
        <w:bookmarkStart w:id="5628" w:name="_Toc519594692"/>
        <w:bookmarkStart w:id="5629" w:name="_Toc519594756"/>
        <w:bookmarkStart w:id="5630" w:name="_Toc519686851"/>
        <w:bookmarkStart w:id="5631" w:name="_Toc519700820"/>
        <w:bookmarkStart w:id="5632" w:name="_Toc519760195"/>
        <w:bookmarkStart w:id="5633" w:name="_Toc519863604"/>
        <w:bookmarkStart w:id="5634" w:name="_Toc519863662"/>
        <w:bookmarkStart w:id="5635" w:name="_Toc519863725"/>
        <w:bookmarkStart w:id="5636" w:name="_Toc519867676"/>
        <w:bookmarkStart w:id="5637" w:name="_Toc519867760"/>
        <w:bookmarkStart w:id="5638" w:name="_Toc520806029"/>
        <w:bookmarkStart w:id="5639" w:name="_Toc520979467"/>
        <w:bookmarkStart w:id="5640" w:name="_Toc521065028"/>
        <w:bookmarkStart w:id="5641" w:name="_Toc521327098"/>
        <w:bookmarkStart w:id="5642" w:name="_Toc521342782"/>
        <w:bookmarkStart w:id="5643" w:name="_Toc521405572"/>
        <w:bookmarkStart w:id="5644" w:name="_Toc521427912"/>
        <w:bookmarkStart w:id="5645" w:name="_Toc521508779"/>
        <w:bookmarkStart w:id="5646" w:name="_Toc521577852"/>
        <w:bookmarkStart w:id="5647" w:name="_Toc521663975"/>
        <w:bookmarkStart w:id="5648" w:name="_Toc522007588"/>
        <w:bookmarkStart w:id="5649" w:name="_Toc522032261"/>
        <w:bookmarkStart w:id="5650" w:name="_Toc522032851"/>
        <w:bookmarkStart w:id="5651" w:name="_Toc522094313"/>
        <w:bookmarkStart w:id="5652" w:name="_Toc522203910"/>
        <w:bookmarkStart w:id="5653" w:name="_Toc522279998"/>
        <w:bookmarkStart w:id="5654" w:name="_Toc522289858"/>
        <w:bookmarkStart w:id="5655" w:name="_Toc523234308"/>
        <w:bookmarkStart w:id="5656" w:name="_Toc523323863"/>
        <w:bookmarkStart w:id="5657" w:name="_Toc523389572"/>
        <w:bookmarkStart w:id="5658" w:name="_Toc523389694"/>
        <w:bookmarkStart w:id="5659" w:name="_Toc523389813"/>
        <w:bookmarkStart w:id="5660" w:name="_Toc523412557"/>
        <w:bookmarkStart w:id="5661" w:name="_Toc523494012"/>
        <w:bookmarkStart w:id="5662" w:name="_Toc523754909"/>
        <w:bookmarkStart w:id="5663" w:name="_Toc523836547"/>
        <w:bookmarkStart w:id="5664" w:name="_Toc523841178"/>
        <w:bookmarkStart w:id="5665" w:name="_Toc523844256"/>
        <w:bookmarkStart w:id="5666" w:name="_Toc523932086"/>
        <w:bookmarkStart w:id="5667" w:name="_Toc523932360"/>
        <w:bookmarkStart w:id="5668" w:name="_Toc524018329"/>
        <w:bookmarkStart w:id="5669" w:name="_Toc524355227"/>
        <w:bookmarkStart w:id="5670" w:name="_Toc524437868"/>
        <w:bookmarkStart w:id="5671" w:name="_Toc524614039"/>
        <w:bookmarkStart w:id="5672" w:name="_Toc524614340"/>
        <w:bookmarkStart w:id="5673" w:name="_Toc531364690"/>
        <w:r w:rsidR="004A63D9" w:rsidRPr="00B46C40">
          <w:t>A.</w:t>
        </w:r>
        <w:r w:rsidR="004A63D9" w:rsidRPr="00B46C40">
          <w:rPr>
            <w:rFonts w:eastAsia="Arial"/>
          </w:rPr>
          <w:t>2</w:t>
        </w:r>
      </w:hyperlink>
      <w:r w:rsidR="00603AD2" w:rsidRPr="00B46C40">
        <w:t xml:space="preserve"> </w:t>
      </w:r>
      <w:hyperlink w:anchor="page12" w:history="1">
        <w:bookmarkEnd w:id="5627"/>
        <w:bookmarkEnd w:id="5628"/>
        <w:bookmarkEnd w:id="5629"/>
        <w:r w:rsidR="00E217D6" w:rsidRPr="00B46C40">
          <w:t>Аннотации</w:t>
        </w:r>
      </w:hyperlink>
      <w:r w:rsidR="00E217D6" w:rsidRPr="00B46C40">
        <w:t xml:space="preserve"> уровня полей и методов</w:t>
      </w:r>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4" w:name="page376"/>
    <w:bookmarkEnd w:id="5674"/>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5" w:name="_Toc524614341"/>
      <w:bookmarkStart w:id="5676" w:name="_Toc524614040"/>
      <w:bookmarkStart w:id="5677" w:name="_Toc524437869"/>
      <w:bookmarkStart w:id="5678" w:name="_Toc524355228"/>
      <w:bookmarkStart w:id="5679" w:name="_Toc524018330"/>
      <w:bookmarkStart w:id="5680" w:name="_Toc523932361"/>
      <w:bookmarkStart w:id="5681" w:name="_Toc523932087"/>
      <w:bookmarkStart w:id="5682" w:name="_Toc523844257"/>
      <w:bookmarkStart w:id="5683" w:name="_Toc523841179"/>
      <w:bookmarkStart w:id="5684" w:name="_Toc523836548"/>
      <w:bookmarkStart w:id="5685" w:name="_Toc523754910"/>
      <w:bookmarkStart w:id="5686" w:name="_Toc523494013"/>
      <w:bookmarkStart w:id="5687" w:name="_Toc523412558"/>
      <w:bookmarkStart w:id="5688" w:name="_Toc523389814"/>
      <w:bookmarkStart w:id="5689" w:name="_Toc523389695"/>
      <w:bookmarkStart w:id="5690" w:name="_Toc523389573"/>
      <w:bookmarkStart w:id="5691" w:name="_Toc523323864"/>
      <w:bookmarkStart w:id="5692" w:name="_Toc523234309"/>
      <w:bookmarkStart w:id="5693" w:name="_Toc522289859"/>
      <w:bookmarkStart w:id="5694" w:name="_Toc522279999"/>
      <w:bookmarkStart w:id="5695" w:name="_Toc522203911"/>
      <w:bookmarkStart w:id="5696" w:name="_Toc522094314"/>
      <w:bookmarkStart w:id="5697" w:name="_Toc522032852"/>
      <w:bookmarkStart w:id="5698" w:name="_Toc522032262"/>
      <w:bookmarkStart w:id="5699" w:name="_Toc522007589"/>
      <w:bookmarkStart w:id="5700" w:name="_Toc521663976"/>
      <w:bookmarkStart w:id="5701" w:name="_Toc521577853"/>
      <w:bookmarkStart w:id="5702" w:name="_Toc521508780"/>
      <w:bookmarkStart w:id="5703" w:name="_Toc521427913"/>
      <w:bookmarkStart w:id="5704" w:name="_Toc521405573"/>
      <w:bookmarkStart w:id="5705" w:name="_Toc521342783"/>
      <w:bookmarkStart w:id="5706" w:name="_Toc521327099"/>
      <w:bookmarkStart w:id="5707" w:name="_Toc521065029"/>
      <w:bookmarkStart w:id="5708" w:name="_Toc520979468"/>
      <w:bookmarkStart w:id="5709" w:name="_Toc520806030"/>
      <w:bookmarkStart w:id="5710" w:name="_Toc519867761"/>
      <w:bookmarkStart w:id="5711" w:name="_Toc519867677"/>
      <w:bookmarkStart w:id="5712" w:name="_Toc519863726"/>
      <w:bookmarkStart w:id="5713" w:name="_Toc519863663"/>
      <w:bookmarkStart w:id="5714" w:name="_Toc519863605"/>
      <w:bookmarkStart w:id="5715" w:name="_Toc519760196"/>
      <w:bookmarkStart w:id="5716" w:name="_Toc519700821"/>
      <w:bookmarkStart w:id="5717" w:name="_Toc519686852"/>
      <w:bookmarkStart w:id="5718" w:name="_Toc519594757"/>
      <w:bookmarkStart w:id="5719" w:name="_Toc519594693"/>
      <w:bookmarkStart w:id="5720" w:name="_Toc519587600"/>
      <w:bookmarkStart w:id="5721" w:name="_Toc519504022"/>
      <w:bookmarkStart w:id="5722" w:name="_Toc531364691"/>
      <w:r w:rsidR="00CB7870" w:rsidRPr="000357F6">
        <w:t>Библиография</w:t>
      </w:r>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2"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3"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4"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6"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8"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9"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50"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51"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2"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3"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4"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7"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9"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60"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1"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3"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4"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5"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6" w:history="1">
        <w:r w:rsidRPr="00146CC4">
          <w:rPr>
            <w:rFonts w:ascii="Lucida Sans Typewriter" w:eastAsia="Lucida Sans Typewriter" w:hAnsi="Lucida Sans Typewriter"/>
            <w:sz w:val="17"/>
            <w:lang w:val="en-US"/>
          </w:rPr>
          <w:t>http://www.cs.umd.edu/~pugh/java/memoryModel/jsr133.</w:t>
        </w:r>
      </w:hyperlink>
      <w:hyperlink r:id="rId67"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8"/>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80A" w:rsidRDefault="0074080A" w:rsidP="002D6F7A">
      <w:r>
        <w:separator/>
      </w:r>
    </w:p>
  </w:endnote>
  <w:endnote w:type="continuationSeparator" w:id="0">
    <w:p w:rsidR="0074080A" w:rsidRDefault="0074080A"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7CE" w:rsidRDefault="009027CE">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80A" w:rsidRDefault="0074080A" w:rsidP="002D6F7A">
      <w:r>
        <w:separator/>
      </w:r>
    </w:p>
  </w:footnote>
  <w:footnote w:type="continuationSeparator" w:id="0">
    <w:p w:rsidR="0074080A" w:rsidRDefault="0074080A" w:rsidP="002D6F7A">
      <w:r>
        <w:continuationSeparator/>
      </w:r>
    </w:p>
  </w:footnote>
  <w:footnote w:id="1">
    <w:p w:rsidR="009027CE" w:rsidRPr="00514560" w:rsidRDefault="009027CE">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9027CE" w:rsidRPr="002D6F7A" w:rsidRDefault="009027CE">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9027CE" w:rsidRPr="0040717B" w:rsidRDefault="009027CE">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9027CE" w:rsidRDefault="009027CE">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9027CE" w:rsidRPr="002B7DCB" w:rsidRDefault="009027CE">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9027CE" w:rsidRPr="00964C24" w:rsidRDefault="009027CE">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9027CE" w:rsidRPr="003F2F64" w:rsidRDefault="009027CE">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9027CE" w:rsidRPr="00964C24" w:rsidRDefault="009027CE">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9027CE" w:rsidRDefault="009027CE"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9027CE" w:rsidRPr="00574AD7" w:rsidRDefault="009027CE">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9027CE" w:rsidRPr="00013DE2" w:rsidRDefault="009027CE">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9027CE" w:rsidRPr="00A92503" w:rsidRDefault="009027CE">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9027CE" w:rsidRPr="00CC6FC0" w:rsidRDefault="009027CE">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9027CE" w:rsidRPr="00232B51" w:rsidRDefault="009027CE">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9027CE" w:rsidRDefault="009027CE"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9027CE" w:rsidRPr="001D6A1D" w:rsidRDefault="009027CE">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9027CE" w:rsidRPr="009838EF" w:rsidRDefault="009027CE">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9027CE" w:rsidRPr="00A6721C" w:rsidRDefault="009027CE"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9027CE" w:rsidRPr="00A847DA" w:rsidRDefault="009027CE">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9027CE" w:rsidRPr="00CA736D" w:rsidRDefault="009027CE"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9027CE" w:rsidRDefault="009027CE">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9027CE" w:rsidRPr="00340EB0" w:rsidRDefault="009027CE"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9027CE" w:rsidRDefault="009027CE"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9027CE" w:rsidRPr="00C34A73" w:rsidRDefault="009027CE"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9027CE" w:rsidRPr="00CB54AB" w:rsidRDefault="009027CE"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9027CE" w:rsidRDefault="009027CE">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9027CE" w:rsidRDefault="009027CE"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9027CE" w:rsidRDefault="009027CE"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9027CE" w:rsidRDefault="009027CE"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9027CE" w:rsidRDefault="009027CE"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9027CE" w:rsidRDefault="009027CE" w:rsidP="00FE5976">
      <w:pPr>
        <w:pStyle w:val="af1"/>
      </w:pPr>
      <w:r>
        <w:rPr>
          <w:rStyle w:val="ac"/>
        </w:rPr>
        <w:footnoteRef/>
      </w:r>
      <w:r>
        <w:t xml:space="preserve"> Разделения доступа к объекту между несколькими потоками.</w:t>
      </w:r>
    </w:p>
  </w:footnote>
  <w:footnote w:id="32">
    <w:p w:rsidR="009027CE" w:rsidRDefault="009027CE"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9027CE" w:rsidRDefault="009027CE"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9027CE" w:rsidRDefault="009027CE">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9027CE" w:rsidRDefault="009027CE"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9027CE" w:rsidRDefault="009027CE"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9027CE" w:rsidRDefault="009027CE"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9027CE" w:rsidRDefault="009027CE"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9027CE" w:rsidRPr="009027CE" w:rsidRDefault="009027CE"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9027CE" w:rsidRPr="009027CE" w:rsidRDefault="009027CE"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9027CE" w:rsidRDefault="009027CE"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9027CE" w:rsidRDefault="009027CE"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9027CE" w:rsidRDefault="009027CE"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9027CE" w:rsidRPr="004C44E6" w:rsidRDefault="009027CE">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9027CE" w:rsidRDefault="009027CE"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9027CE" w:rsidRDefault="009027CE"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9027CE" w:rsidRPr="00736CFF" w:rsidRDefault="009027CE"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9027CE" w:rsidRDefault="009027CE"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9027CE" w:rsidRDefault="009027CE" w:rsidP="009062BF">
      <w:pPr>
        <w:pStyle w:val="af1"/>
      </w:pPr>
      <w:r>
        <w:rPr>
          <w:rStyle w:val="ac"/>
        </w:rPr>
        <w:footnoteRef/>
      </w:r>
      <w:r>
        <w:t xml:space="preserve"> Вероятно, была допущена ошибка в дизайне библиотеки классов.</w:t>
      </w:r>
    </w:p>
  </w:footnote>
  <w:footnote w:id="50">
    <w:p w:rsidR="009027CE" w:rsidRDefault="009027CE" w:rsidP="00F013A1">
      <w:pPr>
        <w:pStyle w:val="af1"/>
      </w:pPr>
      <w:r>
        <w:rPr>
          <w:rStyle w:val="ac"/>
        </w:rPr>
        <w:footnoteRef/>
      </w:r>
      <w:r>
        <w:t xml:space="preserve"> Кортеж представляет собой вектор или одномерный массив значений.</w:t>
      </w:r>
    </w:p>
  </w:footnote>
  <w:footnote w:id="51">
    <w:p w:rsidR="009027CE" w:rsidRDefault="009027CE"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9027CE" w:rsidRDefault="009027CE"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9027CE" w:rsidRDefault="009027CE"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9027CE" w:rsidRDefault="009027CE"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9027CE" w:rsidRDefault="009027CE"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9027CE" w:rsidRDefault="009027CE"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9027CE" w:rsidRDefault="009027CE"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9027CE" w:rsidRDefault="009027CE"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9027CE" w:rsidRDefault="009027CE"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9027CE" w:rsidRDefault="009027CE"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9027CE" w:rsidRDefault="009027CE"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9027CE" w:rsidRDefault="009027CE"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9027CE" w:rsidRDefault="009027CE"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9027CE" w:rsidRPr="00275D21" w:rsidRDefault="009027CE"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9027CE" w:rsidRPr="00DA7BBB" w:rsidRDefault="009027CE"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9027CE" w:rsidRDefault="009027CE"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9027CE" w:rsidRPr="008C15BA" w:rsidRDefault="009027CE"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9027CE" w:rsidRDefault="009027CE"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9027CE" w:rsidRPr="008A072A" w:rsidRDefault="009027CE"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9027CE" w:rsidRPr="004B4073" w:rsidRDefault="009027CE">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9027CE" w:rsidRDefault="009027CE" w:rsidP="00D73F4A">
      <w:pPr>
        <w:pStyle w:val="af1"/>
      </w:pPr>
      <w:r>
        <w:rPr>
          <w:rStyle w:val="ac"/>
        </w:rPr>
        <w:footnoteRef/>
      </w:r>
      <w:r>
        <w:t xml:space="preserve"> Речь идёт о продуктиве. Домашние странички в расчёт не берутся.</w:t>
      </w:r>
    </w:p>
  </w:footnote>
  <w:footnote w:id="72">
    <w:p w:rsidR="009027CE" w:rsidRDefault="009027CE"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9027CE" w:rsidRDefault="009027CE"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9027CE" w:rsidRDefault="009027CE"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9027CE" w:rsidRDefault="009027CE"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9027CE" w:rsidRDefault="009027CE"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9027CE" w:rsidRDefault="009027CE"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9027CE" w:rsidRPr="004D46C3" w:rsidRDefault="009027CE"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9027CE" w:rsidRDefault="009027CE"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9027CE" w:rsidRDefault="009027CE"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9027CE" w:rsidRDefault="009027CE"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9027CE" w:rsidRDefault="009027CE"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9027CE" w:rsidRPr="00FA012C" w:rsidRDefault="009027CE"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9027CE" w:rsidRDefault="009027CE"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9027CE" w:rsidRDefault="009027CE"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9027CE" w:rsidRDefault="009027CE"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9027CE" w:rsidRDefault="009027CE"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9027CE" w:rsidRDefault="009027CE"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9027CE" w:rsidRDefault="009027CE" w:rsidP="00FC3420">
      <w:pPr>
        <w:pStyle w:val="af1"/>
      </w:pPr>
      <w:r>
        <w:rPr>
          <w:rStyle w:val="ac"/>
        </w:rPr>
        <w:footnoteRef/>
      </w:r>
      <w:r>
        <w:t xml:space="preserve"> Имеются в виду потоки, обрабатывающие задачи.</w:t>
      </w:r>
    </w:p>
  </w:footnote>
  <w:footnote w:id="90">
    <w:p w:rsidR="009027CE" w:rsidRDefault="009027CE"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9027CE" w:rsidRDefault="009027CE"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9027CE" w:rsidRDefault="009027CE"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9027CE" w:rsidRDefault="009027CE"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9027CE" w:rsidRDefault="009027CE"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9027CE" w:rsidRDefault="009027CE">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9027CE" w:rsidRDefault="009027CE"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9027CE" w:rsidRDefault="009027CE"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9027CE" w:rsidRDefault="009027CE"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9027CE" w:rsidRDefault="009027CE"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9027CE" w:rsidRPr="00C807CF" w:rsidRDefault="009027CE"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9027CE" w:rsidRDefault="009027CE"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9027CE" w:rsidRPr="002118E3" w:rsidRDefault="009027CE"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r>
        <w:fldChar w:fldCharType="begin"/>
      </w:r>
      <w:r w:rsidRPr="009027CE">
        <w:rPr>
          <w:lang w:val="en-US"/>
        </w:rPr>
        <w:instrText xml:space="preserve"> HYPERLINK "http://www.puzzleworld.org/SlidingBlockPuzzles" </w:instrText>
      </w:r>
      <w:r>
        <w:fldChar w:fldCharType="separate"/>
      </w:r>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r>
        <w:rPr>
          <w:rFonts w:eastAsia="Times New Roman"/>
          <w:lang w:val="en-US"/>
        </w:rPr>
        <w:fldChar w:fldCharType="end"/>
      </w:r>
    </w:p>
  </w:footnote>
  <w:footnote w:id="103">
    <w:p w:rsidR="009027CE" w:rsidRPr="003957A7" w:rsidRDefault="009027CE">
      <w:pPr>
        <w:pStyle w:val="aa"/>
        <w:rPr>
          <w:lang w:val="en-US"/>
        </w:rPr>
      </w:pPr>
      <w:r>
        <w:rPr>
          <w:rStyle w:val="ac"/>
        </w:rPr>
        <w:footnoteRef/>
      </w:r>
      <w:r w:rsidRPr="003957A7">
        <w:rPr>
          <w:lang w:val="en-US"/>
        </w:rPr>
        <w:t xml:space="preserve"> </w:t>
      </w:r>
      <w:r>
        <w:fldChar w:fldCharType="begin"/>
      </w:r>
      <w:r w:rsidRPr="009027CE">
        <w:rPr>
          <w:lang w:val="en-US"/>
        </w:rPr>
        <w:instrText xml:space="preserve"> HYPERLINK "http://weblogs.java.net/blog/kgh/archive/2004/10" </w:instrText>
      </w:r>
      <w:r>
        <w:fldChar w:fldCharType="separate"/>
      </w:r>
      <w:r w:rsidRPr="00C71919">
        <w:rPr>
          <w:rFonts w:ascii="Lucida Sans Typewriter" w:eastAsia="Lucida Sans Typewriter" w:hAnsi="Lucida Sans Typewriter"/>
          <w:sz w:val="13"/>
          <w:lang w:val="en-US"/>
        </w:rPr>
        <w:t>http://weblogs.java.net/blog/kgh/archive/2004/10</w:t>
      </w:r>
      <w:r>
        <w:rPr>
          <w:rFonts w:ascii="Lucida Sans Typewriter" w:eastAsia="Lucida Sans Typewriter" w:hAnsi="Lucida Sans Typewriter"/>
          <w:sz w:val="13"/>
          <w:lang w:val="en-US"/>
        </w:rPr>
        <w:fldChar w:fldCharType="end"/>
      </w:r>
    </w:p>
  </w:footnote>
  <w:footnote w:id="104">
    <w:p w:rsidR="009027CE" w:rsidRDefault="009027CE"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9027CE" w:rsidRDefault="009027CE"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9027CE" w:rsidRDefault="009027CE"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9027CE" w:rsidRDefault="009027CE"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9027CE" w:rsidRDefault="009027CE"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9027CE" w:rsidRPr="00C06241" w:rsidRDefault="009027CE"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9027CE" w:rsidRDefault="009027CE"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9027CE" w:rsidRDefault="009027CE"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9027CE" w:rsidRDefault="009027CE"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9027CE" w:rsidRDefault="009027CE"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9027CE" w:rsidRDefault="009027CE"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9027CE" w:rsidRDefault="009027CE"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9027CE" w:rsidRDefault="009027CE"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9027CE" w:rsidRDefault="009027CE"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9027CE" w:rsidRDefault="009027CE"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9027CE" w:rsidRDefault="009027CE">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9027CE" w:rsidRDefault="009027CE"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9027CE" w:rsidRDefault="009027CE"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9027CE" w:rsidRDefault="009027CE"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9027CE" w:rsidRPr="001B35D3" w:rsidRDefault="009027CE"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9027CE" w:rsidRDefault="009027CE"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9027CE" w:rsidRDefault="009027CE"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9027CE" w:rsidRDefault="009027CE"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9027CE" w:rsidRDefault="009027CE"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9027CE" w:rsidRPr="007B5712" w:rsidRDefault="009027CE" w:rsidP="007B5712">
      <w:pPr>
        <w:pStyle w:val="af1"/>
        <w:rPr>
          <w:rFonts w:ascii="Lucida Sans Typewriter" w:eastAsia="Lucida Sans Typewriter" w:hAnsi="Lucida Sans Typewriter"/>
          <w:sz w:val="13"/>
        </w:rPr>
      </w:pPr>
      <w:r>
        <w:rPr>
          <w:rStyle w:val="ac"/>
        </w:rPr>
        <w:footnoteRef/>
      </w:r>
      <w:r>
        <w:t xml:space="preserve"> </w:t>
      </w:r>
      <w:hyperlink r:id="rId3"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9027CE" w:rsidRDefault="009027CE"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9027CE" w:rsidRPr="00F31CB0" w:rsidRDefault="009027CE"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9027CE" w:rsidRDefault="009027CE" w:rsidP="000A0780">
      <w:pPr>
        <w:pStyle w:val="af1"/>
      </w:pPr>
      <w:r>
        <w:rPr>
          <w:rStyle w:val="ac"/>
        </w:rPr>
        <w:footnoteRef/>
      </w:r>
      <w:r>
        <w:t xml:space="preserve"> Имеется в виду банковская операция – проводка.</w:t>
      </w:r>
    </w:p>
  </w:footnote>
  <w:footnote w:id="132">
    <w:p w:rsidR="009027CE" w:rsidRDefault="009027CE"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9027CE" w:rsidRDefault="009027CE"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9027CE" w:rsidRDefault="009027CE"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9027CE" w:rsidRPr="00330998" w:rsidRDefault="009027CE"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9027CE" w:rsidRDefault="009027CE">
      <w:pPr>
        <w:pStyle w:val="aa"/>
      </w:pPr>
      <w:r>
        <w:rPr>
          <w:rStyle w:val="ac"/>
        </w:rPr>
        <w:footnoteRef/>
      </w:r>
      <w:r>
        <w:t xml:space="preserve"> </w:t>
      </w:r>
      <w:hyperlink r:id="rId4"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9027CE" w:rsidRDefault="009027CE" w:rsidP="00E16704">
      <w:pPr>
        <w:pStyle w:val="af1"/>
      </w:pPr>
      <w:r>
        <w:rPr>
          <w:rStyle w:val="ac"/>
        </w:rPr>
        <w:footnoteRef/>
      </w:r>
      <w:r>
        <w:t xml:space="preserve"> Реентерабельность – повторная входимость.</w:t>
      </w:r>
    </w:p>
  </w:footnote>
  <w:footnote w:id="138">
    <w:p w:rsidR="009027CE" w:rsidRDefault="009027CE"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9027CE" w:rsidRDefault="009027CE"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9027CE" w:rsidRDefault="009027CE"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9027CE" w:rsidRDefault="009027CE"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9027CE" w:rsidRDefault="009027CE"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9027CE" w:rsidRDefault="009027CE">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9027CE" w:rsidRDefault="009027CE"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9027CE" w:rsidRDefault="009027CE"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9027CE" w:rsidRDefault="009027CE"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9027CE" w:rsidRDefault="009027CE"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9027CE" w:rsidRDefault="009027CE"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9027CE" w:rsidRDefault="009027CE"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9027CE" w:rsidRDefault="009027CE"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9027CE" w:rsidRPr="00807181" w:rsidRDefault="009027CE"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9027CE" w:rsidRDefault="009027CE"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9027CE" w:rsidRDefault="009027CE"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9027CE" w:rsidRDefault="009027CE"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9027CE" w:rsidRDefault="009027CE">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9027CE" w:rsidRPr="009D72DA" w:rsidRDefault="009027CE"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9027CE" w:rsidRDefault="009027CE"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9027CE" w:rsidRDefault="009027CE"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9027CE" w:rsidRDefault="009027CE"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9027CE" w:rsidRDefault="009027CE">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9027CE" w:rsidRDefault="009027CE"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9027CE" w:rsidRDefault="009027CE"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9027CE" w:rsidRDefault="009027CE"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9027CE" w:rsidRDefault="009027CE"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9027CE" w:rsidRDefault="009027CE"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9027CE" w:rsidRDefault="009027CE"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9027CE" w:rsidRDefault="009027CE" w:rsidP="00FD6489">
      <w:pPr>
        <w:pStyle w:val="af1"/>
      </w:pPr>
      <w:r>
        <w:rPr>
          <w:rStyle w:val="ac"/>
        </w:rPr>
        <w:footnoteRef/>
      </w:r>
      <w:r>
        <w:t xml:space="preserve"> Блокировка с повторами или блокировка с вращением.</w:t>
      </w:r>
    </w:p>
  </w:footnote>
  <w:footnote w:id="168">
    <w:p w:rsidR="009027CE" w:rsidRDefault="009027CE"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9027CE" w:rsidRPr="00004970" w:rsidRDefault="009027CE"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9027CE" w:rsidRDefault="009027CE"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027CE" w:rsidRDefault="009027CE"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9027CE" w:rsidRDefault="009027CE"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8E4"/>
    <w:rsid w:val="00007916"/>
    <w:rsid w:val="00007BF2"/>
    <w:rsid w:val="000101EC"/>
    <w:rsid w:val="000103C8"/>
    <w:rsid w:val="00010DF5"/>
    <w:rsid w:val="0001153F"/>
    <w:rsid w:val="00011C2B"/>
    <w:rsid w:val="00011E45"/>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0A"/>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B44"/>
    <w:rsid w:val="00C16279"/>
    <w:rsid w:val="00C163E6"/>
    <w:rsid w:val="00C1653F"/>
    <w:rsid w:val="00C166AD"/>
    <w:rsid w:val="00C167F0"/>
    <w:rsid w:val="00C17593"/>
    <w:rsid w:val="00C175FC"/>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citeseer.ist.psu.edu/bacon98thin.html" TargetMode="External"/><Relationship Id="rId47" Type="http://schemas.openxmlformats.org/officeDocument/2006/relationships/hyperlink" Target="http://java.sun.com/products/jfc/tsc/articles/threads/threads3.html" TargetMode="External"/><Relationship Id="rId63" Type="http://schemas.openxmlformats.org/officeDocument/2006/relationships/hyperlink" Target="http://www.jstatsoft.org/v08/i14"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developers.sun.com/learning/javaoneonline/2005/coreplatform/TS-3281.pdf" TargetMode="External"/><Relationship Id="rId53" Type="http://schemas.openxmlformats.org/officeDocument/2006/relationships/hyperlink" Target="http://doi.acm.org/10.1145/949305.949340" TargetMode="External"/><Relationship Id="rId58" Type="http://schemas.openxmlformats.org/officeDocument/2006/relationships/hyperlink" Target="http://doi.acm.org/10.1145/355620.361161" TargetMode="External"/><Relationship Id="rId66" Type="http://schemas.openxmlformats.org/officeDocument/2006/relationships/hyperlink" Target="http://www.cs.umd.edu/~pugh/java/memoryModel/jsr133.pdf" TargetMode="External"/><Relationship Id="rId5" Type="http://schemas.openxmlformats.org/officeDocument/2006/relationships/settings" Target="settings.xml"/><Relationship Id="rId61" Type="http://schemas.openxmlformats.org/officeDocument/2006/relationships/hyperlink" Target="http://gee.cs.oswego.edu/dl/jmm/cookbook.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oi.acm.org/10.1145/604131.604153" TargetMode="External"/><Relationship Id="rId48" Type="http://schemas.openxmlformats.org/officeDocument/2006/relationships/hyperlink" Target="http://java.sun.com/products/jfc/tsc/articles/threads/threads3.html" TargetMode="External"/><Relationship Id="rId56" Type="http://schemas.openxmlformats.org/officeDocument/2006/relationships/hyperlink" Target="http://doi.acm.org/10.1145/114005.102808" TargetMode="External"/><Relationship Id="rId64" Type="http://schemas.openxmlformats.org/officeDocument/2006/relationships/hyperlink" Target="http://citeseer.ist.psu.edu/michael96simpl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artinfowler.com/eaaDev/PresentationMode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81.pdf" TargetMode="External"/><Relationship Id="rId59" Type="http://schemas.openxmlformats.org/officeDocument/2006/relationships/hyperlink" Target="http://doi.acm.org/10.1145/1052883.1052895" TargetMode="External"/><Relationship Id="rId67" Type="http://schemas.openxmlformats.org/officeDocument/2006/relationships/hyperlink" Target="http://www.cs.umd.edu/~pugh/java/memoryModel/jsr133.pdf"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doi.acm.org/10.1145/1065944.1065952" TargetMode="External"/><Relationship Id="rId62" Type="http://schemas.openxmlformats.org/officeDocument/2006/relationships/hyperlink" Target="http://doi.acm.org/10.1145/1040305.104033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s.sun.com/learning/javaoneonline/2005/coreplatform/TS-3268.pdf" TargetMode="External"/><Relationship Id="rId57" Type="http://schemas.openxmlformats.org/officeDocument/2006/relationships/hyperlink" Target="http://doi.acm.org/10.1145/355620.361161"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oi.acm.org/10.1145/604131.604153" TargetMode="External"/><Relationship Id="rId52" Type="http://schemas.openxmlformats.org/officeDocument/2006/relationships/hyperlink" Target="http://www.martinfowler.com/eaaDev/PresentationModel.html" TargetMode="External"/><Relationship Id="rId60" Type="http://schemas.openxmlformats.org/officeDocument/2006/relationships/hyperlink" Target="http://gee.cs.oswego.edu/dl/jmm/cookbook.html" TargetMode="External"/><Relationship Id="rId65" Type="http://schemas.openxmlformats.org/officeDocument/2006/relationships/hyperlink" Target="http://citeseer.ist.psu.edu/michael96simple.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developers.sun.com/learning/javaoneonline/2005/coreplatform/TS-3268.pdf" TargetMode="External"/><Relationship Id="rId55" Type="http://schemas.openxmlformats.org/officeDocument/2006/relationships/hyperlink" Target="http://doi.acm.org/10.1145/114005.10280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e.cs.oswego.edu/cgi-bin/viewcvs.cgi/jsr166/src/test/tck/JSR166TestCase.java"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4" Type="http://schemas.openxmlformats.org/officeDocument/2006/relationships/hyperlink" Target="http://findbugs.sourceforge.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CA5F1-B764-48CB-923D-B5C3B2FBA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4175</TotalTime>
  <Pages>370</Pages>
  <Words>134064</Words>
  <Characters>764167</Characters>
  <Application>Microsoft Office Word</Application>
  <DocSecurity>0</DocSecurity>
  <Lines>6368</Lines>
  <Paragraphs>1792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44</cp:revision>
  <cp:lastPrinted>2018-11-30T10:28:00Z</cp:lastPrinted>
  <dcterms:created xsi:type="dcterms:W3CDTF">2018-11-30T10:27:00Z</dcterms:created>
  <dcterms:modified xsi:type="dcterms:W3CDTF">2018-12-03T08:52:00Z</dcterms:modified>
</cp:coreProperties>
</file>