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Lauren Pelayo </w:t>
      </w:r>
      <w:r w:rsidDel="00000000" w:rsidR="00000000" w:rsidRPr="00000000">
        <w:rPr>
          <w:rtl w:val="0"/>
        </w:rPr>
        <w:t xml:space="preserve">(Diagrams &amp; Data)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Thomas Lindholm </w:t>
      </w:r>
      <w:r w:rsidDel="00000000" w:rsidR="00000000" w:rsidRPr="00000000">
        <w:rPr>
          <w:rtl w:val="0"/>
        </w:rPr>
        <w:t xml:space="preserve">(Calculations &amp; Analysis)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Alex Lundin </w:t>
      </w:r>
      <w:r w:rsidDel="00000000" w:rsidR="00000000" w:rsidRPr="00000000">
        <w:rPr>
          <w:rtl w:val="0"/>
        </w:rPr>
        <w:t xml:space="preserve">(Diagrams)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PHYS 2125.104.603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TA: Matthew Fong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Lab Section: #603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Sep. 22, 2015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2: Vectors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1.) Analysis Questions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2.) Data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3.)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1.)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(Q6.0.3)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m1 increases in table 2, 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 elevation and incline angle increases to compensate for the </w:t>
      </w:r>
      <w:r w:rsidDel="00000000" w:rsidR="00000000" w:rsidRPr="00000000">
        <w:rPr>
          <w:rtl w:val="0"/>
        </w:rPr>
        <w:t xml:space="preserve">change in mass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1: Flat Track.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2: Inclined Track.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52400" cy="127000"/>
            <wp:effectExtent b="0" l="0" r="0" t="0"/>
            <wp:docPr descr="alpha" id="5" name="image11.png"/>
            <a:graphic>
              <a:graphicData uri="http://schemas.openxmlformats.org/drawingml/2006/picture">
                <pic:pic>
                  <pic:nvPicPr>
                    <pic:cNvPr descr="alpha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shown abov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angle between the negative normal force and weight on track is </w:t>
      </w:r>
      <w:r w:rsidDel="00000000" w:rsidR="00000000" w:rsidRPr="00000000">
        <w:rPr/>
        <w:drawing>
          <wp:inline distB="114300" distT="114300" distL="114300" distR="114300">
            <wp:extent cx="152400" cy="127000"/>
            <wp:effectExtent b="0" l="0" r="0" t="0"/>
            <wp:docPr descr="alpha" id="11" name="image23.png"/>
            <a:graphic>
              <a:graphicData uri="http://schemas.openxmlformats.org/drawingml/2006/picture">
                <pic:pic>
                  <pic:nvPicPr>
                    <pic:cNvPr descr="alpha"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2.400000000001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93.44"/>
        <w:gridCol w:w="1225.44"/>
        <w:gridCol w:w="1225.44"/>
        <w:gridCol w:w="1225.44"/>
        <w:gridCol w:w="1225.44"/>
        <w:gridCol w:w="793.44"/>
        <w:gridCol w:w="793.44"/>
        <w:gridCol w:w="793.44"/>
        <w:gridCol w:w="793.44"/>
        <w:gridCol w:w="793.44"/>
        <w:tblGridChange w:id="0">
          <w:tblGrid>
            <w:gridCol w:w="793.44"/>
            <w:gridCol w:w="1225.44"/>
            <w:gridCol w:w="1225.44"/>
            <w:gridCol w:w="1225.44"/>
            <w:gridCol w:w="1225.44"/>
            <w:gridCol w:w="793.44"/>
            <w:gridCol w:w="793.44"/>
            <w:gridCol w:w="793.44"/>
            <w:gridCol w:w="793.44"/>
            <w:gridCol w:w="793.44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mass M1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Mass M2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Force M1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Force M2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</w:tr>
      <w:tr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0.348</w:t>
            </w:r>
          </w:p>
        </w:tc>
        <w:tc>
          <w:tcPr>
            <w:shd w:fill="efefe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0.348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0.040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0.543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0.295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0.034</w:t>
            </w:r>
          </w:p>
        </w:tc>
      </w:tr>
      <w:tr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(kg)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(°)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1: X and Y components and Resultant of weight on glider.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*F(r) = resultant force, F(n) = magnitude of the Normal Force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*You’ll also notice how the magnitude of M1 equivocates to M2 plus the normal force implying that there is only a negligible amount of force acting within the system. 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(||M1||) ≈ (||M2|| + F(n))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16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60"/>
        <w:gridCol w:w="1160"/>
        <w:gridCol w:w="1160"/>
        <w:gridCol w:w="1340"/>
        <w:gridCol w:w="1340"/>
        <w:tblGridChange w:id="0">
          <w:tblGrid>
            <w:gridCol w:w="1160"/>
            <w:gridCol w:w="1160"/>
            <w:gridCol w:w="1160"/>
            <w:gridCol w:w="1340"/>
            <w:gridCol w:w="1340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F(n)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||M1||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||M2||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||M2||+Fn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F(r )</w:t>
            </w:r>
          </w:p>
        </w:tc>
      </w:tr>
      <w:tr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0.017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0.529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</w:tr>
      <w:tr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  <w:tc>
          <w:tcPr>
            <w:shd w:fill="99999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(N)</w:t>
            </w:r>
          </w:p>
        </w:tc>
      </w:tr>
    </w:tbl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2: Resultant Force from Table 1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1.)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(Q6.0.4)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Free Body Diagrams </w:t>
      </w:r>
      <w:r w:rsidDel="00000000" w:rsidR="00000000" w:rsidRPr="00000000">
        <w:rPr>
          <w:rtl w:val="0"/>
        </w:rPr>
        <w:t xml:space="preserve">(shown in each Diagram below)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 &amp; Y Axes Labels </w:t>
      </w:r>
      <w:r w:rsidDel="00000000" w:rsidR="00000000" w:rsidRPr="00000000">
        <w:rPr>
          <w:rtl w:val="0"/>
        </w:rPr>
        <w:t xml:space="preserve">(shown in each Diagram below)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 &amp; Y vector forces components </w:t>
      </w:r>
      <w:r w:rsidDel="00000000" w:rsidR="00000000" w:rsidRPr="00000000">
        <w:rPr>
          <w:rtl w:val="0"/>
        </w:rPr>
        <w:t xml:space="preserve">(shown in each Diagram below)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3: Trial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4: Trial 2.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5: Trial 3.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Free Body Diagram 6: Trial 4.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1.)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(Q6.0.4)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Graphical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Graphical Solution 1: Trial 1.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Graphical Solution 2: Trial 2.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Graphical Solution 3: Trial 3.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Graphical Solution 4: Trial 4.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1.)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(Q6.0.4)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Component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540250" cy="116967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1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3: Component Addition.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(Q6.0.5)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Quantities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Scalar: distance (</w:t>
      </w:r>
      <m:oMath>
        <m:r>
          <w:rPr/>
          <m:t xml:space="preserve">500 m</m:t>
        </m:r>
      </m:oMath>
      <w:r w:rsidDel="00000000" w:rsidR="00000000" w:rsidRPr="00000000">
        <w:rPr>
          <w:rtl w:val="0"/>
        </w:rPr>
        <w:t xml:space="preserve">), mass (</w:t>
      </w:r>
      <m:oMath>
        <m:r>
          <w:rPr/>
          <m:t xml:space="preserve">50 grams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Vector: Acceleration (9.8 </w:t>
      </w:r>
      <m:oMath>
        <m:r>
          <w:rPr/>
          <m:t xml:space="preserve">m/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),  Velocity (</w:t>
      </w:r>
      <m:oMath>
        <m:r>
          <w:rPr/>
          <m:t xml:space="preserve">m/s)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Labeled axes for the diagrams, they coincide with the table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resolved the vectors in the following table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Resultant Vector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60"/>
        <w:gridCol w:w="1060"/>
        <w:gridCol w:w="1060"/>
        <w:gridCol w:w="1060"/>
        <w:gridCol w:w="1060"/>
        <w:gridCol w:w="1060"/>
        <w:gridCol w:w="1420"/>
        <w:gridCol w:w="1620"/>
        <w:tblGridChange w:id="0">
          <w:tblGrid>
            <w:gridCol w:w="1060"/>
            <w:gridCol w:w="1060"/>
            <w:gridCol w:w="1060"/>
            <w:gridCol w:w="1060"/>
            <w:gridCol w:w="1060"/>
            <w:gridCol w:w="1060"/>
            <w:gridCol w:w="1420"/>
            <w:gridCol w:w="1620"/>
          </w:tblGrid>
        </w:tblGridChange>
      </w:tblGrid>
      <w:tr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gridSpan w:val="2"/>
            <w:tcBorders>
              <w:right w:color="000000" w:space="0" w:sz="12" w:val="single"/>
            </w:tcBorders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 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||Resultant||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 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-18.7938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-6.8404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6.8404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-18.7938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-11.953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-25.643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28.284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245°</w:t>
            </w:r>
          </w:p>
        </w:tc>
      </w:tr>
    </w:tbl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4: X and Y components and Resultant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58.2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90"/>
        <w:gridCol w:w="1095"/>
        <w:gridCol w:w="1095"/>
        <w:gridCol w:w="1005"/>
        <w:gridCol w:w="1050"/>
        <w:gridCol w:w="1050"/>
        <w:gridCol w:w="1545"/>
        <w:gridCol w:w="1500"/>
        <w:tblGridChange w:id="0">
          <w:tblGrid>
            <w:gridCol w:w="990"/>
            <w:gridCol w:w="1095"/>
            <w:gridCol w:w="1095"/>
            <w:gridCol w:w="1005"/>
            <w:gridCol w:w="1050"/>
            <w:gridCol w:w="1050"/>
            <w:gridCol w:w="1545"/>
            <w:gridCol w:w="1500"/>
          </w:tblGrid>
        </w:tblGridChange>
      </w:tblGrid>
      <w:tr>
        <w:trPr>
          <w:trHeight w:val="140" w:hRule="atLeast"/>
        </w:trPr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 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||Resultant||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</w:t>
            </w:r>
          </w:p>
        </w:tc>
      </w:tr>
      <w:tr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</w:tr>
      <w:tr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-50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86.6025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86.6025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86.746</w:t>
            </w:r>
          </w:p>
        </w:tc>
        <w:tc>
          <w:tcPr>
            <w:shd w:fill="ffffff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93.299°</w:t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5: X and Y components and Resultant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58.2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35"/>
        <w:gridCol w:w="1050"/>
        <w:gridCol w:w="1050"/>
        <w:gridCol w:w="1050"/>
        <w:gridCol w:w="1050"/>
        <w:gridCol w:w="1050"/>
        <w:gridCol w:w="1440"/>
        <w:gridCol w:w="1605"/>
        <w:tblGridChange w:id="0">
          <w:tblGrid>
            <w:gridCol w:w="1035"/>
            <w:gridCol w:w="1050"/>
            <w:gridCol w:w="1050"/>
            <w:gridCol w:w="1050"/>
            <w:gridCol w:w="1050"/>
            <w:gridCol w:w="1050"/>
            <w:gridCol w:w="1440"/>
            <w:gridCol w:w="1605"/>
          </w:tblGrid>
        </w:tblGridChange>
      </w:tblGrid>
      <w:tr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 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||Resultant||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43.301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142.301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145.4656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9.89605°</w:t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6: X and Y components and Resultant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60.0" w:type="dxa"/>
        <w:jc w:val="left"/>
        <w:tblInd w:w="43.2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160"/>
        <w:gridCol w:w="1160"/>
        <w:gridCol w:w="1160"/>
        <w:gridCol w:w="1160"/>
        <w:gridCol w:w="1160"/>
        <w:gridCol w:w="1160"/>
        <w:tblGridChange w:id="0">
          <w:tblGrid>
            <w:gridCol w:w="1160"/>
            <w:gridCol w:w="1160"/>
            <w:gridCol w:w="1160"/>
            <w:gridCol w:w="1160"/>
            <w:gridCol w:w="1160"/>
            <w:gridCol w:w="1160"/>
          </w:tblGrid>
        </w:tblGridChange>
      </w:tblGrid>
      <w:tr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-25.9807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17.3205</w:t>
            </w:r>
          </w:p>
        </w:tc>
      </w:tr>
    </w:tbl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7: X and Y components and Resultant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10.0" w:type="dxa"/>
        <w:jc w:val="left"/>
        <w:tblInd w:w="43.2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80"/>
        <w:gridCol w:w="1760"/>
        <w:gridCol w:w="1610"/>
        <w:gridCol w:w="1760"/>
        <w:tblGridChange w:id="0">
          <w:tblGrid>
            <w:gridCol w:w="1580"/>
            <w:gridCol w:w="1760"/>
            <w:gridCol w:w="1610"/>
            <w:gridCol w:w="1760"/>
          </w:tblGrid>
        </w:tblGridChange>
      </w:tblGrid>
      <w:tr>
        <w:tc>
          <w:tcPr>
            <w:gridSpan w:val="2"/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 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||Resultant||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Resultant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</w:t>
            </w:r>
          </w:p>
        </w:tc>
        <w:tc>
          <w:tcPr>
            <w:shd w:fill="d9d9d9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Angle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-25.981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2.3205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26.0844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174.896159</w:t>
            </w:r>
          </w:p>
        </w:tc>
      </w:tr>
    </w:tbl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8: X and Y components and Resultant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Graphically</w:t>
        <w:tab/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Graphical Solution 5.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Graphical Solution 6.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Graphical Solution 7.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Graphical Solution 8.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2.) Data: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163171" cy="1547508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171" cy="154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9: Data table for air track measurements.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6503278" cy="891415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3278" cy="89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Table 10: Data table for force table measurements.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3.) Calculations: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Sample calculations from: 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Free body diagram trial 3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y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=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Asinθ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y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=.88</m:t>
        </m:r>
        <m:r>
          <w:rPr>
            <w:rFonts w:ascii="Cambria" w:cs="Cambria" w:eastAsia="Cambria" w:hAnsi="Cambria"/>
            <w:i w:val="1"/>
            <w:sz w:val="28"/>
            <w:szCs w:val="28"/>
          </w:rPr>
          <m:t xml:space="preserve">sin</m:t>
        </m:r>
        <m:r>
          <w:rPr>
            <w:rFonts w:ascii="Cambria" w:cs="Cambria" w:eastAsia="Cambria" w:hAnsi="Cambria"/>
            <w:sz w:val="28"/>
            <w:szCs w:val="28"/>
          </w:rPr>
          <m:t xml:space="preserve">(92)=0.83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=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" w:cs="Cambria" w:eastAsia="Cambria" w:hAnsi="Cambria"/>
            <w:sz w:val="28"/>
            <w:szCs w:val="28"/>
          </w:rPr>
          <m:t xml:space="preserve">Acosθ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m:oMath>
        <m:sSub>
          <m:sSubPr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sSub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x</m:t>
            </m:r>
          </m:sub>
        </m:sSub>
        <m:r>
          <w:rPr>
            <w:rFonts w:ascii="Cambria" w:cs="Cambria" w:eastAsia="Cambria" w:hAnsi="Cambria"/>
            <w:sz w:val="28"/>
            <w:szCs w:val="28"/>
          </w:rPr>
          <m:t xml:space="preserve">=.83</m:t>
        </m:r>
        <m:r>
          <w:rPr>
            <w:rFonts w:ascii="Cambria" w:cs="Cambria" w:eastAsia="Cambria" w:hAnsi="Cambria"/>
            <w:i w:val="1"/>
            <w:sz w:val="28"/>
            <w:szCs w:val="28"/>
          </w:rPr>
          <m:t xml:space="preserve">cos</m:t>
        </m:r>
        <m:r>
          <w:rPr>
            <w:rFonts w:ascii="Cambria" w:cs="Cambria" w:eastAsia="Cambria" w:hAnsi="Cambria"/>
            <w:sz w:val="28"/>
            <w:szCs w:val="28"/>
          </w:rPr>
          <m:t xml:space="preserve">(92)=-0.03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=</w:t>
      </w:r>
      <m:oMath>
        <m:rad>
          <m:radPr>
            <m:degHide m:val="1"/>
            <m:ctrlPr>
              <w:rPr>
                <w:rFonts w:ascii="Cambria" w:cs="Cambria" w:eastAsia="Cambria" w:hAnsi="Cambria"/>
                <w:sz w:val="28"/>
                <w:szCs w:val="28"/>
              </w:rPr>
            </m:ctrlPr>
          </m:radPr>
          <m:e>
            <m:r>
              <w:rPr>
                <w:rFonts w:ascii="Cambria" w:cs="Cambria" w:eastAsia="Cambria" w:hAnsi="Cambria"/>
                <w:sz w:val="28"/>
                <w:szCs w:val="28"/>
              </w:rPr>
              <m:t xml:space="preserve">(</m:t>
            </m:r>
            <m:sSubSup>
              <m:sSubSup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x</m:t>
                </m:r>
              </m:sub>
              <m:sup/>
            </m:sSubSup>
            <m:r>
              <w:rPr>
                <w:rFonts w:ascii="Cambria" w:cs="Cambria" w:eastAsia="Cambria" w:hAnsi="Cambria"/>
                <w:sz w:val="28"/>
                <w:szCs w:val="28"/>
              </w:rPr>
              <m:t xml:space="preserve">)</m:t>
            </m:r>
            <m:sSubSup>
              <m:sSubSup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SupPr>
              <m:e/>
              <m:sub/>
              <m:sup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" w:cs="Cambria" w:eastAsia="Cambria" w:hAnsi="Cambria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y</m:t>
                </m:r>
              </m:sub>
            </m:sSub>
            <m:r>
              <w:rPr>
                <w:rFonts w:ascii="Cambria" w:cs="Cambria" w:eastAsia="Cambria" w:hAnsi="Cambria"/>
                <w:sz w:val="28"/>
                <w:szCs w:val="28"/>
              </w:rPr>
              <m:t xml:space="preserve">)</m:t>
            </m:r>
            <m:sSup>
              <m:sSupPr>
                <m:ctrlPr>
                  <w:rPr>
                    <w:rFonts w:ascii="Cambria" w:cs="Cambria" w:eastAsia="Cambria" w:hAnsi="Cambria"/>
                    <w:sz w:val="28"/>
                    <w:szCs w:val="28"/>
                  </w:rPr>
                </m:ctrlPr>
              </m:sSupPr>
              <m:e/>
              <m:sup>
                <m:r>
                  <w:rPr>
                    <w:rFonts w:ascii="Cambria" w:cs="Cambria" w:eastAsia="Cambria" w:hAnsi="Cambria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5.png"/><Relationship Id="rId22" Type="http://schemas.openxmlformats.org/officeDocument/2006/relationships/image" Target="media/image13.png"/><Relationship Id="rId10" Type="http://schemas.openxmlformats.org/officeDocument/2006/relationships/image" Target="media/image36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24" Type="http://schemas.openxmlformats.org/officeDocument/2006/relationships/image" Target="media/image22.png"/><Relationship Id="rId12" Type="http://schemas.openxmlformats.org/officeDocument/2006/relationships/image" Target="media/image31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29.png"/><Relationship Id="rId16" Type="http://schemas.openxmlformats.org/officeDocument/2006/relationships/image" Target="media/image34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19.png"/><Relationship Id="rId18" Type="http://schemas.openxmlformats.org/officeDocument/2006/relationships/image" Target="media/image32.png"/><Relationship Id="rId7" Type="http://schemas.openxmlformats.org/officeDocument/2006/relationships/image" Target="media/image1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