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CB" w:rsidRDefault="006568A6" w:rsidP="006568A6">
      <w:pPr>
        <w:jc w:val="center"/>
      </w:pPr>
      <w:r>
        <w:t>MEMORANDUM</w:t>
      </w:r>
    </w:p>
    <w:p w:rsidR="006568A6" w:rsidRDefault="006568A6" w:rsidP="006568A6">
      <w:pPr>
        <w:jc w:val="center"/>
      </w:pPr>
    </w:p>
    <w:p w:rsidR="006568A6" w:rsidRDefault="006568A6" w:rsidP="006568A6">
      <w:r>
        <w:t>DATE:</w:t>
      </w:r>
      <w:r>
        <w:tab/>
      </w:r>
      <w:r>
        <w:tab/>
      </w:r>
      <w:r>
        <w:tab/>
      </w:r>
      <w:r w:rsidR="00E457AE">
        <w:fldChar w:fldCharType="begin"/>
      </w:r>
      <w:r w:rsidR="00281CD6">
        <w:instrText xml:space="preserve"> DATE \@ "MMMM d, yyyy" </w:instrText>
      </w:r>
      <w:r w:rsidR="00E457AE">
        <w:fldChar w:fldCharType="separate"/>
      </w:r>
      <w:r w:rsidR="008531EF">
        <w:rPr>
          <w:noProof/>
        </w:rPr>
        <w:t>October 16, 2017</w:t>
      </w:r>
      <w:r w:rsidR="00E457AE">
        <w:rPr>
          <w:noProof/>
        </w:rPr>
        <w:fldChar w:fldCharType="end"/>
      </w:r>
    </w:p>
    <w:p w:rsidR="006568A6" w:rsidRDefault="006568A6" w:rsidP="006568A6">
      <w:r>
        <w:t>TO:</w:t>
      </w:r>
      <w:r>
        <w:tab/>
      </w:r>
      <w:r>
        <w:tab/>
      </w:r>
      <w:r>
        <w:tab/>
      </w:r>
      <w:r w:rsidR="00F94041">
        <w:t xml:space="preserve">Betsy </w:t>
      </w:r>
      <w:proofErr w:type="spellStart"/>
      <w:r w:rsidR="00F94041">
        <w:t>Schlobohm</w:t>
      </w:r>
      <w:proofErr w:type="spellEnd"/>
      <w:r w:rsidR="00F94041">
        <w:t>, J.D.</w:t>
      </w:r>
    </w:p>
    <w:p w:rsidR="006568A6" w:rsidRDefault="006568A6" w:rsidP="006568A6">
      <w:r>
        <w:t>FROM:</w:t>
      </w:r>
      <w:r>
        <w:tab/>
      </w:r>
      <w:r>
        <w:tab/>
      </w:r>
      <w:r w:rsidR="00F94041">
        <w:t>Alex Lundin</w:t>
      </w:r>
    </w:p>
    <w:p w:rsidR="006568A6" w:rsidRDefault="006568A6" w:rsidP="006568A6">
      <w:r>
        <w:t>SUBJECT:</w:t>
      </w:r>
      <w:r>
        <w:tab/>
      </w:r>
      <w:r w:rsidR="00F94041">
        <w:t>Feasibility</w:t>
      </w:r>
      <w:bookmarkStart w:id="0" w:name="_GoBack"/>
      <w:bookmarkEnd w:id="0"/>
      <w:r w:rsidR="00F94041">
        <w:t xml:space="preserve"> Report on Micro Services Architecture</w:t>
      </w:r>
    </w:p>
    <w:p w:rsidR="008531EF" w:rsidRDefault="008531EF" w:rsidP="006568A6"/>
    <w:p w:rsidR="008531EF" w:rsidRPr="001B4853" w:rsidRDefault="008531EF" w:rsidP="008531EF">
      <w:pPr>
        <w:ind w:left="0" w:firstLine="0"/>
        <w:rPr>
          <w:b/>
        </w:rPr>
      </w:pPr>
      <w:r w:rsidRPr="001B4853">
        <w:rPr>
          <w:b/>
        </w:rPr>
        <w:t>Industry Background</w:t>
      </w:r>
    </w:p>
    <w:p w:rsidR="008531EF" w:rsidRDefault="008531EF" w:rsidP="008531EF">
      <w:pPr>
        <w:ind w:left="0" w:firstLine="0"/>
      </w:pPr>
    </w:p>
    <w:p w:rsidR="002A198F" w:rsidRDefault="008531EF" w:rsidP="008531EF">
      <w:pPr>
        <w:spacing w:line="480" w:lineRule="auto"/>
        <w:ind w:left="0" w:firstLine="0"/>
      </w:pPr>
      <w:r>
        <w:t>Bank of America is ranked the 26</w:t>
      </w:r>
      <w:r w:rsidRPr="00C5691C">
        <w:rPr>
          <w:vertAlign w:val="superscript"/>
        </w:rPr>
        <w:t>th</w:t>
      </w:r>
      <w:r>
        <w:t xml:space="preserve"> largest company on the Fortune 500 [1].  </w:t>
      </w:r>
      <w:r w:rsidR="007571B2">
        <w:t xml:space="preserve">Bank of America developed </w:t>
      </w:r>
      <w:proofErr w:type="spellStart"/>
      <w:proofErr w:type="gramStart"/>
      <w:r w:rsidR="007571B2">
        <w:t>it’s</w:t>
      </w:r>
      <w:proofErr w:type="spellEnd"/>
      <w:proofErr w:type="gramEnd"/>
      <w:r w:rsidR="007571B2">
        <w:t xml:space="preserve"> first mobile banking application in 2007 [2].</w:t>
      </w:r>
      <w:r>
        <w:t xml:space="preserve"> </w:t>
      </w:r>
      <w:r w:rsidR="007571B2">
        <w:t>Bank of America</w:t>
      </w:r>
      <w:r>
        <w:t xml:space="preserve"> is </w:t>
      </w:r>
      <w:r w:rsidR="007571B2">
        <w:t>about to enter the realm of micro services architecture</w:t>
      </w:r>
      <w:r>
        <w:t xml:space="preserve"> [3].  </w:t>
      </w:r>
    </w:p>
    <w:p w:rsidR="008531EF" w:rsidRPr="005D53BF" w:rsidRDefault="005D53BF" w:rsidP="008531EF">
      <w:pPr>
        <w:spacing w:line="480" w:lineRule="auto"/>
        <w:ind w:left="0" w:firstLine="0"/>
      </w:pPr>
      <w:r w:rsidRPr="005D53BF">
        <w:t>Bank of America continues to grow as a banking leader and they support many devices with their mobile banking application. Customers want to access their bank profile from a wide range of personal devices supplied by the tech industry. Bank of America has reached a turning point where it must invest in more cost effective software.</w:t>
      </w:r>
    </w:p>
    <w:p w:rsidR="008531EF" w:rsidRDefault="008531EF" w:rsidP="008531EF">
      <w:pPr>
        <w:spacing w:line="480" w:lineRule="auto"/>
        <w:ind w:left="0" w:firstLine="0"/>
        <w:rPr>
          <w:b/>
        </w:rPr>
      </w:pPr>
      <w:r>
        <w:rPr>
          <w:b/>
        </w:rPr>
        <w:t>Problem Statement</w:t>
      </w:r>
    </w:p>
    <w:p w:rsidR="008531EF" w:rsidRPr="00932147" w:rsidRDefault="00E96D7C" w:rsidP="008531EF">
      <w:pPr>
        <w:spacing w:line="480" w:lineRule="auto"/>
        <w:ind w:left="0" w:firstLine="0"/>
      </w:pPr>
      <w:r>
        <w:t xml:space="preserve">Bank of America must become efficient and flexible as a tech company in the banking industry [3]. </w:t>
      </w:r>
      <w:r w:rsidR="00974C96">
        <w:t>Bank of America has a history of Software that is outdated and expensive to maintain. In order to thrive as a business, they must transition to a more agile methodology with their Software applications.</w:t>
      </w:r>
    </w:p>
    <w:p w:rsidR="008531EF" w:rsidRPr="001B4853" w:rsidRDefault="008531EF" w:rsidP="008531EF">
      <w:pPr>
        <w:spacing w:line="480" w:lineRule="auto"/>
        <w:rPr>
          <w:b/>
        </w:rPr>
      </w:pPr>
      <w:r w:rsidRPr="001B4853">
        <w:rPr>
          <w:b/>
        </w:rPr>
        <w:t>Options</w:t>
      </w:r>
    </w:p>
    <w:p w:rsidR="008531EF" w:rsidRDefault="008531EF" w:rsidP="008531EF">
      <w:pPr>
        <w:spacing w:line="480" w:lineRule="auto"/>
      </w:pPr>
      <w:r>
        <w:t>There are three options available.  They are:</w:t>
      </w:r>
    </w:p>
    <w:p w:rsidR="008531EF" w:rsidRDefault="008531EF" w:rsidP="008531EF">
      <w:pPr>
        <w:pStyle w:val="ListParagraph"/>
        <w:numPr>
          <w:ilvl w:val="0"/>
          <w:numId w:val="4"/>
        </w:numPr>
        <w:spacing w:line="480" w:lineRule="auto"/>
      </w:pPr>
      <w:r>
        <w:t xml:space="preserve">Option 1:  </w:t>
      </w:r>
      <w:r w:rsidR="00E96D7C">
        <w:t>Stay Monolithic</w:t>
      </w:r>
    </w:p>
    <w:p w:rsidR="008531EF" w:rsidRDefault="008531EF" w:rsidP="008531EF">
      <w:pPr>
        <w:pStyle w:val="ListParagraph"/>
        <w:numPr>
          <w:ilvl w:val="0"/>
          <w:numId w:val="4"/>
        </w:numPr>
        <w:spacing w:line="480" w:lineRule="auto"/>
      </w:pPr>
      <w:r>
        <w:t xml:space="preserve">Option 2:  </w:t>
      </w:r>
      <w:r w:rsidR="00E96D7C">
        <w:t>Convert completely to Micro Services</w:t>
      </w:r>
    </w:p>
    <w:p w:rsidR="008531EF" w:rsidRDefault="008531EF" w:rsidP="008531EF">
      <w:pPr>
        <w:pStyle w:val="ListParagraph"/>
        <w:numPr>
          <w:ilvl w:val="0"/>
          <w:numId w:val="4"/>
        </w:numPr>
        <w:spacing w:line="480" w:lineRule="auto"/>
      </w:pPr>
      <w:r>
        <w:t xml:space="preserve">Option 3:  </w:t>
      </w:r>
      <w:r w:rsidR="00E96D7C">
        <w:t>Hybrid approach with both Monolithic and Micro Services</w:t>
      </w:r>
    </w:p>
    <w:p w:rsidR="009D15BF" w:rsidRDefault="009D15BF" w:rsidP="009D15BF">
      <w:pPr>
        <w:spacing w:line="480" w:lineRule="auto"/>
      </w:pPr>
    </w:p>
    <w:p w:rsidR="009D15BF" w:rsidRDefault="009D15BF" w:rsidP="009D15BF">
      <w:pPr>
        <w:spacing w:line="480" w:lineRule="auto"/>
      </w:pPr>
    </w:p>
    <w:p w:rsidR="009D15BF" w:rsidRDefault="009D15BF" w:rsidP="009D15BF">
      <w:pPr>
        <w:spacing w:line="480" w:lineRule="auto"/>
      </w:pPr>
    </w:p>
    <w:p w:rsidR="009D15BF" w:rsidRDefault="009D15BF" w:rsidP="009D15BF">
      <w:pPr>
        <w:spacing w:line="480" w:lineRule="auto"/>
      </w:pPr>
    </w:p>
    <w:p w:rsidR="008531EF" w:rsidRPr="001B4853" w:rsidRDefault="008531EF" w:rsidP="008531EF">
      <w:pPr>
        <w:spacing w:line="480" w:lineRule="auto"/>
        <w:rPr>
          <w:b/>
        </w:rPr>
      </w:pPr>
      <w:r w:rsidRPr="001B4853">
        <w:rPr>
          <w:b/>
        </w:rPr>
        <w:lastRenderedPageBreak/>
        <w:t>Option Assessment</w:t>
      </w:r>
    </w:p>
    <w:p w:rsidR="00AF355A" w:rsidRPr="00AF355A" w:rsidRDefault="008531EF" w:rsidP="00AF355A">
      <w:pPr>
        <w:spacing w:line="480" w:lineRule="auto"/>
      </w:pPr>
      <w:r w:rsidRPr="001B4853">
        <w:rPr>
          <w:i/>
        </w:rPr>
        <w:t xml:space="preserve">Option 1:  </w:t>
      </w:r>
      <w:r w:rsidR="00E96D7C" w:rsidRPr="00E96D7C">
        <w:rPr>
          <w:i/>
        </w:rPr>
        <w:t>Stay Monolithic</w:t>
      </w:r>
      <w:r w:rsidRPr="00E96D7C">
        <w:rPr>
          <w:i/>
        </w:rPr>
        <w:t xml:space="preserve">.  </w:t>
      </w:r>
    </w:p>
    <w:p w:rsidR="00AF355A" w:rsidRPr="00204A74" w:rsidRDefault="009D15BF" w:rsidP="00AF355A">
      <w:pPr>
        <w:spacing w:line="480" w:lineRule="auto"/>
        <w:ind w:left="0" w:firstLine="0"/>
      </w:pPr>
      <w:r>
        <w:rPr>
          <w:noProof/>
          <w:lang w:val="en-GB" w:eastAsia="en-GB"/>
        </w:rPr>
        <w:drawing>
          <wp:anchor distT="0" distB="0" distL="114300" distR="114300" simplePos="0" relativeHeight="251661312" behindDoc="0" locked="0" layoutInCell="1" allowOverlap="1">
            <wp:simplePos x="0" y="0"/>
            <wp:positionH relativeFrom="column">
              <wp:posOffset>-105410</wp:posOffset>
            </wp:positionH>
            <wp:positionV relativeFrom="paragraph">
              <wp:posOffset>958215</wp:posOffset>
            </wp:positionV>
            <wp:extent cx="2058035" cy="2719705"/>
            <wp:effectExtent l="19050" t="0" r="0" b="0"/>
            <wp:wrapSquare wrapText="bothSides"/>
            <wp:docPr id="4" name="Picture 3" descr="Monolit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lithic.png"/>
                    <pic:cNvPicPr/>
                  </pic:nvPicPr>
                  <pic:blipFill>
                    <a:blip r:embed="rId5"/>
                    <a:stretch>
                      <a:fillRect/>
                    </a:stretch>
                  </pic:blipFill>
                  <pic:spPr>
                    <a:xfrm>
                      <a:off x="0" y="0"/>
                      <a:ext cx="2058035" cy="2719705"/>
                    </a:xfrm>
                    <a:prstGeom prst="rect">
                      <a:avLst/>
                    </a:prstGeom>
                  </pic:spPr>
                </pic:pic>
              </a:graphicData>
            </a:graphic>
          </wp:anchor>
        </w:drawing>
      </w:r>
      <w:r w:rsidR="00AF355A" w:rsidRPr="00204A74">
        <w:t>A monolithic approach stems from the beginning of the computer age. Developers would write large applications that pulled from one code base. These systems happen to be bulky and expensive to maintain due to their size.</w:t>
      </w:r>
    </w:p>
    <w:p w:rsidR="00AF355A" w:rsidRPr="00204A74" w:rsidRDefault="00AF355A" w:rsidP="00AF355A">
      <w:pPr>
        <w:spacing w:line="480" w:lineRule="auto"/>
        <w:ind w:left="0" w:firstLine="0"/>
      </w:pPr>
      <w:r w:rsidRPr="00204A74">
        <w:t>Monoliths put all their functionality into one place. Companies then must duplicate this large, cumbersome piece of Software on any new server that needs to use, even one tiny piece of the whole application.</w:t>
      </w:r>
      <w:r w:rsidR="00C92310" w:rsidRPr="00204A74">
        <w:t xml:space="preserve"> Figure 1 shows the distribution pattern for a large, single source application</w:t>
      </w:r>
      <w:r w:rsidR="00204A74">
        <w:t>.</w:t>
      </w:r>
    </w:p>
    <w:p w:rsidR="00AF355A" w:rsidRDefault="00AF355A" w:rsidP="008531EF">
      <w:pPr>
        <w:spacing w:line="480" w:lineRule="auto"/>
        <w:rPr>
          <w:color w:val="FF0000"/>
        </w:rPr>
      </w:pPr>
    </w:p>
    <w:p w:rsidR="00AF355A" w:rsidRDefault="00AF355A" w:rsidP="008531EF">
      <w:pPr>
        <w:spacing w:line="480" w:lineRule="auto"/>
        <w:rPr>
          <w:color w:val="FF0000"/>
        </w:rPr>
      </w:pPr>
    </w:p>
    <w:p w:rsidR="00AF355A" w:rsidRDefault="00AF355A" w:rsidP="008531EF">
      <w:pPr>
        <w:spacing w:line="480" w:lineRule="auto"/>
        <w:rPr>
          <w:color w:val="FF0000"/>
        </w:rPr>
      </w:pPr>
    </w:p>
    <w:p w:rsidR="00AF355A" w:rsidRDefault="00AF355A" w:rsidP="00AF355A">
      <w:pPr>
        <w:spacing w:line="480" w:lineRule="auto"/>
        <w:ind w:left="0" w:firstLine="0"/>
        <w:rPr>
          <w:sz w:val="16"/>
          <w:szCs w:val="16"/>
        </w:rPr>
      </w:pPr>
    </w:p>
    <w:p w:rsidR="00C92310" w:rsidRDefault="00AF355A" w:rsidP="00AF355A">
      <w:pPr>
        <w:spacing w:line="480" w:lineRule="auto"/>
        <w:ind w:left="0" w:firstLine="0"/>
        <w:rPr>
          <w:sz w:val="16"/>
          <w:szCs w:val="16"/>
        </w:rPr>
      </w:pPr>
      <w:r w:rsidRPr="00955E92">
        <w:rPr>
          <w:sz w:val="16"/>
          <w:szCs w:val="16"/>
        </w:rPr>
        <w:t>Fig. 1</w:t>
      </w:r>
      <w:r>
        <w:rPr>
          <w:sz w:val="16"/>
          <w:szCs w:val="16"/>
        </w:rPr>
        <w:t xml:space="preserve"> [4]</w:t>
      </w: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9D15BF" w:rsidRDefault="009D15BF" w:rsidP="00AF355A">
      <w:pPr>
        <w:spacing w:line="480" w:lineRule="auto"/>
        <w:ind w:left="0" w:firstLine="0"/>
        <w:rPr>
          <w:sz w:val="16"/>
          <w:szCs w:val="16"/>
        </w:rPr>
      </w:pPr>
    </w:p>
    <w:p w:rsidR="00E96D7C" w:rsidRDefault="008531EF" w:rsidP="00E96D7C">
      <w:pPr>
        <w:spacing w:line="480" w:lineRule="auto"/>
      </w:pPr>
      <w:r>
        <w:rPr>
          <w:i/>
        </w:rPr>
        <w:lastRenderedPageBreak/>
        <w:t xml:space="preserve">Option 2: </w:t>
      </w:r>
      <w:r w:rsidR="00E96D7C" w:rsidRPr="00E96D7C">
        <w:rPr>
          <w:i/>
        </w:rPr>
        <w:t>Convert completely to Micro Services</w:t>
      </w:r>
      <w:r w:rsidR="00E96D7C">
        <w:t xml:space="preserve"> </w:t>
      </w:r>
    </w:p>
    <w:p w:rsidR="00C92310" w:rsidRDefault="00C92310" w:rsidP="009D15BF">
      <w:pPr>
        <w:spacing w:line="480" w:lineRule="auto"/>
      </w:pPr>
      <w:r>
        <w:rPr>
          <w:noProof/>
          <w:lang w:val="en-GB" w:eastAsia="en-GB"/>
        </w:rPr>
        <w:drawing>
          <wp:anchor distT="0" distB="0" distL="114300" distR="114300" simplePos="0" relativeHeight="251662336" behindDoc="0" locked="0" layoutInCell="1" allowOverlap="1">
            <wp:simplePos x="0" y="0"/>
            <wp:positionH relativeFrom="column">
              <wp:posOffset>-169545</wp:posOffset>
            </wp:positionH>
            <wp:positionV relativeFrom="paragraph">
              <wp:posOffset>800100</wp:posOffset>
            </wp:positionV>
            <wp:extent cx="2301875" cy="2698750"/>
            <wp:effectExtent l="19050" t="0" r="3175" b="0"/>
            <wp:wrapSquare wrapText="bothSides"/>
            <wp:docPr id="6" name="Picture 5" descr="Micro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 Services.png"/>
                    <pic:cNvPicPr/>
                  </pic:nvPicPr>
                  <pic:blipFill>
                    <a:blip r:embed="rId6"/>
                    <a:stretch>
                      <a:fillRect/>
                    </a:stretch>
                  </pic:blipFill>
                  <pic:spPr>
                    <a:xfrm>
                      <a:off x="0" y="0"/>
                      <a:ext cx="2301875" cy="2698750"/>
                    </a:xfrm>
                    <a:prstGeom prst="rect">
                      <a:avLst/>
                    </a:prstGeom>
                  </pic:spPr>
                </pic:pic>
              </a:graphicData>
            </a:graphic>
          </wp:anchor>
        </w:drawing>
      </w:r>
      <w:r>
        <w:t xml:space="preserve">Micro services architecture is a style that breaks up large applications into logical pieces. These pieces work together to solve tasks that the entire application is designed to handle as a whole. </w:t>
      </w:r>
      <w:r w:rsidR="00204A74">
        <w:t>Figure 2 shows how the different shapes represent tiny pieces of a larger application.</w:t>
      </w:r>
    </w:p>
    <w:p w:rsidR="009D15BF" w:rsidRDefault="009D15BF" w:rsidP="009D15BF">
      <w:pPr>
        <w:spacing w:line="480" w:lineRule="auto"/>
      </w:pPr>
    </w:p>
    <w:p w:rsidR="009D15BF" w:rsidRDefault="00C92310" w:rsidP="00E96D7C">
      <w:pPr>
        <w:spacing w:line="480" w:lineRule="auto"/>
      </w:pPr>
      <w:r>
        <w:t xml:space="preserve">The primary benefit of this style is the efficiency for devices. In some cases, you might only need a small part of the entire application. This is where the terms micro services come into play. The application is broken down into tiny services that </w:t>
      </w:r>
    </w:p>
    <w:p w:rsidR="00C92310" w:rsidRDefault="00C92310" w:rsidP="009D15BF">
      <w:pPr>
        <w:spacing w:line="480" w:lineRule="auto"/>
      </w:pPr>
      <w:proofErr w:type="gramStart"/>
      <w:r>
        <w:t>can</w:t>
      </w:r>
      <w:proofErr w:type="gramEnd"/>
      <w:r>
        <w:t xml:space="preserve"> be accessed as needed.</w:t>
      </w:r>
    </w:p>
    <w:p w:rsidR="009D15BF" w:rsidRDefault="009D15BF" w:rsidP="009D15BF">
      <w:pPr>
        <w:spacing w:line="480" w:lineRule="auto"/>
      </w:pPr>
    </w:p>
    <w:p w:rsidR="009D15BF" w:rsidRPr="009D15BF" w:rsidRDefault="009D15BF" w:rsidP="009D15BF">
      <w:pPr>
        <w:spacing w:line="480" w:lineRule="auto"/>
        <w:rPr>
          <w:sz w:val="16"/>
          <w:szCs w:val="16"/>
        </w:rPr>
      </w:pPr>
      <w:r w:rsidRPr="00955E92">
        <w:rPr>
          <w:sz w:val="16"/>
          <w:szCs w:val="16"/>
        </w:rPr>
        <w:t xml:space="preserve">Fig. </w:t>
      </w:r>
      <w:r>
        <w:rPr>
          <w:sz w:val="16"/>
          <w:szCs w:val="16"/>
        </w:rPr>
        <w:t>2 [4]</w:t>
      </w:r>
    </w:p>
    <w:p w:rsidR="00C92310" w:rsidRDefault="00C92310" w:rsidP="00C92310">
      <w:pPr>
        <w:spacing w:line="480" w:lineRule="auto"/>
        <w:ind w:left="0" w:firstLine="0"/>
        <w:rPr>
          <w:i/>
        </w:rPr>
      </w:pPr>
    </w:p>
    <w:p w:rsidR="008531EF" w:rsidRDefault="008531EF" w:rsidP="008531EF">
      <w:pPr>
        <w:spacing w:line="480" w:lineRule="auto"/>
        <w:rPr>
          <w:i/>
        </w:rPr>
      </w:pPr>
      <w:r>
        <w:rPr>
          <w:i/>
        </w:rPr>
        <w:t xml:space="preserve">Option 3: </w:t>
      </w:r>
      <w:r w:rsidR="00E96D7C" w:rsidRPr="00E96D7C">
        <w:rPr>
          <w:i/>
        </w:rPr>
        <w:t>Hybrid approach with both Monolithic and Micro Services</w:t>
      </w:r>
    </w:p>
    <w:p w:rsidR="00204A74" w:rsidRDefault="00204A74" w:rsidP="00204A74">
      <w:pPr>
        <w:spacing w:line="480" w:lineRule="auto"/>
        <w:ind w:left="0" w:firstLine="0"/>
      </w:pPr>
      <w:r>
        <w:t>Both architectural styles have their draw backs. Monolithic is slow and micro services is complicated. A blend of the two would yield the best results for a company that already exists in the market as a monolithic style.</w:t>
      </w:r>
    </w:p>
    <w:p w:rsidR="00204A74" w:rsidRDefault="00204A74" w:rsidP="00204A74">
      <w:pPr>
        <w:spacing w:line="480" w:lineRule="auto"/>
        <w:ind w:left="0" w:firstLine="0"/>
      </w:pPr>
      <w:r>
        <w:t>Legacy code is any code that a company already has created and needs to maintain. Bank of America has plenty of legacy code that would require updating. This means switching immediately to a new style would cause some growing pains.</w:t>
      </w:r>
    </w:p>
    <w:p w:rsidR="009D15BF" w:rsidRDefault="009D15BF" w:rsidP="00204A74">
      <w:pPr>
        <w:spacing w:line="480" w:lineRule="auto"/>
        <w:ind w:left="0" w:firstLine="0"/>
      </w:pPr>
    </w:p>
    <w:p w:rsidR="009D15BF" w:rsidRDefault="009D15BF" w:rsidP="00204A74">
      <w:pPr>
        <w:spacing w:line="480" w:lineRule="auto"/>
        <w:ind w:left="0" w:firstLine="0"/>
      </w:pPr>
    </w:p>
    <w:p w:rsidR="009D15BF" w:rsidRPr="00204A74" w:rsidRDefault="009D15BF" w:rsidP="00204A74">
      <w:pPr>
        <w:spacing w:line="480" w:lineRule="auto"/>
        <w:ind w:left="0" w:firstLine="0"/>
      </w:pPr>
    </w:p>
    <w:p w:rsidR="008531EF" w:rsidRPr="00932147" w:rsidRDefault="008531EF" w:rsidP="008531EF">
      <w:pPr>
        <w:spacing w:line="480" w:lineRule="auto"/>
        <w:rPr>
          <w:b/>
        </w:rPr>
      </w:pPr>
      <w:r>
        <w:rPr>
          <w:b/>
        </w:rPr>
        <w:lastRenderedPageBreak/>
        <w:t>Recommendations</w:t>
      </w:r>
    </w:p>
    <w:p w:rsidR="008531EF" w:rsidRDefault="008531EF" w:rsidP="008531EF">
      <w:pPr>
        <w:spacing w:line="480" w:lineRule="auto"/>
      </w:pPr>
      <w:r>
        <w:t>I would recommend the following:</w:t>
      </w:r>
    </w:p>
    <w:p w:rsidR="00974C96" w:rsidRDefault="00974C96" w:rsidP="008531EF">
      <w:pPr>
        <w:pStyle w:val="ListParagraph"/>
        <w:numPr>
          <w:ilvl w:val="0"/>
          <w:numId w:val="5"/>
        </w:numPr>
        <w:spacing w:line="480" w:lineRule="auto"/>
      </w:pPr>
      <w:r>
        <w:t>Staying Monolithic is not viable, a transition must be made.</w:t>
      </w:r>
    </w:p>
    <w:p w:rsidR="008531EF" w:rsidRDefault="00204A74" w:rsidP="008531EF">
      <w:pPr>
        <w:pStyle w:val="ListParagraph"/>
        <w:numPr>
          <w:ilvl w:val="0"/>
          <w:numId w:val="5"/>
        </w:numPr>
        <w:spacing w:line="480" w:lineRule="auto"/>
      </w:pPr>
      <w:r>
        <w:t xml:space="preserve">Bank of America </w:t>
      </w:r>
      <w:r w:rsidR="00974C96">
        <w:t>must assign</w:t>
      </w:r>
      <w:r>
        <w:t xml:space="preserve"> a Software Team to find access points in the </w:t>
      </w:r>
      <w:r w:rsidR="00974C96">
        <w:t>m</w:t>
      </w:r>
      <w:r>
        <w:t xml:space="preserve">onolithic architecture </w:t>
      </w:r>
      <w:r w:rsidR="00974C96">
        <w:t>immediately.</w:t>
      </w:r>
    </w:p>
    <w:p w:rsidR="008531EF" w:rsidRDefault="00974C96" w:rsidP="008531EF">
      <w:pPr>
        <w:pStyle w:val="ListParagraph"/>
        <w:numPr>
          <w:ilvl w:val="0"/>
          <w:numId w:val="5"/>
        </w:numPr>
        <w:spacing w:line="480" w:lineRule="auto"/>
      </w:pPr>
      <w:r>
        <w:t>This team can continue to develop new projects, in the micro services style.</w:t>
      </w:r>
    </w:p>
    <w:p w:rsidR="0019320B" w:rsidRDefault="00974C96" w:rsidP="00974C96">
      <w:pPr>
        <w:pStyle w:val="ListParagraph"/>
        <w:numPr>
          <w:ilvl w:val="0"/>
          <w:numId w:val="5"/>
        </w:numPr>
        <w:spacing w:line="480" w:lineRule="auto"/>
      </w:pPr>
      <w:r>
        <w:t xml:space="preserve">As the team grows, it can continue to rebuild the previous architecture into </w:t>
      </w:r>
      <w:proofErr w:type="gramStart"/>
      <w:r>
        <w:t>a</w:t>
      </w:r>
      <w:proofErr w:type="gramEnd"/>
      <w:r>
        <w:t xml:space="preserve"> entirely micro services oriented approach.</w:t>
      </w:r>
      <w:r w:rsidR="008531EF">
        <w:br w:type="page"/>
      </w:r>
    </w:p>
    <w:p w:rsidR="008531EF" w:rsidRDefault="008531EF" w:rsidP="008531EF">
      <w:pPr>
        <w:pStyle w:val="ListParagraph"/>
        <w:spacing w:line="480" w:lineRule="auto"/>
        <w:ind w:left="0"/>
        <w:jc w:val="center"/>
      </w:pPr>
      <w:r>
        <w:lastRenderedPageBreak/>
        <w:t>References</w:t>
      </w:r>
    </w:p>
    <w:p w:rsidR="008531EF" w:rsidRDefault="008531EF" w:rsidP="008531EF">
      <w:pPr>
        <w:pStyle w:val="ListParagraph"/>
        <w:ind w:left="0"/>
      </w:pPr>
      <w:r>
        <w:t>[1]</w:t>
      </w:r>
      <w:r w:rsidRPr="003670ED">
        <w:t xml:space="preserve"> Fortune. (2017). Bank of America </w:t>
      </w:r>
      <w:proofErr w:type="gramStart"/>
      <w:r w:rsidRPr="003670ED">
        <w:t>Corp..</w:t>
      </w:r>
      <w:proofErr w:type="gramEnd"/>
      <w:r w:rsidRPr="003670ED">
        <w:t xml:space="preserve"> [</w:t>
      </w:r>
      <w:proofErr w:type="gramStart"/>
      <w:r w:rsidRPr="003670ED">
        <w:t>online</w:t>
      </w:r>
      <w:proofErr w:type="gramEnd"/>
      <w:r w:rsidRPr="003670ED">
        <w:t>] Available at: http://fortune.com/fortune500/bank-of-america-corp/ [Accessed 16 Oct. 2017].</w:t>
      </w:r>
    </w:p>
    <w:p w:rsidR="008531EF" w:rsidRDefault="008531EF" w:rsidP="008531EF">
      <w:pPr>
        <w:pStyle w:val="ListParagraph"/>
      </w:pPr>
    </w:p>
    <w:p w:rsidR="00E40F05" w:rsidRDefault="008531EF" w:rsidP="00E40F05">
      <w:pPr>
        <w:pStyle w:val="ListParagraph"/>
        <w:ind w:left="0"/>
      </w:pPr>
      <w:r>
        <w:t>[2]</w:t>
      </w:r>
      <w:r w:rsidR="00E40F05">
        <w:t xml:space="preserve"> </w:t>
      </w:r>
      <w:r w:rsidR="0038494B">
        <w:t>The birth of mobile banking,</w:t>
      </w:r>
      <w:r w:rsidR="00E40F05">
        <w:t xml:space="preserve"> </w:t>
      </w:r>
      <w:r w:rsidR="00E40F05" w:rsidRPr="003670ED">
        <w:t>[online]</w:t>
      </w:r>
      <w:r w:rsidR="00E40F05">
        <w:t>,</w:t>
      </w:r>
      <w:r w:rsidR="00E40F05" w:rsidRPr="003670ED">
        <w:t xml:space="preserve"> </w:t>
      </w:r>
      <w:r w:rsidR="00E40F05">
        <w:t xml:space="preserve">available at: </w:t>
      </w:r>
      <w:r w:rsidR="00E40F05" w:rsidRPr="00E40F05">
        <w:t xml:space="preserve">https://about.bankofamerica.com/en-us/our-story/the-birth-of-mobile-banking.html#fbid=expitmOJ3fA </w:t>
      </w:r>
      <w:r w:rsidR="00E40F05" w:rsidRPr="003670ED">
        <w:t>[Accessed 16 Oct. 2017].</w:t>
      </w:r>
    </w:p>
    <w:p w:rsidR="008531EF" w:rsidRDefault="008531EF" w:rsidP="008531EF">
      <w:pPr>
        <w:pStyle w:val="ListParagraph"/>
        <w:ind w:left="0"/>
      </w:pPr>
    </w:p>
    <w:p w:rsidR="008531EF" w:rsidRDefault="008531EF" w:rsidP="008531EF">
      <w:pPr>
        <w:pStyle w:val="ListParagraph"/>
      </w:pPr>
    </w:p>
    <w:p w:rsidR="00FF1E1B" w:rsidRDefault="008531EF" w:rsidP="008531EF">
      <w:pPr>
        <w:pStyle w:val="ListParagraph"/>
        <w:ind w:left="0"/>
      </w:pPr>
      <w:r>
        <w:t>[3]</w:t>
      </w:r>
      <w:r w:rsidR="00FF1E1B" w:rsidRPr="00FF1E1B">
        <w:t xml:space="preserve"> </w:t>
      </w:r>
      <w:r w:rsidR="00FF1E1B">
        <w:t xml:space="preserve">Inside Bank of Americas Online Transformation, </w:t>
      </w:r>
      <w:r w:rsidR="00FF1E1B" w:rsidRPr="003670ED">
        <w:t>[online]</w:t>
      </w:r>
      <w:r w:rsidR="00FF1E1B">
        <w:t>,</w:t>
      </w:r>
      <w:r w:rsidR="00FF1E1B" w:rsidRPr="003670ED">
        <w:t xml:space="preserve"> </w:t>
      </w:r>
    </w:p>
    <w:p w:rsidR="008531EF" w:rsidRDefault="002A198F" w:rsidP="00FF1E1B">
      <w:pPr>
        <w:pStyle w:val="ListParagraph"/>
        <w:ind w:left="0" w:firstLine="0"/>
      </w:pPr>
      <w:r>
        <w:t>Available</w:t>
      </w:r>
      <w:r w:rsidR="00FF1E1B">
        <w:t xml:space="preserve"> at: </w:t>
      </w:r>
      <w:r w:rsidR="00FF1E1B" w:rsidRPr="00FF1E1B">
        <w:t>https://www.networkworld.com/article/3041009/data-center/inside-bank-of-america-s-it-transformation.html</w:t>
      </w:r>
      <w:r w:rsidR="00FF1E1B">
        <w:t xml:space="preserve"> </w:t>
      </w:r>
      <w:r w:rsidR="00FF1E1B" w:rsidRPr="003670ED">
        <w:t>[Accessed 16 Oct. 2017].</w:t>
      </w:r>
    </w:p>
    <w:p w:rsidR="008531EF" w:rsidRDefault="008531EF" w:rsidP="008531EF">
      <w:pPr>
        <w:pStyle w:val="ListParagraph"/>
      </w:pPr>
    </w:p>
    <w:p w:rsidR="003B2EBC" w:rsidRDefault="008531EF" w:rsidP="003B2EBC">
      <w:pPr>
        <w:pStyle w:val="ListParagraph"/>
        <w:ind w:left="0"/>
      </w:pPr>
      <w:r>
        <w:t>[4]</w:t>
      </w:r>
      <w:r w:rsidR="003B2EBC" w:rsidRPr="003B2EBC">
        <w:t xml:space="preserve"> Why Companies Adopt </w:t>
      </w:r>
      <w:proofErr w:type="spellStart"/>
      <w:r w:rsidR="003B2EBC" w:rsidRPr="003B2EBC">
        <w:t>Microservices</w:t>
      </w:r>
      <w:proofErr w:type="spellEnd"/>
      <w:r w:rsidR="003B2EBC" w:rsidRPr="003B2EBC">
        <w:t xml:space="preserve"> And How They </w:t>
      </w:r>
      <w:proofErr w:type="gramStart"/>
      <w:r w:rsidR="003B2EBC" w:rsidRPr="003B2EBC">
        <w:t>Succeed</w:t>
      </w:r>
      <w:r w:rsidR="003B2EBC">
        <w:t xml:space="preserve"> ,</w:t>
      </w:r>
      <w:proofErr w:type="gramEnd"/>
      <w:r w:rsidR="003B2EBC">
        <w:t xml:space="preserve"> </w:t>
      </w:r>
      <w:r w:rsidR="003B2EBC" w:rsidRPr="003670ED">
        <w:t>[online]</w:t>
      </w:r>
      <w:r w:rsidR="003B2EBC">
        <w:t>,</w:t>
      </w:r>
      <w:r w:rsidR="003B2EBC" w:rsidRPr="003670ED">
        <w:t xml:space="preserve"> </w:t>
      </w:r>
    </w:p>
    <w:p w:rsidR="003B2EBC" w:rsidRDefault="003B2EBC" w:rsidP="003B2EBC">
      <w:pPr>
        <w:pStyle w:val="ListParagraph"/>
        <w:ind w:left="0" w:firstLine="0"/>
      </w:pPr>
      <w:r>
        <w:t xml:space="preserve">Available at: </w:t>
      </w:r>
    </w:p>
    <w:p w:rsidR="008531EF" w:rsidRDefault="003B2EBC" w:rsidP="003B2EBC">
      <w:pPr>
        <w:pStyle w:val="ListParagraph"/>
        <w:ind w:left="0" w:firstLine="0"/>
      </w:pPr>
      <w:proofErr w:type="gramStart"/>
      <w:r w:rsidRPr="003B2EBC">
        <w:t>https://medium.com/microhq/why-companies-adopt-microservices-and-how-they-succeed-2ad32f39c65a</w:t>
      </w:r>
      <w:r>
        <w:t xml:space="preserve"> </w:t>
      </w:r>
      <w:r w:rsidRPr="003670ED">
        <w:t>[Accessed 16 Oct. 2017].</w:t>
      </w:r>
      <w:proofErr w:type="gramEnd"/>
    </w:p>
    <w:p w:rsidR="008531EF" w:rsidRDefault="008531EF" w:rsidP="008531EF">
      <w:pPr>
        <w:pStyle w:val="ListParagraph"/>
      </w:pPr>
    </w:p>
    <w:p w:rsidR="006113BE" w:rsidRDefault="008531EF" w:rsidP="006113BE">
      <w:pPr>
        <w:pStyle w:val="ListParagraph"/>
        <w:ind w:left="0"/>
      </w:pPr>
      <w:r>
        <w:t>[5]</w:t>
      </w:r>
      <w:r w:rsidR="006113BE" w:rsidRPr="006113BE">
        <w:t xml:space="preserve"> </w:t>
      </w:r>
      <w:r w:rsidR="006113BE">
        <w:t xml:space="preserve">Our History and Heritage, </w:t>
      </w:r>
      <w:r w:rsidR="006113BE" w:rsidRPr="003670ED">
        <w:t>[online]</w:t>
      </w:r>
      <w:r w:rsidR="006113BE">
        <w:t>,</w:t>
      </w:r>
      <w:r w:rsidR="006113BE" w:rsidRPr="003670ED">
        <w:t xml:space="preserve"> </w:t>
      </w:r>
      <w:r w:rsidR="006113BE">
        <w:t xml:space="preserve">Available at: </w:t>
      </w:r>
    </w:p>
    <w:p w:rsidR="008531EF" w:rsidRDefault="006113BE" w:rsidP="006113BE">
      <w:pPr>
        <w:pStyle w:val="ListParagraph"/>
        <w:ind w:left="0" w:firstLine="0"/>
      </w:pPr>
      <w:r w:rsidRPr="006113BE">
        <w:t>https://about.bankofamerica.com/en-us/who-we-are/our-history-and-heritage.html#fbid=expitmOJ3fA/hashlink=%2523the-rise-of-industry</w:t>
      </w:r>
      <w:r w:rsidRPr="003670ED">
        <w:t>[Accessed 16 Oct. 2017].</w:t>
      </w:r>
    </w:p>
    <w:p w:rsidR="00347C10" w:rsidRDefault="00347C10" w:rsidP="008531EF">
      <w:pPr>
        <w:pStyle w:val="ListParagraph"/>
        <w:ind w:left="0"/>
      </w:pPr>
    </w:p>
    <w:p w:rsidR="00347C10" w:rsidRDefault="00347C10" w:rsidP="008531EF">
      <w:pPr>
        <w:pStyle w:val="ListParagraph"/>
        <w:ind w:left="0"/>
      </w:pPr>
      <w:r>
        <w:t xml:space="preserve">[6] Authors, “Title”, </w:t>
      </w:r>
      <w:proofErr w:type="spellStart"/>
      <w:r>
        <w:t>volumn</w:t>
      </w:r>
      <w:proofErr w:type="spellEnd"/>
      <w:r>
        <w:t xml:space="preserve"> number, [Online], available at: http:// [Accessed date]</w:t>
      </w:r>
    </w:p>
    <w:p w:rsidR="008531EF" w:rsidRDefault="008531EF" w:rsidP="006568A6">
      <w:pPr>
        <w:ind w:left="0" w:firstLine="0"/>
      </w:pPr>
    </w:p>
    <w:sectPr w:rsidR="008531EF" w:rsidSect="006E69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9A1"/>
    <w:multiLevelType w:val="hybridMultilevel"/>
    <w:tmpl w:val="D230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92E2C"/>
    <w:multiLevelType w:val="hybridMultilevel"/>
    <w:tmpl w:val="2F26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C2BE9"/>
    <w:multiLevelType w:val="hybridMultilevel"/>
    <w:tmpl w:val="98AA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2B7FD6"/>
    <w:multiLevelType w:val="hybridMultilevel"/>
    <w:tmpl w:val="2DB2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8201AD"/>
    <w:multiLevelType w:val="hybridMultilevel"/>
    <w:tmpl w:val="DAA0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568A6"/>
    <w:rsid w:val="001418B8"/>
    <w:rsid w:val="00186E64"/>
    <w:rsid w:val="0019320B"/>
    <w:rsid w:val="001A37DB"/>
    <w:rsid w:val="001B373B"/>
    <w:rsid w:val="00204A74"/>
    <w:rsid w:val="00281CD6"/>
    <w:rsid w:val="002A198F"/>
    <w:rsid w:val="00347C10"/>
    <w:rsid w:val="0038494B"/>
    <w:rsid w:val="003B2EBC"/>
    <w:rsid w:val="003D580C"/>
    <w:rsid w:val="00431FBE"/>
    <w:rsid w:val="005D53BF"/>
    <w:rsid w:val="006113BE"/>
    <w:rsid w:val="006568A6"/>
    <w:rsid w:val="0068038B"/>
    <w:rsid w:val="006E69CB"/>
    <w:rsid w:val="007571B2"/>
    <w:rsid w:val="00851BBB"/>
    <w:rsid w:val="008531EF"/>
    <w:rsid w:val="00974C96"/>
    <w:rsid w:val="009D15BF"/>
    <w:rsid w:val="00AA71CF"/>
    <w:rsid w:val="00AF355A"/>
    <w:rsid w:val="00B86494"/>
    <w:rsid w:val="00C462E9"/>
    <w:rsid w:val="00C92310"/>
    <w:rsid w:val="00C96AC2"/>
    <w:rsid w:val="00D96D69"/>
    <w:rsid w:val="00E40F05"/>
    <w:rsid w:val="00E457AE"/>
    <w:rsid w:val="00E96D7C"/>
    <w:rsid w:val="00F94041"/>
    <w:rsid w:val="00FE4640"/>
    <w:rsid w:val="00FF1E1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47" w:hanging="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8A6"/>
    <w:rPr>
      <w:rFonts w:ascii="Tahoma" w:hAnsi="Tahoma" w:cs="Tahoma"/>
      <w:sz w:val="16"/>
      <w:szCs w:val="16"/>
    </w:rPr>
  </w:style>
  <w:style w:type="character" w:customStyle="1" w:styleId="BalloonTextChar">
    <w:name w:val="Balloon Text Char"/>
    <w:basedOn w:val="DefaultParagraphFont"/>
    <w:link w:val="BalloonText"/>
    <w:uiPriority w:val="99"/>
    <w:semiHidden/>
    <w:rsid w:val="006568A6"/>
    <w:rPr>
      <w:rFonts w:ascii="Tahoma" w:hAnsi="Tahoma" w:cs="Tahoma"/>
      <w:sz w:val="16"/>
      <w:szCs w:val="16"/>
    </w:rPr>
  </w:style>
  <w:style w:type="paragraph" w:styleId="ListParagraph">
    <w:name w:val="List Paragraph"/>
    <w:basedOn w:val="Normal"/>
    <w:uiPriority w:val="34"/>
    <w:qFormat/>
    <w:rsid w:val="006568A6"/>
    <w:pPr>
      <w:ind w:left="720"/>
      <w:contextualSpacing/>
    </w:pPr>
  </w:style>
  <w:style w:type="character" w:styleId="Hyperlink">
    <w:name w:val="Hyperlink"/>
    <w:basedOn w:val="DefaultParagraphFont"/>
    <w:uiPriority w:val="99"/>
    <w:unhideWhenUsed/>
    <w:rsid w:val="00C96A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3332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Maribeth Schlobohm</dc:creator>
  <cp:keywords/>
  <dc:description/>
  <cp:lastModifiedBy>alundi1a</cp:lastModifiedBy>
  <cp:revision>20</cp:revision>
  <dcterms:created xsi:type="dcterms:W3CDTF">2012-12-27T19:58:00Z</dcterms:created>
  <dcterms:modified xsi:type="dcterms:W3CDTF">2017-10-16T13:47:00Z</dcterms:modified>
</cp:coreProperties>
</file>