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C294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3"/>
        <w:gridCol w:w="4383"/>
      </w:tblGrid>
      <w:tr w:rsidR="00AD6792" w:rsidRPr="00AD6792" w14:paraId="34E605AB" w14:textId="77777777">
        <w:tblPrEx>
          <w:tblCellMar>
            <w:top w:w="0" w:type="dxa"/>
            <w:bottom w:w="0" w:type="dxa"/>
          </w:tblCellMar>
        </w:tblPrEx>
        <w:trPr>
          <w:trHeight w:val="129"/>
        </w:trPr>
        <w:tc>
          <w:tcPr>
            <w:tcW w:w="4383" w:type="dxa"/>
          </w:tcPr>
          <w:p w14:paraId="579F5FF6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AD679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HOMEWORK 6 </w:t>
            </w:r>
          </w:p>
        </w:tc>
        <w:tc>
          <w:tcPr>
            <w:tcW w:w="4383" w:type="dxa"/>
          </w:tcPr>
          <w:p w14:paraId="1831430D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D6792">
              <w:rPr>
                <w:rFonts w:ascii="Arial" w:hAnsi="Arial" w:cs="Arial"/>
                <w:b/>
                <w:bCs/>
                <w:color w:val="000000"/>
              </w:rPr>
              <w:t xml:space="preserve">Transaction Processing </w:t>
            </w:r>
          </w:p>
        </w:tc>
      </w:tr>
      <w:tr w:rsidR="00AD6792" w:rsidRPr="00AD6792" w14:paraId="16336CA9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383" w:type="dxa"/>
          </w:tcPr>
          <w:p w14:paraId="77743095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Due Wed, Nov 11 at 11:30 pm </w:t>
            </w:r>
          </w:p>
        </w:tc>
        <w:tc>
          <w:tcPr>
            <w:tcW w:w="4383" w:type="dxa"/>
          </w:tcPr>
          <w:p w14:paraId="3F78BE90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Objectives: </w:t>
            </w:r>
            <w:r w:rsidRPr="00AD6792">
              <w:rPr>
                <w:rFonts w:ascii="Arial" w:hAnsi="Arial" w:cs="Arial"/>
                <w:b/>
                <w:bCs/>
                <w:color w:val="000000"/>
              </w:rPr>
              <w:t xml:space="preserve">Introduction to Transaction Processing Concepts </w:t>
            </w:r>
          </w:p>
        </w:tc>
      </w:tr>
    </w:tbl>
    <w:p w14:paraId="19932D6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4D36D9" w14:textId="1D9DB2A4" w:rsidR="00872FAF" w:rsidRDefault="00AD6792" w:rsidP="00AD6792">
      <w:pPr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4"/>
          <w:szCs w:val="24"/>
        </w:rPr>
        <w:t xml:space="preserve"> </w:t>
      </w: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20.16.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Add the operation commit at the end of each of the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in Figure 20.2, and then list all possible schedules for the modified transactions. Determine which of the schedules are recoverable, which are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>, and which are strict.</w:t>
      </w:r>
    </w:p>
    <w:p w14:paraId="69BABA1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81A4E0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4"/>
          <w:szCs w:val="24"/>
        </w:rPr>
        <w:t xml:space="preserve">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(5+3)! / (5! * 3!) = 8*7*6*5*4*3*2*1/ 5*4*3*2*1*3*2*1 = 56. </w:t>
      </w:r>
    </w:p>
    <w:p w14:paraId="779EF8C4" w14:textId="2CB47F0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You don’t need to list all 56 possible schedules; only list 2 strict, 2 recoverable, 2 non-recoverable, and 2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 schedules. </w:t>
      </w:r>
    </w:p>
    <w:p w14:paraId="2E3C30B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>Below are the 56 possible schedules, and the type of each schedule:</w:t>
      </w:r>
    </w:p>
    <w:p w14:paraId="56256087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2F4ED89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1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C 1 ; r 2 (X); w 2 (X); C 2 ; strict (and hence</w:t>
      </w:r>
    </w:p>
    <w:p w14:paraId="3949A073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89D2308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>)</w:t>
      </w:r>
    </w:p>
    <w:p w14:paraId="1F55E02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C84B70B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r 2 (X); C 1 ; w 2 (X); C 2 ; recoverable</w:t>
      </w:r>
    </w:p>
    <w:p w14:paraId="4A6F056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02F032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3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r 2 (X); w 2 (X); C 1 ; C 2 ; recoverable</w:t>
      </w:r>
    </w:p>
    <w:p w14:paraId="4699CF7B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5B97E5F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4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r 2 (X); w 2 (X); C 2 ; C 1 ; non-recoverable</w:t>
      </w:r>
    </w:p>
    <w:p w14:paraId="0831D071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8CB1BE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2FA025A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22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C 1 ; C 2 ;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</w:p>
    <w:p w14:paraId="1C38E83A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E31AF0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23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C 2 ; C 1 ;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</w:p>
    <w:p w14:paraId="63142443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8E7FB98" w14:textId="7EFF1492" w:rsidR="006F1E0F" w:rsidRDefault="006F1E0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AC52279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8BA7DC7" w14:textId="2C4E07E8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20.17.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List all possible schedules for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in Figure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20.2, and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determine which are conflict serializable (correct) and which are not. </w:t>
      </w:r>
    </w:p>
    <w:p w14:paraId="489223E0" w14:textId="53298835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A6086A2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>Below are the 15 possible schedules, and the type of each schedule:</w:t>
      </w:r>
    </w:p>
    <w:p w14:paraId="7419CB8A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CA27368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w 1 (Y); r 2 (X); w 2 (X); serial (and hence also serializable)</w:t>
      </w:r>
    </w:p>
    <w:p w14:paraId="1F322371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186648A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2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r 2 (X); w 1 (Y); w 2 (X); (conflict) serializable</w:t>
      </w:r>
    </w:p>
    <w:p w14:paraId="7BCBEEB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99150C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3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r 2 (X); w 2 (X); w 1 (Y); (conflict) serializable</w:t>
      </w:r>
    </w:p>
    <w:p w14:paraId="36D5810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7C46228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4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r 1 (Y); w 1 (Y); w 2 (X); (conflict) serializable</w:t>
      </w:r>
    </w:p>
    <w:p w14:paraId="03F6663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EBCCD2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5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r 1 (Y); w 2 (X); w 1 (Y); (conflict) serializable</w:t>
      </w:r>
    </w:p>
    <w:p w14:paraId="4C167A2D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559EE9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6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w 2 (X); r 1 (Y); w 1 (Y); (conflict) serializable</w:t>
      </w:r>
    </w:p>
    <w:p w14:paraId="36239D7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F5D441D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7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not (conflict) serializable</w:t>
      </w:r>
    </w:p>
    <w:p w14:paraId="080ACA81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10772A9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8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r 1 (Y); w 2 (X); w 1 (Y); not (conflict) serializable</w:t>
      </w:r>
    </w:p>
    <w:p w14:paraId="35C66EE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89A300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9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w 2 (X); r 1 (Y); w 1 (Y); not (conflict) serializable</w:t>
      </w:r>
    </w:p>
    <w:p w14:paraId="6E320DCE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14882B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10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2 (X); w 1 (X); r 1 (Y); w 1 (Y); not (conflict) serializable</w:t>
      </w:r>
    </w:p>
    <w:p w14:paraId="25CA4E5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D2B2BA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11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r 1 (Y); w 1 (Y); w 2 (X); not (conflict) serializable</w:t>
      </w:r>
    </w:p>
    <w:p w14:paraId="5C358DC9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D8D511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12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r 1 (Y); w 2 (X); w 1 (Y); not (conflict) serializable</w:t>
      </w:r>
    </w:p>
    <w:p w14:paraId="016D40A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7569B0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13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w 2 (X); r 1 (Y); w 1 (Y); not (conflict) serializable</w:t>
      </w:r>
    </w:p>
    <w:p w14:paraId="3085B974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52863A5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14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2 (X); w 1 (X); r 1 (Y); w 1 (Y); not (conflict) serializable</w:t>
      </w:r>
    </w:p>
    <w:p w14:paraId="498375E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B5B3D6E" w14:textId="700CC468" w:rsid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15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w 2 (X); r 1 (X); w 1 (X); r 1 (Y); w 1 (Y); serial (and hence also serializable)</w:t>
      </w:r>
    </w:p>
    <w:p w14:paraId="34D7C8F0" w14:textId="77777777" w:rsidR="006F1E0F" w:rsidRPr="00AD6792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A8E4523" w14:textId="77777777" w:rsidR="006F1E0F" w:rsidRDefault="006F1E0F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br w:type="page"/>
      </w:r>
    </w:p>
    <w:p w14:paraId="7998762C" w14:textId="55445C1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20.23.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Consider the three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the schedules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given below.</w:t>
      </w:r>
    </w:p>
    <w:p w14:paraId="5AD2C4DE" w14:textId="62D75303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1577F777" w14:textId="6F09949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Draw the serializability (precedence) graphs for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state whether each schedule is serializable or not. If a schedule is serializable, write down the equivalent serial schedule(s). </w:t>
      </w:r>
    </w:p>
    <w:p w14:paraId="5D96BAED" w14:textId="77777777" w:rsidR="00BD755C" w:rsidRPr="00AD6792" w:rsidRDefault="00BD755C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65D3E3D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322971D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7B0224F7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1C51175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6DF8FE9A" w14:textId="68FA7F40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6CF0B17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6E759FC" w14:textId="001806C7" w:rsidR="00BD755C" w:rsidRPr="00BD755C" w:rsidRDefault="00BD755C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 w:rsidRPr="00BD755C">
        <w:rPr>
          <w:rFonts w:ascii="Helvetica" w:hAnsi="Helvetica"/>
          <w:color w:val="000000"/>
        </w:rPr>
        <w:t>If we make a precedence graph for S1 and S</w:t>
      </w:r>
      <w:proofErr w:type="gramStart"/>
      <w:r w:rsidRPr="00BD755C">
        <w:rPr>
          <w:rFonts w:ascii="Helvetica" w:hAnsi="Helvetica"/>
          <w:color w:val="000000"/>
        </w:rPr>
        <w:t>2 ,</w:t>
      </w:r>
      <w:proofErr w:type="gramEnd"/>
      <w:r w:rsidRPr="00BD755C">
        <w:rPr>
          <w:rFonts w:ascii="Helvetica" w:hAnsi="Helvetica"/>
          <w:color w:val="000000"/>
        </w:rPr>
        <w:t xml:space="preserve"> we would get directed edges for S1 as T2-&gt;T1, T2-&gt;T3, T3-&gt;T1, and for S2 as T2-&gt;T1, T2-&gt;T3, T3-&gt;T1, T1-&gt;T2. In S1 there is no cycle, but S2 has a cycle. Hence only S1 is conflict serializable.</w:t>
      </w:r>
    </w:p>
    <w:p w14:paraId="5473F8AE" w14:textId="77777777" w:rsidR="00BD755C" w:rsidRPr="00BD755C" w:rsidRDefault="00BD755C" w:rsidP="00BD755C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gramStart"/>
      <w:r w:rsidRPr="00BD755C">
        <w:rPr>
          <w:rFonts w:ascii="Helvetica" w:eastAsia="Times New Roman" w:hAnsi="Helvetica" w:cs="Times New Roman"/>
          <w:color w:val="000000"/>
          <w:sz w:val="24"/>
          <w:szCs w:val="24"/>
        </w:rPr>
        <w:t>Note :</w:t>
      </w:r>
      <w:proofErr w:type="gramEnd"/>
      <w:r w:rsidRPr="00BD755C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The serial order for S1 is T2 -&gt; T3 -&gt; T1.</w:t>
      </w:r>
    </w:p>
    <w:p w14:paraId="5A535F27" w14:textId="34C8B26C" w:rsidR="00BD755C" w:rsidRDefault="00BD755C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271A092" w14:textId="2C29BF28" w:rsidR="00BD755C" w:rsidRDefault="00BD755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br w:type="page"/>
      </w:r>
    </w:p>
    <w:p w14:paraId="58972B42" w14:textId="77777777" w:rsidR="00BD755C" w:rsidRDefault="00BD755C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44C5B47" w14:textId="11D9DA7A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20.24.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Consider schedules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4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below. Determine whether each schedule is strict,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, recoverable, or nonrecoverable. (Determine the strictest recoverability condition that each schedule satisfies.) </w:t>
      </w:r>
    </w:p>
    <w:p w14:paraId="005653B1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0AD556D1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4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45DAFE77" w14:textId="260022BC" w:rsidR="00AD6792" w:rsidRDefault="00AD6792" w:rsidP="00AD6792">
      <w:pPr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5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>;</w:t>
      </w:r>
    </w:p>
    <w:p w14:paraId="6E4144A2" w14:textId="58F2FFD9" w:rsidR="00BD755C" w:rsidRDefault="00BD755C" w:rsidP="00AD6792"/>
    <w:p w14:paraId="58BE2D33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>Answer:</w:t>
      </w:r>
    </w:p>
    <w:p w14:paraId="12D8E515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Strict schedule</w:t>
      </w:r>
      <w:r>
        <w:rPr>
          <w:rFonts w:ascii="Arial" w:hAnsi="Arial" w:cs="Arial"/>
          <w:sz w:val="21"/>
          <w:szCs w:val="21"/>
        </w:rPr>
        <w:t>: A schedule is strict if it satisfies the following conditions:</w:t>
      </w:r>
    </w:p>
    <w:p w14:paraId="25D90B2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reads a data item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has written to X and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is terminated (aborted or</w:t>
      </w:r>
    </w:p>
    <w:p w14:paraId="128DBDAC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committed)</w:t>
      </w:r>
    </w:p>
    <w:p w14:paraId="62B2358A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writes a data item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has written to X and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is terminated (aborted or</w:t>
      </w:r>
    </w:p>
    <w:p w14:paraId="69BCE8F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committed)</w:t>
      </w:r>
    </w:p>
    <w:p w14:paraId="0F4232E9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Schedule S3 is not strict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has written to X (w1(X))</w:t>
      </w:r>
    </w:p>
    <w:p w14:paraId="79A7CCB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T3 commits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 xml:space="preserve">T1. In a strict schedule T3 must read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>C1.</w:t>
      </w:r>
    </w:p>
    <w:p w14:paraId="3564770C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Schedule S4 is not strict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has written to X (w1(X))</w:t>
      </w:r>
    </w:p>
    <w:p w14:paraId="6A37CB9E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T3 commits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 xml:space="preserve">T1. In a strict schedule T3 must read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>C1.</w:t>
      </w:r>
    </w:p>
    <w:p w14:paraId="798B5871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Schedule S5 is not strict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has written to X (w1(X))</w:t>
      </w:r>
    </w:p>
    <w:p w14:paraId="71CCE46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but T3 commits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 xml:space="preserve">T1. In a strict schedule T3 must read X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>
        <w:rPr>
          <w:rFonts w:ascii="Arial" w:hAnsi="Arial" w:cs="Arial"/>
          <w:sz w:val="21"/>
          <w:szCs w:val="21"/>
        </w:rPr>
        <w:t>C1.</w:t>
      </w:r>
    </w:p>
    <w:p w14:paraId="5C633F46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schedule</w:t>
      </w:r>
      <w:r>
        <w:rPr>
          <w:rFonts w:ascii="Arial" w:hAnsi="Arial" w:cs="Arial"/>
          <w:sz w:val="21"/>
          <w:szCs w:val="21"/>
        </w:rPr>
        <w:t xml:space="preserve">: A schedule is </w:t>
      </w:r>
      <w:proofErr w:type="spellStart"/>
      <w:r>
        <w:rPr>
          <w:rFonts w:ascii="Arial" w:hAnsi="Arial" w:cs="Arial"/>
          <w:sz w:val="21"/>
          <w:szCs w:val="21"/>
        </w:rPr>
        <w:t>cascadeless</w:t>
      </w:r>
      <w:proofErr w:type="spellEnd"/>
      <w:r>
        <w:rPr>
          <w:rFonts w:ascii="Arial" w:hAnsi="Arial" w:cs="Arial"/>
          <w:sz w:val="21"/>
          <w:szCs w:val="21"/>
        </w:rPr>
        <w:t xml:space="preserve"> if the following condition is satisfied:</w:t>
      </w:r>
    </w:p>
    <w:p w14:paraId="667F4402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reads X only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has written to X and terminated (aborted or committed).</w:t>
      </w:r>
    </w:p>
    <w:p w14:paraId="3B60E9ED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Schedule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because T3 reads X (r3(X)) before T1 commits.</w:t>
      </w:r>
    </w:p>
    <w:p w14:paraId="0FFB03D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Schedule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because T3 reads X (r3(X)) before T1 commits.</w:t>
      </w:r>
    </w:p>
    <w:p w14:paraId="2BCF014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Schedule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because T3 reads X (r3(X))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T1 commits or T2 reads</w:t>
      </w:r>
    </w:p>
    <w:p w14:paraId="3F72020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 (r2(Y))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>
        <w:rPr>
          <w:rFonts w:ascii="Arial" w:hAnsi="Arial" w:cs="Arial"/>
          <w:sz w:val="21"/>
          <w:szCs w:val="21"/>
        </w:rPr>
        <w:t>T3 commits.</w:t>
      </w:r>
    </w:p>
    <w:p w14:paraId="13C38CB9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4FFA5D1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NOTE</w:t>
      </w:r>
      <w:r>
        <w:rPr>
          <w:rFonts w:ascii="Arial" w:hAnsi="Arial" w:cs="Arial"/>
          <w:sz w:val="21"/>
          <w:szCs w:val="21"/>
        </w:rPr>
        <w:t xml:space="preserve">: According to the definition of </w:t>
      </w:r>
      <w:proofErr w:type="spellStart"/>
      <w:r>
        <w:rPr>
          <w:rFonts w:ascii="Arial" w:hAnsi="Arial" w:cs="Arial"/>
          <w:sz w:val="21"/>
          <w:szCs w:val="21"/>
        </w:rPr>
        <w:t>cascadeless</w:t>
      </w:r>
      <w:proofErr w:type="spellEnd"/>
      <w:r>
        <w:rPr>
          <w:rFonts w:ascii="Arial" w:hAnsi="Arial" w:cs="Arial"/>
          <w:sz w:val="21"/>
          <w:szCs w:val="21"/>
        </w:rPr>
        <w:t xml:space="preserve"> schedules S3, S4, and S4 are not</w:t>
      </w:r>
    </w:p>
    <w:p w14:paraId="52D11012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cascadeless</w:t>
      </w:r>
      <w:proofErr w:type="spellEnd"/>
      <w:r>
        <w:rPr>
          <w:rFonts w:ascii="Arial" w:hAnsi="Arial" w:cs="Arial"/>
          <w:sz w:val="21"/>
          <w:szCs w:val="21"/>
        </w:rPr>
        <w:t>. However, T3 is not affected if T1 is rolled back in any of the schedules, that is,</w:t>
      </w:r>
    </w:p>
    <w:p w14:paraId="3962538A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T3 does not have to roll back if T1 is rolled back. The problem occurs because these</w:t>
      </w:r>
    </w:p>
    <w:p w14:paraId="0C2B962D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schedules are not serializable.</w:t>
      </w:r>
    </w:p>
    <w:p w14:paraId="7F2CE2E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80AD991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Recoverable schedule</w:t>
      </w:r>
      <w:r>
        <w:rPr>
          <w:rFonts w:ascii="Arial" w:hAnsi="Arial" w:cs="Arial"/>
          <w:sz w:val="21"/>
          <w:szCs w:val="21"/>
        </w:rPr>
        <w:t>: A schedule is recoverable if the following condition is satisfied:</w:t>
      </w:r>
    </w:p>
    <w:p w14:paraId="53497B7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commits after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 xml:space="preserve"> if </w:t>
      </w:r>
      <w:proofErr w:type="spellStart"/>
      <w:r>
        <w:rPr>
          <w:rFonts w:ascii="Arial" w:hAnsi="Arial" w:cs="Arial"/>
          <w:sz w:val="21"/>
          <w:szCs w:val="21"/>
        </w:rPr>
        <w:t>Tj</w:t>
      </w:r>
      <w:proofErr w:type="spellEnd"/>
      <w:r>
        <w:rPr>
          <w:rFonts w:ascii="Arial" w:hAnsi="Arial" w:cs="Arial"/>
          <w:sz w:val="21"/>
          <w:szCs w:val="21"/>
        </w:rPr>
        <w:t xml:space="preserve"> has read any data item written by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14:paraId="45139FA9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NOTE: Ci &gt; </w:t>
      </w:r>
      <w:proofErr w:type="spellStart"/>
      <w:r>
        <w:rPr>
          <w:rFonts w:ascii="Arial" w:hAnsi="Arial" w:cs="Arial"/>
          <w:sz w:val="21"/>
          <w:szCs w:val="21"/>
        </w:rPr>
        <w:t>Cj</w:t>
      </w:r>
      <w:proofErr w:type="spellEnd"/>
      <w:r>
        <w:rPr>
          <w:rFonts w:ascii="Arial" w:hAnsi="Arial" w:cs="Arial"/>
          <w:sz w:val="21"/>
          <w:szCs w:val="21"/>
        </w:rPr>
        <w:t xml:space="preserve"> means Ci happens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proofErr w:type="spellStart"/>
      <w:r>
        <w:rPr>
          <w:rFonts w:ascii="Arial" w:hAnsi="Arial" w:cs="Arial"/>
          <w:sz w:val="21"/>
          <w:szCs w:val="21"/>
        </w:rPr>
        <w:t>Cj</w:t>
      </w:r>
      <w:proofErr w:type="spellEnd"/>
      <w:r>
        <w:rPr>
          <w:rFonts w:ascii="Arial" w:hAnsi="Arial" w:cs="Arial"/>
          <w:sz w:val="21"/>
          <w:szCs w:val="21"/>
        </w:rPr>
        <w:t xml:space="preserve">. Ai denotes abort </w:t>
      </w:r>
      <w:proofErr w:type="spellStart"/>
      <w:r>
        <w:rPr>
          <w:rFonts w:ascii="Arial" w:hAnsi="Arial" w:cs="Arial"/>
          <w:sz w:val="21"/>
          <w:szCs w:val="21"/>
        </w:rPr>
        <w:t>Ti</w:t>
      </w:r>
      <w:proofErr w:type="spellEnd"/>
      <w:r>
        <w:rPr>
          <w:rFonts w:ascii="Arial" w:hAnsi="Arial" w:cs="Arial"/>
          <w:sz w:val="21"/>
          <w:szCs w:val="21"/>
        </w:rPr>
        <w:t>. To test if a schedule is</w:t>
      </w:r>
    </w:p>
    <w:p w14:paraId="1CE0FF26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recoverable one </w:t>
      </w:r>
      <w:proofErr w:type="gramStart"/>
      <w:r>
        <w:rPr>
          <w:rFonts w:ascii="Arial" w:hAnsi="Arial" w:cs="Arial"/>
          <w:sz w:val="21"/>
          <w:szCs w:val="21"/>
        </w:rPr>
        <w:t>has to</w:t>
      </w:r>
      <w:proofErr w:type="gramEnd"/>
      <w:r>
        <w:rPr>
          <w:rFonts w:ascii="Arial" w:hAnsi="Arial" w:cs="Arial"/>
          <w:sz w:val="21"/>
          <w:szCs w:val="21"/>
        </w:rPr>
        <w:t xml:space="preserve"> include abort operations. </w:t>
      </w:r>
      <w:proofErr w:type="gramStart"/>
      <w:r>
        <w:rPr>
          <w:rFonts w:ascii="Arial" w:hAnsi="Arial" w:cs="Arial"/>
          <w:sz w:val="21"/>
          <w:szCs w:val="21"/>
        </w:rPr>
        <w:t>Thus</w:t>
      </w:r>
      <w:proofErr w:type="gramEnd"/>
      <w:r>
        <w:rPr>
          <w:rFonts w:ascii="Arial" w:hAnsi="Arial" w:cs="Arial"/>
          <w:sz w:val="21"/>
          <w:szCs w:val="21"/>
        </w:rPr>
        <w:t xml:space="preserve"> in testing the recoverability abort</w:t>
      </w:r>
    </w:p>
    <w:p w14:paraId="7EA905BB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operations will have to </w:t>
      </w:r>
      <w:proofErr w:type="spellStart"/>
      <w:r>
        <w:rPr>
          <w:rFonts w:ascii="Arial" w:hAnsi="Arial" w:cs="Arial"/>
          <w:sz w:val="21"/>
          <w:szCs w:val="21"/>
        </w:rPr>
        <w:t>used</w:t>
      </w:r>
      <w:proofErr w:type="spellEnd"/>
      <w:r>
        <w:rPr>
          <w:rFonts w:ascii="Arial" w:hAnsi="Arial" w:cs="Arial"/>
          <w:sz w:val="21"/>
          <w:szCs w:val="21"/>
        </w:rPr>
        <w:t xml:space="preserve"> in place of commit one at a time. </w:t>
      </w:r>
      <w:proofErr w:type="gramStart"/>
      <w:r>
        <w:rPr>
          <w:rFonts w:ascii="Arial" w:hAnsi="Arial" w:cs="Arial"/>
          <w:sz w:val="21"/>
          <w:szCs w:val="21"/>
        </w:rPr>
        <w:t>Also</w:t>
      </w:r>
      <w:proofErr w:type="gramEnd"/>
      <w:r>
        <w:rPr>
          <w:rFonts w:ascii="Arial" w:hAnsi="Arial" w:cs="Arial"/>
          <w:sz w:val="21"/>
          <w:szCs w:val="21"/>
        </w:rPr>
        <w:t xml:space="preserve"> the strictest condition is</w:t>
      </w:r>
    </w:p>
    <w:p w14:paraId="354DC83A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 a transaction neither reads nor writes to a data item, which was written to by a</w:t>
      </w:r>
    </w:p>
    <w:p w14:paraId="0407252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transaction that has not committed yet.</w:t>
      </w:r>
    </w:p>
    <w:p w14:paraId="2127FE1D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164C6EF0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r>
        <w:rPr>
          <w:rFonts w:ascii="Arial" w:hAnsi="Arial" w:cs="Arial"/>
          <w:sz w:val="21"/>
          <w:szCs w:val="21"/>
        </w:rPr>
        <w:t xml:space="preserve">If A1&gt;C3&gt;C2, then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rolling back of T1 does not affect T2 and</w:t>
      </w:r>
    </w:p>
    <w:p w14:paraId="0D489CD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T3. If C1&gt;A3&gt;C2.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>
        <w:rPr>
          <w:rFonts w:ascii="Arial" w:hAnsi="Arial" w:cs="Arial"/>
          <w:sz w:val="21"/>
          <w:szCs w:val="21"/>
        </w:rPr>
        <w:t xml:space="preserve">because T2 read the value of Y (r2(Y)) </w:t>
      </w:r>
      <w:r>
        <w:rPr>
          <w:rFonts w:ascii="Arial" w:hAnsi="Arial" w:cs="Arial"/>
          <w:b/>
          <w:bCs/>
          <w:i/>
          <w:iCs/>
          <w:sz w:val="21"/>
          <w:szCs w:val="21"/>
        </w:rPr>
        <w:t>after</w:t>
      </w:r>
    </w:p>
    <w:p w14:paraId="35B5D207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T3 wrote X (w3(Y)) and T2 committed but T3 rolled back. Thus, T2 used non- existent</w:t>
      </w:r>
    </w:p>
    <w:p w14:paraId="1B471BEE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value of Y. If C1&gt;C3&gt;A3, then S3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roll back of T2 does not</w:t>
      </w:r>
    </w:p>
    <w:p w14:paraId="12073495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affect T1 and T3. Strictest condition of S3 is C3&gt;C2.</w:t>
      </w:r>
    </w:p>
    <w:p w14:paraId="3978F7AB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r>
        <w:rPr>
          <w:rFonts w:ascii="Arial" w:hAnsi="Arial" w:cs="Arial"/>
          <w:sz w:val="21"/>
          <w:szCs w:val="21"/>
        </w:rPr>
        <w:t xml:space="preserve">If A1&gt;C2&gt;C3, then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roll back of T1 does not affect T2 and</w:t>
      </w:r>
    </w:p>
    <w:p w14:paraId="70C2362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T3. If C1&gt;A2&gt;C3, then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the roll back of T2 will restore the</w:t>
      </w:r>
    </w:p>
    <w:p w14:paraId="65A490F8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 of Y that was read and written to by T3 (w3(Y)). It will not affect T1. If</w:t>
      </w:r>
    </w:p>
    <w:p w14:paraId="755A5E6B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C1&gt;C2&gt;A3, then S4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>
        <w:rPr>
          <w:rFonts w:ascii="Arial" w:hAnsi="Arial" w:cs="Arial"/>
          <w:sz w:val="21"/>
          <w:szCs w:val="21"/>
        </w:rPr>
        <w:t>because T3 will restore the value of Y which was</w:t>
      </w:r>
    </w:p>
    <w:p w14:paraId="26E53764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 read by T2. Strictest condition of S4 is C3&gt;C2, but it is not satisfied by S4.</w:t>
      </w:r>
    </w:p>
    <w:p w14:paraId="428ACF5E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ym w:font="Arial" w:char="F095"/>
      </w:r>
      <w:r>
        <w:rPr>
          <w:rFonts w:ascii="Arial" w:hAnsi="Arial" w:cs="Arial"/>
          <w:sz w:val="21"/>
          <w:szCs w:val="21"/>
        </w:rPr>
        <w:sym w:font="Arial" w:char="F020"/>
      </w:r>
      <w:r>
        <w:rPr>
          <w:rFonts w:ascii="Arial" w:hAnsi="Arial" w:cs="Arial"/>
          <w:sz w:val="21"/>
          <w:szCs w:val="21"/>
        </w:rPr>
        <w:t xml:space="preserve">If A1&gt;C3&gt;C2, then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neither T2 nor T3 writes to X, which is</w:t>
      </w:r>
    </w:p>
    <w:p w14:paraId="62423365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written by T1. If C1&gt;A3&gt;C2, then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>
        <w:rPr>
          <w:rFonts w:ascii="Arial" w:hAnsi="Arial" w:cs="Arial"/>
          <w:sz w:val="21"/>
          <w:szCs w:val="21"/>
        </w:rPr>
        <w:t>because T3 will restore the</w:t>
      </w:r>
    </w:p>
    <w:p w14:paraId="20BA9943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 of Y, which was not read by T2. Thus, T2 committed with a non-existent value of</w:t>
      </w:r>
    </w:p>
    <w:p w14:paraId="31966493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Y. If C1&gt;C3&gt;A2, then S5 is </w:t>
      </w:r>
      <w:r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>
        <w:rPr>
          <w:rFonts w:ascii="Arial" w:hAnsi="Arial" w:cs="Arial"/>
          <w:sz w:val="21"/>
          <w:szCs w:val="21"/>
        </w:rPr>
        <w:t>because it will restore the value of Y to the</w:t>
      </w:r>
    </w:p>
    <w:p w14:paraId="719D2EF2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value, which was read by T3. Thus, T3 committed with the right value of Y. Strictest</w:t>
      </w:r>
    </w:p>
    <w:p w14:paraId="361EE80F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condition of S3 is C3&gt;C2, but it is not satisfied by S5.</w:t>
      </w:r>
    </w:p>
    <w:p w14:paraId="7D4E118D" w14:textId="77777777" w:rsidR="00BD755C" w:rsidRPr="00AD6792" w:rsidRDefault="00BD755C" w:rsidP="00AD6792">
      <w:bookmarkStart w:id="0" w:name="_GoBack"/>
      <w:bookmarkEnd w:id="0"/>
    </w:p>
    <w:sectPr w:rsidR="00BD755C" w:rsidRPr="00AD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716AD"/>
    <w:rsid w:val="001D5AE1"/>
    <w:rsid w:val="001F1819"/>
    <w:rsid w:val="00235858"/>
    <w:rsid w:val="00245D7A"/>
    <w:rsid w:val="00267D19"/>
    <w:rsid w:val="002819DA"/>
    <w:rsid w:val="002B3D97"/>
    <w:rsid w:val="002E692D"/>
    <w:rsid w:val="00301D6E"/>
    <w:rsid w:val="00307C70"/>
    <w:rsid w:val="003539E5"/>
    <w:rsid w:val="00361BAC"/>
    <w:rsid w:val="00385399"/>
    <w:rsid w:val="003972AD"/>
    <w:rsid w:val="003A0298"/>
    <w:rsid w:val="003C43B7"/>
    <w:rsid w:val="003D4F0D"/>
    <w:rsid w:val="003E4FB8"/>
    <w:rsid w:val="00455545"/>
    <w:rsid w:val="004C3F55"/>
    <w:rsid w:val="004F4960"/>
    <w:rsid w:val="00550965"/>
    <w:rsid w:val="005677CF"/>
    <w:rsid w:val="0057457E"/>
    <w:rsid w:val="00575322"/>
    <w:rsid w:val="005B7182"/>
    <w:rsid w:val="0064012E"/>
    <w:rsid w:val="00645B80"/>
    <w:rsid w:val="0066229D"/>
    <w:rsid w:val="006706EC"/>
    <w:rsid w:val="00672518"/>
    <w:rsid w:val="00692E5F"/>
    <w:rsid w:val="006B7372"/>
    <w:rsid w:val="006C15D1"/>
    <w:rsid w:val="006D6BFB"/>
    <w:rsid w:val="006E5346"/>
    <w:rsid w:val="006F1E0F"/>
    <w:rsid w:val="007228AF"/>
    <w:rsid w:val="007414AA"/>
    <w:rsid w:val="00765373"/>
    <w:rsid w:val="007E5BDE"/>
    <w:rsid w:val="00850100"/>
    <w:rsid w:val="0085741D"/>
    <w:rsid w:val="00872FAF"/>
    <w:rsid w:val="008A3109"/>
    <w:rsid w:val="00910119"/>
    <w:rsid w:val="0092334E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D6792"/>
    <w:rsid w:val="00AE3E38"/>
    <w:rsid w:val="00B25E18"/>
    <w:rsid w:val="00B3730F"/>
    <w:rsid w:val="00B532C3"/>
    <w:rsid w:val="00BD1BED"/>
    <w:rsid w:val="00BD755C"/>
    <w:rsid w:val="00BF01F8"/>
    <w:rsid w:val="00BF60CE"/>
    <w:rsid w:val="00C021D3"/>
    <w:rsid w:val="00C2365D"/>
    <w:rsid w:val="00CB3FFB"/>
    <w:rsid w:val="00CE1540"/>
    <w:rsid w:val="00CF1B3E"/>
    <w:rsid w:val="00D17435"/>
    <w:rsid w:val="00D25BA0"/>
    <w:rsid w:val="00D94E7E"/>
    <w:rsid w:val="00DB5428"/>
    <w:rsid w:val="00DC7C89"/>
    <w:rsid w:val="00DE1CE5"/>
    <w:rsid w:val="00E15146"/>
    <w:rsid w:val="00E75CF0"/>
    <w:rsid w:val="00E8676A"/>
    <w:rsid w:val="00ED1603"/>
    <w:rsid w:val="00ED7A2C"/>
    <w:rsid w:val="00EE5698"/>
    <w:rsid w:val="00F249DC"/>
    <w:rsid w:val="00F25C9D"/>
    <w:rsid w:val="00F4352E"/>
    <w:rsid w:val="00F46EA8"/>
    <w:rsid w:val="00F55295"/>
    <w:rsid w:val="00F66252"/>
    <w:rsid w:val="00F8789E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8B0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791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18</cp:revision>
  <cp:lastPrinted>2018-09-04T07:47:00Z</cp:lastPrinted>
  <dcterms:created xsi:type="dcterms:W3CDTF">2018-10-01T03:18:00Z</dcterms:created>
  <dcterms:modified xsi:type="dcterms:W3CDTF">2018-11-12T01:17:00Z</dcterms:modified>
</cp:coreProperties>
</file>