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718"/>
        <w:gridCol w:w="1595"/>
        <w:gridCol w:w="5327"/>
      </w:tblGrid>
      <w:tr w:rsidR="000638A1" w:rsidTr="00A634EC">
        <w:tc>
          <w:tcPr>
            <w:tcW w:w="1728" w:type="dxa"/>
            <w:vMerge w:val="restart"/>
            <w:vAlign w:val="center"/>
          </w:tcPr>
          <w:p w:rsidR="000638A1" w:rsidRDefault="004A55D1" w:rsidP="00A634E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90575" cy="333375"/>
                  <wp:effectExtent l="19050" t="0" r="9525" b="0"/>
                  <wp:docPr id="1" name="Picture 1" descr="utdbw83x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dbw83x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5508" w:type="dxa"/>
            <w:vAlign w:val="center"/>
          </w:tcPr>
          <w:p w:rsidR="000638A1" w:rsidRPr="00A634EC" w:rsidRDefault="000473EA" w:rsidP="00731EC9">
            <w:pPr>
              <w:rPr>
                <w:b/>
              </w:rPr>
            </w:pPr>
            <w:r>
              <w:rPr>
                <w:b/>
              </w:rPr>
              <w:t>CS</w:t>
            </w:r>
            <w:r w:rsidR="004E4147">
              <w:rPr>
                <w:b/>
              </w:rPr>
              <w:t>/SE</w:t>
            </w:r>
            <w:r w:rsidR="00561B24" w:rsidRPr="00A634EC">
              <w:rPr>
                <w:b/>
              </w:rPr>
              <w:t xml:space="preserve"> </w:t>
            </w:r>
            <w:r w:rsidR="006D2E40">
              <w:rPr>
                <w:b/>
              </w:rPr>
              <w:t>4348</w:t>
            </w:r>
            <w:r w:rsidR="00572130">
              <w:rPr>
                <w:b/>
              </w:rPr>
              <w:t>.502</w:t>
            </w:r>
            <w:r w:rsidR="00D02120" w:rsidRPr="00A634EC">
              <w:rPr>
                <w:b/>
              </w:rPr>
              <w:t xml:space="preserve">, </w:t>
            </w:r>
            <w:r w:rsidR="00456E3A" w:rsidRPr="00A634EC">
              <w:rPr>
                <w:b/>
              </w:rPr>
              <w:t xml:space="preserve">Operating </w:t>
            </w:r>
            <w:r w:rsidR="006E66A2" w:rsidRPr="00A634EC">
              <w:rPr>
                <w:b/>
              </w:rPr>
              <w:t>Systems</w:t>
            </w:r>
            <w:r w:rsidR="00DC03AE" w:rsidRPr="00A634EC">
              <w:rPr>
                <w:b/>
              </w:rPr>
              <w:t xml:space="preserve"> Concepts</w:t>
            </w:r>
          </w:p>
        </w:tc>
      </w:tr>
      <w:tr w:rsidR="000638A1" w:rsidTr="00A634EC">
        <w:tc>
          <w:tcPr>
            <w:tcW w:w="1728" w:type="dxa"/>
            <w:vMerge/>
          </w:tcPr>
          <w:p w:rsidR="000638A1" w:rsidRDefault="000638A1"/>
        </w:tc>
        <w:tc>
          <w:tcPr>
            <w:tcW w:w="162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Professor</w:t>
            </w:r>
          </w:p>
        </w:tc>
        <w:tc>
          <w:tcPr>
            <w:tcW w:w="5508" w:type="dxa"/>
            <w:vAlign w:val="center"/>
          </w:tcPr>
          <w:p w:rsidR="000638A1" w:rsidRDefault="001B25B8" w:rsidP="00731EC9">
            <w:r>
              <w:t>Sridhar Alagar</w:t>
            </w:r>
          </w:p>
        </w:tc>
      </w:tr>
      <w:tr w:rsidR="000638A1" w:rsidTr="00A634EC">
        <w:tc>
          <w:tcPr>
            <w:tcW w:w="1728" w:type="dxa"/>
            <w:vMerge/>
          </w:tcPr>
          <w:p w:rsidR="000638A1" w:rsidRDefault="000638A1"/>
        </w:tc>
        <w:tc>
          <w:tcPr>
            <w:tcW w:w="162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5508" w:type="dxa"/>
            <w:vAlign w:val="center"/>
          </w:tcPr>
          <w:p w:rsidR="000638A1" w:rsidRDefault="001E364C" w:rsidP="00731EC9">
            <w:r>
              <w:t>Fall</w:t>
            </w:r>
            <w:r w:rsidR="00D20B52">
              <w:t xml:space="preserve"> 201</w:t>
            </w:r>
            <w:r w:rsidR="008D446B">
              <w:t>8</w:t>
            </w:r>
          </w:p>
        </w:tc>
      </w:tr>
      <w:tr w:rsidR="000638A1" w:rsidTr="00A634EC">
        <w:tc>
          <w:tcPr>
            <w:tcW w:w="1728" w:type="dxa"/>
            <w:vMerge/>
          </w:tcPr>
          <w:p w:rsidR="000638A1" w:rsidRDefault="000638A1"/>
        </w:tc>
        <w:tc>
          <w:tcPr>
            <w:tcW w:w="162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Meetings</w:t>
            </w:r>
          </w:p>
        </w:tc>
        <w:tc>
          <w:tcPr>
            <w:tcW w:w="5508" w:type="dxa"/>
            <w:vAlign w:val="center"/>
          </w:tcPr>
          <w:p w:rsidR="000638A1" w:rsidRDefault="00572130" w:rsidP="00D20B52">
            <w:bookmarkStart w:id="0" w:name="_Hlk489501745"/>
            <w:r>
              <w:t>TR 5:30 am – 6:4</w:t>
            </w:r>
            <w:r w:rsidR="00611A22">
              <w:t>5 p</w:t>
            </w:r>
            <w:r w:rsidR="00456E3A">
              <w:t>m</w:t>
            </w:r>
            <w:r w:rsidR="008D446B">
              <w:t xml:space="preserve">, </w:t>
            </w:r>
            <w:bookmarkEnd w:id="0"/>
            <w:r w:rsidR="000C2E15">
              <w:t>ECSN2.</w:t>
            </w:r>
            <w:r w:rsidR="0029426B">
              <w:t>11</w:t>
            </w:r>
            <w:r w:rsidR="000C2E15">
              <w:t>0</w:t>
            </w:r>
          </w:p>
        </w:tc>
      </w:tr>
    </w:tbl>
    <w:p w:rsidR="00D543E5" w:rsidRDefault="00D543E5" w:rsidP="00731EC9">
      <w:pPr>
        <w:pBdr>
          <w:bottom w:val="single" w:sz="12" w:space="1" w:color="auto"/>
        </w:pBdr>
      </w:pPr>
    </w:p>
    <w:p w:rsidR="00731EC9" w:rsidRDefault="00731EC9" w:rsidP="00731EC9"/>
    <w:p w:rsidR="00731EC9" w:rsidRPr="000638A1" w:rsidRDefault="000638A1" w:rsidP="000638A1">
      <w:pPr>
        <w:rPr>
          <w:b/>
          <w:color w:val="003300"/>
        </w:rPr>
      </w:pPr>
      <w:r w:rsidRPr="000638A1">
        <w:rPr>
          <w:b/>
          <w:color w:val="003300"/>
        </w:rPr>
        <w:t>Professor’s Contact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050"/>
        <w:gridCol w:w="6580"/>
      </w:tblGrid>
      <w:tr w:rsidR="000638A1" w:rsidTr="00E001F7">
        <w:tc>
          <w:tcPr>
            <w:tcW w:w="205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Office Phone</w:t>
            </w:r>
          </w:p>
        </w:tc>
        <w:tc>
          <w:tcPr>
            <w:tcW w:w="6580" w:type="dxa"/>
            <w:vAlign w:val="center"/>
          </w:tcPr>
          <w:p w:rsidR="000638A1" w:rsidRDefault="001B25B8" w:rsidP="000638A1">
            <w:r>
              <w:t>(972) 883-</w:t>
            </w:r>
            <w:r w:rsidR="00143812">
              <w:t>4161</w:t>
            </w:r>
          </w:p>
        </w:tc>
      </w:tr>
      <w:tr w:rsidR="000638A1" w:rsidTr="00E001F7">
        <w:tc>
          <w:tcPr>
            <w:tcW w:w="205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Other Phone</w:t>
            </w:r>
          </w:p>
        </w:tc>
        <w:tc>
          <w:tcPr>
            <w:tcW w:w="6580" w:type="dxa"/>
            <w:vAlign w:val="center"/>
          </w:tcPr>
          <w:p w:rsidR="000638A1" w:rsidRDefault="00561B24" w:rsidP="000638A1">
            <w:r>
              <w:t>(972) 883-2185 (CS Department Phone Number)</w:t>
            </w:r>
          </w:p>
        </w:tc>
      </w:tr>
      <w:tr w:rsidR="000638A1" w:rsidTr="00E001F7">
        <w:tc>
          <w:tcPr>
            <w:tcW w:w="205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Office Location</w:t>
            </w:r>
          </w:p>
        </w:tc>
        <w:tc>
          <w:tcPr>
            <w:tcW w:w="6580" w:type="dxa"/>
            <w:vAlign w:val="center"/>
          </w:tcPr>
          <w:p w:rsidR="000638A1" w:rsidRDefault="008430B6" w:rsidP="000638A1">
            <w:r>
              <w:t>ECS South 2.603</w:t>
            </w:r>
          </w:p>
        </w:tc>
      </w:tr>
      <w:tr w:rsidR="000638A1" w:rsidTr="00E001F7">
        <w:tc>
          <w:tcPr>
            <w:tcW w:w="205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580" w:type="dxa"/>
            <w:vAlign w:val="center"/>
          </w:tcPr>
          <w:p w:rsidR="000638A1" w:rsidRDefault="00393AFA" w:rsidP="000638A1">
            <w:hyperlink r:id="rId7" w:history="1">
              <w:r w:rsidR="00A863C2" w:rsidRPr="009F1851">
                <w:rPr>
                  <w:rStyle w:val="Hyperlink"/>
                </w:rPr>
                <w:t>sridhar@utdallas.edu</w:t>
              </w:r>
            </w:hyperlink>
          </w:p>
        </w:tc>
      </w:tr>
      <w:tr w:rsidR="000638A1" w:rsidTr="00E001F7">
        <w:tc>
          <w:tcPr>
            <w:tcW w:w="2050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Office Hours</w:t>
            </w:r>
          </w:p>
        </w:tc>
        <w:tc>
          <w:tcPr>
            <w:tcW w:w="6580" w:type="dxa"/>
            <w:vAlign w:val="center"/>
          </w:tcPr>
          <w:p w:rsidR="00456E3A" w:rsidRDefault="009A7301" w:rsidP="00143812">
            <w:r>
              <w:t>Tuesdays</w:t>
            </w:r>
            <w:r w:rsidR="00143812">
              <w:t xml:space="preserve"> </w:t>
            </w:r>
            <w:r w:rsidR="000C0DCB">
              <w:t>4</w:t>
            </w:r>
            <w:r w:rsidR="008D446B">
              <w:t xml:space="preserve"> pm to 5</w:t>
            </w:r>
            <w:r w:rsidR="00143812">
              <w:t>:15</w:t>
            </w:r>
            <w:r w:rsidR="008D446B">
              <w:t xml:space="preserve"> pm</w:t>
            </w:r>
            <w:r>
              <w:t xml:space="preserve">, Wednesdays 4 pm to 5:15 pm, or any other </w:t>
            </w:r>
            <w:r w:rsidR="00393AFA">
              <w:t xml:space="preserve">suitable </w:t>
            </w:r>
            <w:r>
              <w:t>time through</w:t>
            </w:r>
            <w:bookmarkStart w:id="1" w:name="_GoBack"/>
            <w:bookmarkEnd w:id="1"/>
            <w:r>
              <w:t xml:space="preserve"> appointment</w:t>
            </w:r>
          </w:p>
        </w:tc>
      </w:tr>
      <w:tr w:rsidR="00514B58" w:rsidRPr="00A634EC" w:rsidTr="00E001F7">
        <w:tc>
          <w:tcPr>
            <w:tcW w:w="2050" w:type="dxa"/>
            <w:vAlign w:val="center"/>
          </w:tcPr>
          <w:p w:rsidR="00514B58" w:rsidRPr="00A634EC" w:rsidRDefault="00514B58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Teaching Assistant</w:t>
            </w:r>
          </w:p>
        </w:tc>
        <w:tc>
          <w:tcPr>
            <w:tcW w:w="6580" w:type="dxa"/>
            <w:vAlign w:val="center"/>
          </w:tcPr>
          <w:p w:rsidR="00514B58" w:rsidRPr="00A634EC" w:rsidRDefault="008D446B" w:rsidP="000638A1">
            <w:pPr>
              <w:rPr>
                <w:lang w:val="fr-FR"/>
              </w:rPr>
            </w:pPr>
            <w:r>
              <w:rPr>
                <w:lang w:val="fr-FR"/>
              </w:rPr>
              <w:t>TB</w:t>
            </w:r>
            <w:r w:rsidR="0029426B">
              <w:rPr>
                <w:lang w:val="fr-FR"/>
              </w:rPr>
              <w:t>A</w:t>
            </w:r>
          </w:p>
        </w:tc>
      </w:tr>
    </w:tbl>
    <w:p w:rsidR="00E001F7" w:rsidRDefault="00E001F7">
      <w:pPr>
        <w:rPr>
          <w:b/>
          <w:color w:val="003300"/>
        </w:rPr>
      </w:pPr>
    </w:p>
    <w:p w:rsidR="00731EC9" w:rsidRPr="000638A1" w:rsidRDefault="000638A1">
      <w:pPr>
        <w:rPr>
          <w:color w:val="003300"/>
        </w:rPr>
      </w:pPr>
      <w:r w:rsidRPr="000638A1">
        <w:rPr>
          <w:b/>
          <w:color w:val="003300"/>
        </w:rPr>
        <w:t>General Course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1"/>
        <w:gridCol w:w="6579"/>
      </w:tblGrid>
      <w:tr w:rsidR="000638A1" w:rsidTr="006C5566">
        <w:trPr>
          <w:trHeight w:val="873"/>
        </w:trPr>
        <w:tc>
          <w:tcPr>
            <w:tcW w:w="2051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Pre-requisites, Co-requisites, &amp; other restrictions</w:t>
            </w:r>
          </w:p>
        </w:tc>
        <w:tc>
          <w:tcPr>
            <w:tcW w:w="6579" w:type="dxa"/>
            <w:vAlign w:val="center"/>
          </w:tcPr>
          <w:p w:rsidR="000638A1" w:rsidRDefault="006E66A2" w:rsidP="00DC03AE">
            <w:r>
              <w:t>Pre-requisites:</w:t>
            </w:r>
            <w:r w:rsidR="00D918C9">
              <w:t xml:space="preserve"> CS/SE</w:t>
            </w:r>
            <w:r w:rsidR="00051F2D">
              <w:t>/TE</w:t>
            </w:r>
            <w:r w:rsidR="00D918C9">
              <w:t xml:space="preserve"> 3340 or</w:t>
            </w:r>
            <w:r w:rsidR="006B3FC2">
              <w:t xml:space="preserve"> </w:t>
            </w:r>
            <w:r w:rsidR="00D918C9">
              <w:t>equivalent</w:t>
            </w:r>
            <w:r w:rsidR="00DC03AE">
              <w:t xml:space="preserve">, </w:t>
            </w:r>
            <w:r w:rsidR="00D20B52">
              <w:t>CS/SE 337</w:t>
            </w:r>
            <w:r w:rsidR="009E2BFE">
              <w:t>7</w:t>
            </w:r>
            <w:r w:rsidR="00D20B52">
              <w:t xml:space="preserve">, </w:t>
            </w:r>
            <w:r w:rsidR="00051F2D">
              <w:t>CE/CS/SE/TE</w:t>
            </w:r>
            <w:r w:rsidR="00D918C9">
              <w:t xml:space="preserve"> 3345 </w:t>
            </w:r>
            <w:r w:rsidR="00DC03AE">
              <w:t>and a working knowledge of C and UNI</w:t>
            </w:r>
            <w:r w:rsidR="00D918C9">
              <w:t>X</w:t>
            </w:r>
            <w:r w:rsidR="00DC03AE">
              <w:t xml:space="preserve">. </w:t>
            </w:r>
            <w:r w:rsidR="00DC03AE" w:rsidRPr="00051F2D">
              <w:rPr>
                <w:i/>
              </w:rPr>
              <w:t>P</w:t>
            </w:r>
            <w:r w:rsidR="0093416D" w:rsidRPr="00051F2D">
              <w:rPr>
                <w:i/>
              </w:rPr>
              <w:t>rogramming skills in C/C++ and/or in Java, </w:t>
            </w:r>
            <w:r w:rsidR="00DC03AE" w:rsidRPr="00051F2D">
              <w:rPr>
                <w:i/>
              </w:rPr>
              <w:t>socket progr</w:t>
            </w:r>
            <w:r w:rsidR="008430B6">
              <w:rPr>
                <w:i/>
              </w:rPr>
              <w:t>amming skills is preferable.</w:t>
            </w:r>
          </w:p>
        </w:tc>
      </w:tr>
      <w:tr w:rsidR="000638A1" w:rsidTr="006C5566">
        <w:tc>
          <w:tcPr>
            <w:tcW w:w="2051" w:type="dxa"/>
            <w:vAlign w:val="center"/>
          </w:tcPr>
          <w:p w:rsidR="000638A1" w:rsidRPr="00A634EC" w:rsidRDefault="000638A1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Course Description</w:t>
            </w:r>
          </w:p>
        </w:tc>
        <w:tc>
          <w:tcPr>
            <w:tcW w:w="6579" w:type="dxa"/>
            <w:vAlign w:val="center"/>
          </w:tcPr>
          <w:p w:rsidR="000638A1" w:rsidRDefault="00DC03AE" w:rsidP="00A634EC">
            <w:pPr>
              <w:autoSpaceDE w:val="0"/>
              <w:autoSpaceDN w:val="0"/>
              <w:adjustRightInd w:val="0"/>
            </w:pPr>
            <w:r>
              <w:t>An introduction to fundamental concepts in operating systems: their design, implementation, and usage. Topics include process management, main memory management, virtual memory, I/O and device drivers, file systems, secondary storage management, and an introduction to critical sections and deadlocks.</w:t>
            </w:r>
          </w:p>
        </w:tc>
      </w:tr>
      <w:tr w:rsidR="00ED3B2F" w:rsidTr="006C5566">
        <w:tc>
          <w:tcPr>
            <w:tcW w:w="2051" w:type="dxa"/>
            <w:vAlign w:val="center"/>
          </w:tcPr>
          <w:p w:rsidR="00ED3B2F" w:rsidRPr="00A634EC" w:rsidRDefault="00ED3B2F" w:rsidP="00A634E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Outcomes</w:t>
            </w:r>
          </w:p>
        </w:tc>
        <w:tc>
          <w:tcPr>
            <w:tcW w:w="6579" w:type="dxa"/>
            <w:vAlign w:val="center"/>
          </w:tcPr>
          <w:p w:rsidR="00ED3B2F" w:rsidRDefault="00ED3B2F" w:rsidP="001F493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processes</w:t>
            </w:r>
          </w:p>
          <w:p w:rsidR="00ED3B2F" w:rsidRDefault="00ED3B2F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threads</w:t>
            </w:r>
          </w:p>
          <w:p w:rsidR="00ED3B2F" w:rsidRDefault="00ED3B2F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</w:t>
            </w:r>
            <w:r w:rsidR="001F493D">
              <w:t>erstanding of concurrent programs</w:t>
            </w:r>
            <w:r>
              <w:t>.</w:t>
            </w:r>
          </w:p>
          <w:p w:rsidR="00ED3B2F" w:rsidRDefault="00ED3B2F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simple memory management.</w:t>
            </w:r>
          </w:p>
          <w:p w:rsidR="00ED3B2F" w:rsidRDefault="00ED3B2F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virtual memory</w:t>
            </w:r>
          </w:p>
          <w:p w:rsidR="00ED3B2F" w:rsidRDefault="00ED3B2F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scheduling algorithms.</w:t>
            </w:r>
          </w:p>
          <w:p w:rsidR="00ED3B2F" w:rsidRDefault="00ED3B2F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I/O management</w:t>
            </w:r>
          </w:p>
          <w:p w:rsidR="00ED3B2F" w:rsidRDefault="00ED3B2F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file management.</w:t>
            </w:r>
          </w:p>
          <w:p w:rsidR="001F493D" w:rsidRDefault="001F493D" w:rsidP="004F66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t>An understanding of OS virtualization.</w:t>
            </w:r>
          </w:p>
        </w:tc>
      </w:tr>
      <w:tr w:rsidR="000638A1" w:rsidTr="006C5566">
        <w:tc>
          <w:tcPr>
            <w:tcW w:w="2051" w:type="dxa"/>
            <w:vAlign w:val="center"/>
          </w:tcPr>
          <w:p w:rsidR="00A54F4A" w:rsidRDefault="00A54F4A" w:rsidP="00A634EC">
            <w:pPr>
              <w:jc w:val="right"/>
              <w:rPr>
                <w:b/>
                <w:sz w:val="20"/>
                <w:szCs w:val="20"/>
              </w:rPr>
            </w:pPr>
          </w:p>
          <w:p w:rsidR="000638A1" w:rsidRPr="00A634EC" w:rsidRDefault="000638A1" w:rsidP="00A54F4A">
            <w:pPr>
              <w:jc w:val="center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Required</w:t>
            </w:r>
            <w:r w:rsidR="00FE02C5" w:rsidRPr="00A634EC">
              <w:rPr>
                <w:b/>
                <w:sz w:val="20"/>
                <w:szCs w:val="20"/>
              </w:rPr>
              <w:t xml:space="preserve"> Texts &amp; Materials</w:t>
            </w:r>
          </w:p>
        </w:tc>
        <w:tc>
          <w:tcPr>
            <w:tcW w:w="6579" w:type="dxa"/>
            <w:vAlign w:val="center"/>
          </w:tcPr>
          <w:p w:rsidR="00A54F4A" w:rsidRDefault="005A5936" w:rsidP="00A634E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text</w:t>
            </w:r>
            <w:r w:rsidR="006C5566">
              <w:rPr>
                <w:rFonts w:cs="Times New Roman"/>
              </w:rPr>
              <w:t xml:space="preserve"> book (available for free at http://www.ostep.org)</w:t>
            </w:r>
            <w:r>
              <w:rPr>
                <w:rFonts w:cs="Times New Roman"/>
              </w:rPr>
              <w:t>:</w:t>
            </w:r>
          </w:p>
          <w:p w:rsidR="006C5566" w:rsidRDefault="00FC1BF8" w:rsidP="004D47BC">
            <w:pPr>
              <w:autoSpaceDE w:val="0"/>
              <w:autoSpaceDN w:val="0"/>
              <w:adjustRightInd w:val="0"/>
              <w:ind w:left="720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5A5936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Operating Systems: Three Easy Pieces</w:t>
            </w:r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5A5936">
              <w:rPr>
                <w:color w:val="000000"/>
                <w:sz w:val="20"/>
                <w:szCs w:val="20"/>
              </w:rPr>
              <w:br/>
            </w:r>
            <w:proofErr w:type="spellStart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>Remzi</w:t>
            </w:r>
            <w:proofErr w:type="spellEnd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 xml:space="preserve"> H. </w:t>
            </w:r>
            <w:proofErr w:type="spellStart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>Arpaci-Dusseau</w:t>
            </w:r>
            <w:proofErr w:type="spellEnd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 xml:space="preserve"> and Andrea C. </w:t>
            </w:r>
            <w:proofErr w:type="spellStart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>Arpaci-Dusseau</w:t>
            </w:r>
            <w:proofErr w:type="spellEnd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5A5936">
              <w:rPr>
                <w:color w:val="000000"/>
                <w:sz w:val="20"/>
                <w:szCs w:val="20"/>
              </w:rPr>
              <w:br/>
            </w:r>
            <w:proofErr w:type="spellStart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>Arpaci-Dusseau</w:t>
            </w:r>
            <w:proofErr w:type="spellEnd"/>
            <w:r w:rsidRPr="005A5936">
              <w:rPr>
                <w:color w:val="000000"/>
                <w:sz w:val="20"/>
                <w:szCs w:val="20"/>
                <w:shd w:val="clear" w:color="auto" w:fill="FFFFFF"/>
              </w:rPr>
              <w:t xml:space="preserve"> Books </w:t>
            </w:r>
          </w:p>
          <w:p w:rsidR="004D47BC" w:rsidRDefault="004D47BC" w:rsidP="004D47BC">
            <w:pPr>
              <w:autoSpaceDE w:val="0"/>
              <w:autoSpaceDN w:val="0"/>
              <w:adjustRightInd w:val="0"/>
              <w:ind w:left="720"/>
              <w:rPr>
                <w:color w:val="000000"/>
                <w:sz w:val="20"/>
                <w:szCs w:val="20"/>
                <w:shd w:val="clear" w:color="auto" w:fill="FFFFFF"/>
              </w:rPr>
            </w:pPr>
          </w:p>
          <w:p w:rsidR="005A5936" w:rsidRDefault="006C5566" w:rsidP="005A5936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 projects</w:t>
            </w:r>
            <w:r w:rsidR="004163F8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the following book is useful</w:t>
            </w:r>
            <w:r w:rsidR="009A7301">
              <w:rPr>
                <w:rFonts w:cs="Times New Roman"/>
                <w:sz w:val="20"/>
                <w:szCs w:val="20"/>
              </w:rPr>
              <w:t xml:space="preserve"> (</w:t>
            </w:r>
            <w:r w:rsidR="009A7301">
              <w:t xml:space="preserve">available for free at </w:t>
            </w:r>
            <w:r w:rsidR="009A7301" w:rsidRPr="009A7301">
              <w:t>https://pdos.csail.mit.edu/6.828/2017/xv6/book-rev10.pdf</w:t>
            </w:r>
            <w:r w:rsidR="009A7301">
              <w:t>):</w:t>
            </w:r>
          </w:p>
          <w:p w:rsidR="006C5566" w:rsidRDefault="002E02FF" w:rsidP="006C5566">
            <w:pPr>
              <w:autoSpaceDE w:val="0"/>
              <w:autoSpaceDN w:val="0"/>
              <w:adjustRightInd w:val="0"/>
              <w:ind w:left="720"/>
              <w:rPr>
                <w:b/>
              </w:rPr>
            </w:pPr>
            <w:r>
              <w:rPr>
                <w:b/>
              </w:rPr>
              <w:t xml:space="preserve">xv6 - </w:t>
            </w:r>
            <w:r w:rsidR="006C5566" w:rsidRPr="006C5566">
              <w:rPr>
                <w:b/>
              </w:rPr>
              <w:t>a simple, Unix-like teaching operating system</w:t>
            </w:r>
          </w:p>
          <w:p w:rsidR="006C5566" w:rsidRDefault="006C5566" w:rsidP="006C5566">
            <w:pPr>
              <w:autoSpaceDE w:val="0"/>
              <w:autoSpaceDN w:val="0"/>
              <w:adjustRightInd w:val="0"/>
              <w:ind w:left="720"/>
            </w:pPr>
            <w:r>
              <w:t xml:space="preserve">Russ Cox, </w:t>
            </w:r>
            <w:proofErr w:type="spellStart"/>
            <w:r>
              <w:t>Frans</w:t>
            </w:r>
            <w:proofErr w:type="spellEnd"/>
            <w:r>
              <w:t xml:space="preserve"> </w:t>
            </w:r>
            <w:proofErr w:type="spellStart"/>
            <w:r>
              <w:t>Kaashoek</w:t>
            </w:r>
            <w:proofErr w:type="spellEnd"/>
            <w:r>
              <w:t>, and Robert Morris</w:t>
            </w:r>
          </w:p>
          <w:p w:rsidR="000638A1" w:rsidRPr="006B7686" w:rsidRDefault="000638A1"/>
        </w:tc>
      </w:tr>
    </w:tbl>
    <w:p w:rsidR="004F6621" w:rsidRDefault="004F6621">
      <w:pPr>
        <w:rPr>
          <w:b/>
        </w:rPr>
      </w:pPr>
    </w:p>
    <w:p w:rsidR="004F6621" w:rsidRDefault="004F6621">
      <w:pPr>
        <w:rPr>
          <w:b/>
        </w:rPr>
      </w:pPr>
    </w:p>
    <w:p w:rsidR="004D47BC" w:rsidRDefault="004D47BC">
      <w:pPr>
        <w:rPr>
          <w:b/>
        </w:rPr>
      </w:pPr>
    </w:p>
    <w:p w:rsidR="004D47BC" w:rsidRDefault="004D47BC">
      <w:pPr>
        <w:rPr>
          <w:b/>
        </w:rPr>
      </w:pPr>
    </w:p>
    <w:p w:rsidR="004D47BC" w:rsidRDefault="004D47BC">
      <w:pPr>
        <w:rPr>
          <w:b/>
        </w:rPr>
      </w:pPr>
    </w:p>
    <w:p w:rsidR="004D47BC" w:rsidRDefault="004D47BC">
      <w:pPr>
        <w:rPr>
          <w:b/>
        </w:rPr>
      </w:pPr>
    </w:p>
    <w:p w:rsidR="00FE02C5" w:rsidRPr="0009481B" w:rsidRDefault="00FE02C5">
      <w:r>
        <w:rPr>
          <w:b/>
        </w:rPr>
        <w:lastRenderedPageBreak/>
        <w:t>Assignments &amp; Academic Calendar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528"/>
        <w:gridCol w:w="3149"/>
        <w:gridCol w:w="1614"/>
        <w:gridCol w:w="1622"/>
      </w:tblGrid>
      <w:tr w:rsidR="00123398" w:rsidRPr="00A634EC" w:rsidTr="0063167D">
        <w:tc>
          <w:tcPr>
            <w:tcW w:w="717" w:type="dxa"/>
          </w:tcPr>
          <w:p w:rsidR="00123398" w:rsidRPr="00A634EC" w:rsidRDefault="00123398">
            <w:pPr>
              <w:rPr>
                <w:b/>
                <w:i/>
              </w:rPr>
            </w:pPr>
            <w:r>
              <w:rPr>
                <w:b/>
                <w:i/>
              </w:rPr>
              <w:t>Week</w:t>
            </w:r>
          </w:p>
        </w:tc>
        <w:tc>
          <w:tcPr>
            <w:tcW w:w="1528" w:type="dxa"/>
          </w:tcPr>
          <w:p w:rsidR="00123398" w:rsidRPr="00A634EC" w:rsidRDefault="00123398">
            <w:pPr>
              <w:rPr>
                <w:b/>
                <w:i/>
              </w:rPr>
            </w:pPr>
            <w:r>
              <w:rPr>
                <w:b/>
                <w:i/>
              </w:rPr>
              <w:t>Dates</w:t>
            </w:r>
          </w:p>
        </w:tc>
        <w:tc>
          <w:tcPr>
            <w:tcW w:w="3149" w:type="dxa"/>
          </w:tcPr>
          <w:p w:rsidR="00123398" w:rsidRPr="00A634EC" w:rsidRDefault="00123398">
            <w:pPr>
              <w:rPr>
                <w:b/>
                <w:i/>
              </w:rPr>
            </w:pPr>
            <w:r w:rsidRPr="00A634EC">
              <w:rPr>
                <w:b/>
                <w:i/>
              </w:rPr>
              <w:t>Topic</w:t>
            </w:r>
          </w:p>
        </w:tc>
        <w:tc>
          <w:tcPr>
            <w:tcW w:w="1614" w:type="dxa"/>
          </w:tcPr>
          <w:p w:rsidR="00123398" w:rsidRPr="00A634EC" w:rsidRDefault="00123398">
            <w:pPr>
              <w:rPr>
                <w:b/>
                <w:i/>
              </w:rPr>
            </w:pPr>
            <w:r w:rsidRPr="00A634EC">
              <w:rPr>
                <w:b/>
                <w:i/>
              </w:rPr>
              <w:t>Chapter</w:t>
            </w:r>
            <w:r w:rsidR="00A05B68">
              <w:rPr>
                <w:b/>
                <w:i/>
              </w:rPr>
              <w:t xml:space="preserve"> Links</w:t>
            </w:r>
          </w:p>
        </w:tc>
        <w:tc>
          <w:tcPr>
            <w:tcW w:w="1622" w:type="dxa"/>
          </w:tcPr>
          <w:p w:rsidR="00123398" w:rsidRPr="00A634EC" w:rsidRDefault="00D53F2E">
            <w:pPr>
              <w:rPr>
                <w:b/>
                <w:i/>
              </w:rPr>
            </w:pPr>
            <w:r>
              <w:rPr>
                <w:b/>
                <w:i/>
              </w:rPr>
              <w:t>Projects</w:t>
            </w:r>
          </w:p>
        </w:tc>
      </w:tr>
      <w:tr w:rsidR="00123398" w:rsidRPr="00A634EC" w:rsidTr="0063167D">
        <w:tc>
          <w:tcPr>
            <w:tcW w:w="717" w:type="dxa"/>
          </w:tcPr>
          <w:p w:rsidR="00123398" w:rsidRPr="00A634EC" w:rsidRDefault="00BA4F7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528" w:type="dxa"/>
          </w:tcPr>
          <w:p w:rsidR="00123398" w:rsidRPr="00A634EC" w:rsidRDefault="00EF428A">
            <w:pPr>
              <w:rPr>
                <w:i/>
              </w:rPr>
            </w:pPr>
            <w:r>
              <w:rPr>
                <w:i/>
              </w:rPr>
              <w:t xml:space="preserve">Aug </w:t>
            </w:r>
            <w:r w:rsidR="004F1EF1">
              <w:rPr>
                <w:i/>
              </w:rPr>
              <w:t>2</w:t>
            </w:r>
            <w:r w:rsidR="0063167D">
              <w:rPr>
                <w:i/>
              </w:rPr>
              <w:t>1</w:t>
            </w:r>
            <w:r>
              <w:rPr>
                <w:i/>
              </w:rPr>
              <w:t xml:space="preserve">, </w:t>
            </w:r>
            <w:r w:rsidR="004F1EF1">
              <w:rPr>
                <w:i/>
              </w:rPr>
              <w:t>2</w:t>
            </w:r>
            <w:r w:rsidR="0063167D">
              <w:rPr>
                <w:i/>
              </w:rPr>
              <w:t>3</w:t>
            </w:r>
          </w:p>
        </w:tc>
        <w:tc>
          <w:tcPr>
            <w:tcW w:w="3149" w:type="dxa"/>
          </w:tcPr>
          <w:p w:rsidR="00123398" w:rsidRPr="00A634EC" w:rsidRDefault="00123398">
            <w:pPr>
              <w:rPr>
                <w:i/>
              </w:rPr>
            </w:pPr>
            <w:r w:rsidRPr="00A634EC">
              <w:rPr>
                <w:i/>
              </w:rPr>
              <w:t>Introductio</w:t>
            </w:r>
            <w:r w:rsidR="00250814">
              <w:rPr>
                <w:i/>
              </w:rPr>
              <w:t xml:space="preserve">n, </w:t>
            </w:r>
            <w:r w:rsidR="00BA4F74">
              <w:rPr>
                <w:i/>
              </w:rPr>
              <w:t>Processes</w:t>
            </w:r>
          </w:p>
        </w:tc>
        <w:tc>
          <w:tcPr>
            <w:tcW w:w="1614" w:type="dxa"/>
          </w:tcPr>
          <w:p w:rsidR="00123398" w:rsidRPr="00A634EC" w:rsidRDefault="00393AFA">
            <w:pPr>
              <w:rPr>
                <w:i/>
              </w:rPr>
            </w:pPr>
            <w:hyperlink r:id="rId8" w:history="1">
              <w:r w:rsidR="00793B12" w:rsidRPr="00793B12">
                <w:rPr>
                  <w:rStyle w:val="Hyperlink"/>
                  <w:i/>
                </w:rPr>
                <w:t>2</w:t>
              </w:r>
            </w:hyperlink>
            <w:r w:rsidR="00793B12">
              <w:rPr>
                <w:i/>
              </w:rPr>
              <w:t xml:space="preserve">, </w:t>
            </w:r>
            <w:hyperlink r:id="rId9" w:history="1">
              <w:r w:rsidR="00BA4F74" w:rsidRPr="00BA4F74">
                <w:rPr>
                  <w:rStyle w:val="Hyperlink"/>
                  <w:i/>
                </w:rPr>
                <w:t>4</w:t>
              </w:r>
            </w:hyperlink>
            <w:r w:rsidR="00BA4F74">
              <w:rPr>
                <w:i/>
              </w:rPr>
              <w:t xml:space="preserve">, </w:t>
            </w:r>
            <w:hyperlink r:id="rId10" w:history="1">
              <w:r w:rsidR="0099176D" w:rsidRPr="0099176D">
                <w:rPr>
                  <w:rStyle w:val="Hyperlink"/>
                  <w:i/>
                </w:rPr>
                <w:t>5</w:t>
              </w:r>
            </w:hyperlink>
            <w:r w:rsidR="0099176D">
              <w:rPr>
                <w:i/>
              </w:rPr>
              <w:t xml:space="preserve">, </w:t>
            </w:r>
            <w:hyperlink r:id="rId11" w:history="1">
              <w:r w:rsidR="0099176D" w:rsidRPr="0099176D">
                <w:rPr>
                  <w:rStyle w:val="Hyperlink"/>
                  <w:i/>
                </w:rPr>
                <w:t>6</w:t>
              </w:r>
            </w:hyperlink>
          </w:p>
        </w:tc>
        <w:tc>
          <w:tcPr>
            <w:tcW w:w="1622" w:type="dxa"/>
          </w:tcPr>
          <w:p w:rsidR="00123398" w:rsidRPr="00A634EC" w:rsidRDefault="00F67E70">
            <w:pPr>
              <w:rPr>
                <w:i/>
              </w:rPr>
            </w:pPr>
            <w:r>
              <w:rPr>
                <w:i/>
              </w:rPr>
              <w:t>P1</w:t>
            </w:r>
          </w:p>
        </w:tc>
      </w:tr>
      <w:tr w:rsidR="00123398" w:rsidRPr="00A634EC" w:rsidTr="0063167D">
        <w:tc>
          <w:tcPr>
            <w:tcW w:w="717" w:type="dxa"/>
          </w:tcPr>
          <w:p w:rsidR="00123398" w:rsidRDefault="00BA4F7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528" w:type="dxa"/>
          </w:tcPr>
          <w:p w:rsidR="00123398" w:rsidRDefault="0063167D">
            <w:pPr>
              <w:rPr>
                <w:i/>
              </w:rPr>
            </w:pPr>
            <w:r>
              <w:rPr>
                <w:i/>
              </w:rPr>
              <w:t>Aug 28</w:t>
            </w:r>
            <w:r w:rsidR="00EF428A">
              <w:rPr>
                <w:i/>
              </w:rPr>
              <w:t xml:space="preserve">, </w:t>
            </w:r>
            <w:r>
              <w:rPr>
                <w:i/>
              </w:rPr>
              <w:t>30</w:t>
            </w:r>
          </w:p>
        </w:tc>
        <w:tc>
          <w:tcPr>
            <w:tcW w:w="3149" w:type="dxa"/>
          </w:tcPr>
          <w:p w:rsidR="00123398" w:rsidRPr="00A634EC" w:rsidRDefault="00A05B68">
            <w:pPr>
              <w:rPr>
                <w:i/>
              </w:rPr>
            </w:pPr>
            <w:r>
              <w:rPr>
                <w:i/>
              </w:rPr>
              <w:t xml:space="preserve">CPU </w:t>
            </w:r>
            <w:r w:rsidR="00BA4F74">
              <w:rPr>
                <w:i/>
              </w:rPr>
              <w:t>Schedul</w:t>
            </w:r>
            <w:r>
              <w:rPr>
                <w:i/>
              </w:rPr>
              <w:t>ing</w:t>
            </w:r>
          </w:p>
        </w:tc>
        <w:tc>
          <w:tcPr>
            <w:tcW w:w="1614" w:type="dxa"/>
          </w:tcPr>
          <w:p w:rsidR="00123398" w:rsidRPr="00A634EC" w:rsidRDefault="00393AFA">
            <w:pPr>
              <w:rPr>
                <w:i/>
              </w:rPr>
            </w:pPr>
            <w:hyperlink r:id="rId12" w:history="1">
              <w:r w:rsidR="00A05B68" w:rsidRPr="00A05B68">
                <w:rPr>
                  <w:rStyle w:val="Hyperlink"/>
                  <w:i/>
                </w:rPr>
                <w:t>7</w:t>
              </w:r>
            </w:hyperlink>
            <w:r w:rsidR="00A05B68">
              <w:rPr>
                <w:i/>
              </w:rPr>
              <w:t xml:space="preserve">, </w:t>
            </w:r>
            <w:hyperlink r:id="rId13" w:history="1">
              <w:r w:rsidR="00A05B68" w:rsidRPr="00A05B68">
                <w:rPr>
                  <w:rStyle w:val="Hyperlink"/>
                  <w:i/>
                </w:rPr>
                <w:t>8</w:t>
              </w:r>
            </w:hyperlink>
          </w:p>
        </w:tc>
        <w:tc>
          <w:tcPr>
            <w:tcW w:w="1622" w:type="dxa"/>
          </w:tcPr>
          <w:p w:rsidR="00123398" w:rsidRPr="00A634EC" w:rsidRDefault="00123398">
            <w:pPr>
              <w:rPr>
                <w:i/>
              </w:rPr>
            </w:pPr>
          </w:p>
        </w:tc>
      </w:tr>
      <w:tr w:rsidR="00123398" w:rsidRPr="00A634EC" w:rsidTr="0063167D">
        <w:tc>
          <w:tcPr>
            <w:tcW w:w="717" w:type="dxa"/>
          </w:tcPr>
          <w:p w:rsidR="00123398" w:rsidRDefault="00F67E70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528" w:type="dxa"/>
          </w:tcPr>
          <w:p w:rsidR="00123398" w:rsidRDefault="00C50738">
            <w:pPr>
              <w:rPr>
                <w:i/>
              </w:rPr>
            </w:pPr>
            <w:r>
              <w:rPr>
                <w:i/>
              </w:rPr>
              <w:t>Sep</w:t>
            </w:r>
            <w:r w:rsidR="0063167D">
              <w:rPr>
                <w:i/>
              </w:rPr>
              <w:t xml:space="preserve"> 04</w:t>
            </w:r>
            <w:r w:rsidR="00EF428A">
              <w:rPr>
                <w:i/>
              </w:rPr>
              <w:t>, 0</w:t>
            </w:r>
            <w:r w:rsidR="0063167D">
              <w:rPr>
                <w:i/>
              </w:rPr>
              <w:t>6</w:t>
            </w:r>
          </w:p>
        </w:tc>
        <w:tc>
          <w:tcPr>
            <w:tcW w:w="3149" w:type="dxa"/>
          </w:tcPr>
          <w:p w:rsidR="00123398" w:rsidRPr="00A634EC" w:rsidRDefault="0066014B" w:rsidP="0066014B">
            <w:pPr>
              <w:rPr>
                <w:i/>
              </w:rPr>
            </w:pPr>
            <w:r>
              <w:rPr>
                <w:i/>
              </w:rPr>
              <w:t xml:space="preserve">Mem. </w:t>
            </w:r>
            <w:proofErr w:type="spellStart"/>
            <w:r>
              <w:rPr>
                <w:i/>
              </w:rPr>
              <w:t>Mgmt</w:t>
            </w:r>
            <w:proofErr w:type="spellEnd"/>
            <w:r w:rsidR="00B5442C">
              <w:rPr>
                <w:i/>
              </w:rPr>
              <w:t>, Paging</w:t>
            </w:r>
          </w:p>
        </w:tc>
        <w:tc>
          <w:tcPr>
            <w:tcW w:w="1614" w:type="dxa"/>
          </w:tcPr>
          <w:p w:rsidR="00123398" w:rsidRPr="00A634EC" w:rsidRDefault="00393AFA">
            <w:pPr>
              <w:rPr>
                <w:i/>
              </w:rPr>
            </w:pPr>
            <w:hyperlink r:id="rId14" w:history="1">
              <w:r w:rsidR="0066014B" w:rsidRPr="004A76A0">
                <w:rPr>
                  <w:rStyle w:val="Hyperlink"/>
                  <w:i/>
                </w:rPr>
                <w:t>13</w:t>
              </w:r>
            </w:hyperlink>
            <w:r w:rsidR="0066014B">
              <w:rPr>
                <w:i/>
              </w:rPr>
              <w:t xml:space="preserve">, </w:t>
            </w:r>
            <w:hyperlink r:id="rId15" w:history="1">
              <w:r w:rsidR="0066014B" w:rsidRPr="004A76A0">
                <w:rPr>
                  <w:rStyle w:val="Hyperlink"/>
                  <w:i/>
                </w:rPr>
                <w:t>15</w:t>
              </w:r>
            </w:hyperlink>
            <w:r w:rsidR="0066014B">
              <w:rPr>
                <w:i/>
              </w:rPr>
              <w:t xml:space="preserve">, </w:t>
            </w:r>
            <w:hyperlink r:id="rId16" w:history="1">
              <w:r w:rsidR="0066014B" w:rsidRPr="00334C3B">
                <w:rPr>
                  <w:rStyle w:val="Hyperlink"/>
                  <w:i/>
                </w:rPr>
                <w:t>16</w:t>
              </w:r>
            </w:hyperlink>
          </w:p>
        </w:tc>
        <w:tc>
          <w:tcPr>
            <w:tcW w:w="1622" w:type="dxa"/>
          </w:tcPr>
          <w:p w:rsidR="00123398" w:rsidRPr="00A634EC" w:rsidRDefault="00123398">
            <w:pPr>
              <w:rPr>
                <w:i/>
              </w:rPr>
            </w:pPr>
          </w:p>
        </w:tc>
      </w:tr>
      <w:tr w:rsidR="00123398" w:rsidRPr="00A634EC" w:rsidTr="0063167D">
        <w:tc>
          <w:tcPr>
            <w:tcW w:w="717" w:type="dxa"/>
          </w:tcPr>
          <w:p w:rsidR="00123398" w:rsidRDefault="00F67E70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528" w:type="dxa"/>
          </w:tcPr>
          <w:p w:rsidR="00123398" w:rsidRDefault="00C50738">
            <w:pPr>
              <w:rPr>
                <w:i/>
              </w:rPr>
            </w:pPr>
            <w:r>
              <w:rPr>
                <w:i/>
              </w:rPr>
              <w:t>Sep</w:t>
            </w:r>
            <w:r w:rsidR="0063167D">
              <w:rPr>
                <w:i/>
              </w:rPr>
              <w:t xml:space="preserve"> 11</w:t>
            </w:r>
            <w:r w:rsidR="00EF428A">
              <w:rPr>
                <w:i/>
              </w:rPr>
              <w:t>, 1</w:t>
            </w:r>
            <w:r w:rsidR="0063167D">
              <w:rPr>
                <w:i/>
              </w:rPr>
              <w:t>3</w:t>
            </w:r>
          </w:p>
        </w:tc>
        <w:tc>
          <w:tcPr>
            <w:tcW w:w="3149" w:type="dxa"/>
          </w:tcPr>
          <w:p w:rsidR="00123398" w:rsidRPr="00A634EC" w:rsidRDefault="002D5CF1" w:rsidP="002D5CF1">
            <w:pPr>
              <w:rPr>
                <w:i/>
              </w:rPr>
            </w:pPr>
            <w:r>
              <w:rPr>
                <w:i/>
              </w:rPr>
              <w:t xml:space="preserve">Paging, </w:t>
            </w:r>
            <w:r w:rsidR="0066014B">
              <w:rPr>
                <w:i/>
              </w:rPr>
              <w:t>P2 Discussion</w:t>
            </w:r>
          </w:p>
        </w:tc>
        <w:tc>
          <w:tcPr>
            <w:tcW w:w="1614" w:type="dxa"/>
          </w:tcPr>
          <w:p w:rsidR="00123398" w:rsidRPr="00A634EC" w:rsidRDefault="00393AFA">
            <w:pPr>
              <w:rPr>
                <w:i/>
              </w:rPr>
            </w:pPr>
            <w:hyperlink r:id="rId17" w:history="1">
              <w:r w:rsidR="0066014B" w:rsidRPr="0066014B">
                <w:rPr>
                  <w:rStyle w:val="Hyperlink"/>
                  <w:i/>
                </w:rPr>
                <w:t>18</w:t>
              </w:r>
            </w:hyperlink>
            <w:r w:rsidR="0066014B">
              <w:rPr>
                <w:i/>
              </w:rPr>
              <w:t xml:space="preserve">, </w:t>
            </w:r>
            <w:hyperlink r:id="rId18" w:history="1">
              <w:r w:rsidR="00011DEA" w:rsidRPr="00011DEA">
                <w:rPr>
                  <w:rStyle w:val="Hyperlink"/>
                  <w:i/>
                </w:rPr>
                <w:t>19</w:t>
              </w:r>
            </w:hyperlink>
          </w:p>
        </w:tc>
        <w:tc>
          <w:tcPr>
            <w:tcW w:w="1622" w:type="dxa"/>
          </w:tcPr>
          <w:p w:rsidR="00123398" w:rsidRPr="00A634EC" w:rsidRDefault="0066014B">
            <w:pPr>
              <w:rPr>
                <w:i/>
              </w:rPr>
            </w:pPr>
            <w:r>
              <w:rPr>
                <w:i/>
              </w:rPr>
              <w:t>P1</w:t>
            </w:r>
            <w:r w:rsidR="001A3E37">
              <w:rPr>
                <w:i/>
              </w:rPr>
              <w:t xml:space="preserve"> </w:t>
            </w:r>
            <w:r>
              <w:rPr>
                <w:i/>
              </w:rPr>
              <w:t>due, P2</w:t>
            </w:r>
          </w:p>
        </w:tc>
      </w:tr>
      <w:tr w:rsidR="00123398" w:rsidRPr="00A634EC" w:rsidTr="0063167D">
        <w:tc>
          <w:tcPr>
            <w:tcW w:w="717" w:type="dxa"/>
          </w:tcPr>
          <w:p w:rsidR="00123398" w:rsidRDefault="00F67E70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528" w:type="dxa"/>
          </w:tcPr>
          <w:p w:rsidR="00123398" w:rsidRDefault="0063167D">
            <w:pPr>
              <w:rPr>
                <w:i/>
              </w:rPr>
            </w:pPr>
            <w:r>
              <w:rPr>
                <w:i/>
              </w:rPr>
              <w:t>Sep 18, 20</w:t>
            </w:r>
          </w:p>
        </w:tc>
        <w:tc>
          <w:tcPr>
            <w:tcW w:w="3149" w:type="dxa"/>
          </w:tcPr>
          <w:p w:rsidR="00123398" w:rsidRDefault="00C50738">
            <w:pPr>
              <w:rPr>
                <w:i/>
              </w:rPr>
            </w:pPr>
            <w:r>
              <w:rPr>
                <w:i/>
              </w:rPr>
              <w:t>Paging, Beyond Physical</w:t>
            </w:r>
          </w:p>
        </w:tc>
        <w:tc>
          <w:tcPr>
            <w:tcW w:w="1614" w:type="dxa"/>
          </w:tcPr>
          <w:p w:rsidR="00123398" w:rsidRPr="00A634EC" w:rsidRDefault="00393AFA">
            <w:pPr>
              <w:rPr>
                <w:i/>
              </w:rPr>
            </w:pPr>
            <w:hyperlink r:id="rId19" w:history="1">
              <w:r w:rsidR="00011DEA" w:rsidRPr="00011DEA">
                <w:rPr>
                  <w:rStyle w:val="Hyperlink"/>
                  <w:i/>
                </w:rPr>
                <w:t>20</w:t>
              </w:r>
            </w:hyperlink>
            <w:r w:rsidR="00011DEA">
              <w:rPr>
                <w:i/>
              </w:rPr>
              <w:t xml:space="preserve">, </w:t>
            </w:r>
            <w:hyperlink r:id="rId20" w:history="1">
              <w:r w:rsidR="00011DEA" w:rsidRPr="00011DEA">
                <w:rPr>
                  <w:rStyle w:val="Hyperlink"/>
                  <w:i/>
                </w:rPr>
                <w:t>21</w:t>
              </w:r>
            </w:hyperlink>
            <w:r w:rsidR="00011DEA">
              <w:rPr>
                <w:i/>
              </w:rPr>
              <w:t xml:space="preserve">, </w:t>
            </w:r>
            <w:hyperlink r:id="rId21" w:history="1">
              <w:r w:rsidR="005F7DB2" w:rsidRPr="005F7DB2">
                <w:rPr>
                  <w:rStyle w:val="Hyperlink"/>
                  <w:i/>
                </w:rPr>
                <w:t>22</w:t>
              </w:r>
            </w:hyperlink>
          </w:p>
        </w:tc>
        <w:tc>
          <w:tcPr>
            <w:tcW w:w="1622" w:type="dxa"/>
          </w:tcPr>
          <w:p w:rsidR="00123398" w:rsidRDefault="00123398">
            <w:pPr>
              <w:rPr>
                <w:i/>
              </w:rPr>
            </w:pPr>
          </w:p>
        </w:tc>
      </w:tr>
      <w:tr w:rsidR="00123398" w:rsidRPr="00A634EC" w:rsidTr="0063167D">
        <w:tc>
          <w:tcPr>
            <w:tcW w:w="717" w:type="dxa"/>
          </w:tcPr>
          <w:p w:rsidR="00123398" w:rsidRPr="00A634EC" w:rsidRDefault="00F67E70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528" w:type="dxa"/>
          </w:tcPr>
          <w:p w:rsidR="00123398" w:rsidRPr="00A634EC" w:rsidRDefault="0063167D">
            <w:pPr>
              <w:rPr>
                <w:i/>
              </w:rPr>
            </w:pPr>
            <w:r>
              <w:rPr>
                <w:i/>
              </w:rPr>
              <w:t>Sep 25</w:t>
            </w:r>
            <w:r w:rsidR="00333257">
              <w:rPr>
                <w:i/>
              </w:rPr>
              <w:t>, 2</w:t>
            </w:r>
            <w:r>
              <w:rPr>
                <w:i/>
              </w:rPr>
              <w:t>7</w:t>
            </w:r>
          </w:p>
        </w:tc>
        <w:tc>
          <w:tcPr>
            <w:tcW w:w="3149" w:type="dxa"/>
          </w:tcPr>
          <w:p w:rsidR="00123398" w:rsidRPr="00A634EC" w:rsidRDefault="002A4449">
            <w:pPr>
              <w:rPr>
                <w:i/>
              </w:rPr>
            </w:pPr>
            <w:r>
              <w:rPr>
                <w:i/>
              </w:rPr>
              <w:t xml:space="preserve">P3 Discussion, </w:t>
            </w:r>
            <w:r w:rsidR="002E0CEF">
              <w:rPr>
                <w:i/>
              </w:rPr>
              <w:t xml:space="preserve">Threads, </w:t>
            </w:r>
            <w:r w:rsidR="00D73332">
              <w:rPr>
                <w:i/>
              </w:rPr>
              <w:t>Locks</w:t>
            </w:r>
          </w:p>
        </w:tc>
        <w:tc>
          <w:tcPr>
            <w:tcW w:w="1614" w:type="dxa"/>
          </w:tcPr>
          <w:p w:rsidR="00123398" w:rsidRPr="00A634EC" w:rsidRDefault="00393AFA">
            <w:pPr>
              <w:rPr>
                <w:i/>
              </w:rPr>
            </w:pPr>
            <w:hyperlink r:id="rId22" w:history="1">
              <w:r w:rsidR="00D73332" w:rsidRPr="00D73332">
                <w:rPr>
                  <w:rStyle w:val="Hyperlink"/>
                  <w:i/>
                </w:rPr>
                <w:t>26</w:t>
              </w:r>
            </w:hyperlink>
            <w:r w:rsidR="00D73332">
              <w:rPr>
                <w:i/>
              </w:rPr>
              <w:t xml:space="preserve">, </w:t>
            </w:r>
            <w:hyperlink r:id="rId23" w:history="1">
              <w:r w:rsidR="00D73332" w:rsidRPr="00D73332">
                <w:rPr>
                  <w:rStyle w:val="Hyperlink"/>
                  <w:i/>
                </w:rPr>
                <w:t>27</w:t>
              </w:r>
            </w:hyperlink>
            <w:r w:rsidR="00D73332">
              <w:rPr>
                <w:i/>
              </w:rPr>
              <w:t xml:space="preserve">, </w:t>
            </w:r>
            <w:hyperlink r:id="rId24" w:history="1">
              <w:r w:rsidR="00D73332" w:rsidRPr="00D73332">
                <w:rPr>
                  <w:rStyle w:val="Hyperlink"/>
                  <w:i/>
                </w:rPr>
                <w:t>28</w:t>
              </w:r>
            </w:hyperlink>
          </w:p>
        </w:tc>
        <w:tc>
          <w:tcPr>
            <w:tcW w:w="1622" w:type="dxa"/>
          </w:tcPr>
          <w:p w:rsidR="00123398" w:rsidRPr="00A634EC" w:rsidRDefault="00333257">
            <w:pPr>
              <w:rPr>
                <w:i/>
              </w:rPr>
            </w:pPr>
            <w:r>
              <w:rPr>
                <w:i/>
              </w:rPr>
              <w:t>P2 due, P3</w:t>
            </w:r>
          </w:p>
        </w:tc>
      </w:tr>
      <w:tr w:rsidR="00123398" w:rsidRPr="00A634EC" w:rsidTr="0063167D">
        <w:tc>
          <w:tcPr>
            <w:tcW w:w="717" w:type="dxa"/>
          </w:tcPr>
          <w:p w:rsidR="00123398" w:rsidRDefault="00333257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528" w:type="dxa"/>
          </w:tcPr>
          <w:p w:rsidR="00123398" w:rsidRDefault="0063167D">
            <w:pPr>
              <w:rPr>
                <w:i/>
              </w:rPr>
            </w:pPr>
            <w:r>
              <w:rPr>
                <w:i/>
              </w:rPr>
              <w:t>Oct 2</w:t>
            </w:r>
            <w:r w:rsidR="00333257">
              <w:rPr>
                <w:i/>
              </w:rPr>
              <w:t xml:space="preserve">, </w:t>
            </w:r>
            <w:r>
              <w:rPr>
                <w:i/>
              </w:rPr>
              <w:t>4</w:t>
            </w:r>
          </w:p>
        </w:tc>
        <w:tc>
          <w:tcPr>
            <w:tcW w:w="3149" w:type="dxa"/>
          </w:tcPr>
          <w:p w:rsidR="00123398" w:rsidRPr="00A634EC" w:rsidRDefault="002E0CEF">
            <w:pPr>
              <w:rPr>
                <w:i/>
              </w:rPr>
            </w:pPr>
            <w:r>
              <w:rPr>
                <w:i/>
              </w:rPr>
              <w:t>Locks, CVs</w:t>
            </w:r>
          </w:p>
        </w:tc>
        <w:tc>
          <w:tcPr>
            <w:tcW w:w="1614" w:type="dxa"/>
          </w:tcPr>
          <w:p w:rsidR="00123398" w:rsidRPr="00A634EC" w:rsidRDefault="00393AFA">
            <w:pPr>
              <w:rPr>
                <w:i/>
              </w:rPr>
            </w:pPr>
            <w:hyperlink r:id="rId25" w:history="1">
              <w:r w:rsidR="005D66D6" w:rsidRPr="005D66D6">
                <w:rPr>
                  <w:rStyle w:val="Hyperlink"/>
                  <w:i/>
                </w:rPr>
                <w:t>29</w:t>
              </w:r>
            </w:hyperlink>
            <w:r w:rsidR="005D66D6">
              <w:rPr>
                <w:i/>
              </w:rPr>
              <w:t xml:space="preserve">, </w:t>
            </w:r>
            <w:hyperlink r:id="rId26" w:history="1">
              <w:r w:rsidR="005D66D6" w:rsidRPr="005D66D6">
                <w:rPr>
                  <w:rStyle w:val="Hyperlink"/>
                  <w:i/>
                </w:rPr>
                <w:t>30</w:t>
              </w:r>
            </w:hyperlink>
          </w:p>
        </w:tc>
        <w:tc>
          <w:tcPr>
            <w:tcW w:w="1622" w:type="dxa"/>
          </w:tcPr>
          <w:p w:rsidR="00123398" w:rsidRPr="00A634EC" w:rsidRDefault="00123398">
            <w:pPr>
              <w:rPr>
                <w:i/>
              </w:rPr>
            </w:pPr>
          </w:p>
        </w:tc>
      </w:tr>
      <w:tr w:rsidR="00612189" w:rsidRPr="00A634EC" w:rsidTr="0063167D">
        <w:tc>
          <w:tcPr>
            <w:tcW w:w="717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528" w:type="dxa"/>
          </w:tcPr>
          <w:p w:rsidR="00612189" w:rsidRDefault="0063167D" w:rsidP="00612189">
            <w:pPr>
              <w:rPr>
                <w:i/>
              </w:rPr>
            </w:pPr>
            <w:r>
              <w:rPr>
                <w:i/>
              </w:rPr>
              <w:t>Oct 9</w:t>
            </w:r>
            <w:r w:rsidR="00612189">
              <w:rPr>
                <w:i/>
              </w:rPr>
              <w:t>, 1</w:t>
            </w:r>
            <w:r>
              <w:rPr>
                <w:i/>
              </w:rPr>
              <w:t>1</w:t>
            </w:r>
          </w:p>
        </w:tc>
        <w:tc>
          <w:tcPr>
            <w:tcW w:w="3149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Review, Exam 1</w:t>
            </w:r>
          </w:p>
        </w:tc>
        <w:tc>
          <w:tcPr>
            <w:tcW w:w="1614" w:type="dxa"/>
          </w:tcPr>
          <w:p w:rsidR="00612189" w:rsidRPr="00A634EC" w:rsidRDefault="00612189" w:rsidP="00612189">
            <w:pPr>
              <w:rPr>
                <w:i/>
              </w:rPr>
            </w:pPr>
          </w:p>
        </w:tc>
        <w:tc>
          <w:tcPr>
            <w:tcW w:w="1622" w:type="dxa"/>
          </w:tcPr>
          <w:p w:rsidR="00612189" w:rsidRPr="00A634EC" w:rsidRDefault="00612189" w:rsidP="00612189">
            <w:pPr>
              <w:rPr>
                <w:i/>
              </w:rPr>
            </w:pPr>
          </w:p>
        </w:tc>
      </w:tr>
      <w:tr w:rsidR="00612189" w:rsidRPr="00A634EC" w:rsidTr="0063167D">
        <w:tc>
          <w:tcPr>
            <w:tcW w:w="717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528" w:type="dxa"/>
          </w:tcPr>
          <w:p w:rsidR="00612189" w:rsidRDefault="0063167D" w:rsidP="00612189">
            <w:pPr>
              <w:rPr>
                <w:i/>
              </w:rPr>
            </w:pPr>
            <w:r>
              <w:rPr>
                <w:i/>
              </w:rPr>
              <w:t>Oct 16</w:t>
            </w:r>
            <w:r w:rsidR="00612189">
              <w:rPr>
                <w:i/>
              </w:rPr>
              <w:t>, 1</w:t>
            </w:r>
            <w:r>
              <w:rPr>
                <w:i/>
              </w:rPr>
              <w:t>8</w:t>
            </w:r>
          </w:p>
        </w:tc>
        <w:tc>
          <w:tcPr>
            <w:tcW w:w="3149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Semaphores</w:t>
            </w:r>
          </w:p>
        </w:tc>
        <w:tc>
          <w:tcPr>
            <w:tcW w:w="1614" w:type="dxa"/>
          </w:tcPr>
          <w:p w:rsidR="00612189" w:rsidRDefault="00393AFA" w:rsidP="00612189">
            <w:pPr>
              <w:rPr>
                <w:i/>
              </w:rPr>
            </w:pPr>
            <w:hyperlink r:id="rId27" w:history="1">
              <w:r w:rsidR="00612189" w:rsidRPr="00416AA9">
                <w:rPr>
                  <w:rStyle w:val="Hyperlink"/>
                  <w:i/>
                </w:rPr>
                <w:t>31</w:t>
              </w:r>
            </w:hyperlink>
          </w:p>
        </w:tc>
        <w:tc>
          <w:tcPr>
            <w:tcW w:w="1622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P3 due</w:t>
            </w:r>
            <w:r w:rsidR="002D5CF1">
              <w:rPr>
                <w:i/>
              </w:rPr>
              <w:t>, P4</w:t>
            </w:r>
          </w:p>
        </w:tc>
      </w:tr>
      <w:tr w:rsidR="00612189" w:rsidRPr="00A634EC" w:rsidTr="0063167D">
        <w:tc>
          <w:tcPr>
            <w:tcW w:w="717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528" w:type="dxa"/>
          </w:tcPr>
          <w:p w:rsidR="00612189" w:rsidRDefault="0063167D" w:rsidP="00612189">
            <w:pPr>
              <w:rPr>
                <w:i/>
              </w:rPr>
            </w:pPr>
            <w:r>
              <w:rPr>
                <w:i/>
              </w:rPr>
              <w:t>Oct 23</w:t>
            </w:r>
            <w:r w:rsidR="00612189">
              <w:rPr>
                <w:i/>
              </w:rPr>
              <w:t>, 2</w:t>
            </w:r>
            <w:r>
              <w:rPr>
                <w:i/>
              </w:rPr>
              <w:t>5</w:t>
            </w:r>
          </w:p>
        </w:tc>
        <w:tc>
          <w:tcPr>
            <w:tcW w:w="3149" w:type="dxa"/>
          </w:tcPr>
          <w:p w:rsidR="00612189" w:rsidRDefault="008A6EBA" w:rsidP="00612189">
            <w:pPr>
              <w:rPr>
                <w:i/>
              </w:rPr>
            </w:pPr>
            <w:r>
              <w:rPr>
                <w:i/>
              </w:rPr>
              <w:t xml:space="preserve">Deadlocks, </w:t>
            </w:r>
            <w:r w:rsidR="00612189">
              <w:rPr>
                <w:i/>
              </w:rPr>
              <w:t>P4 discussion</w:t>
            </w:r>
          </w:p>
        </w:tc>
        <w:tc>
          <w:tcPr>
            <w:tcW w:w="1614" w:type="dxa"/>
          </w:tcPr>
          <w:p w:rsidR="00612189" w:rsidRDefault="00393AFA" w:rsidP="00612189">
            <w:pPr>
              <w:rPr>
                <w:i/>
              </w:rPr>
            </w:pPr>
            <w:hyperlink r:id="rId28" w:history="1">
              <w:r w:rsidR="00612189" w:rsidRPr="00585311">
                <w:rPr>
                  <w:rStyle w:val="Hyperlink"/>
                  <w:i/>
                </w:rPr>
                <w:t>32</w:t>
              </w:r>
            </w:hyperlink>
          </w:p>
        </w:tc>
        <w:tc>
          <w:tcPr>
            <w:tcW w:w="1622" w:type="dxa"/>
          </w:tcPr>
          <w:p w:rsidR="00612189" w:rsidRDefault="00612189" w:rsidP="00612189">
            <w:pPr>
              <w:rPr>
                <w:i/>
              </w:rPr>
            </w:pPr>
          </w:p>
        </w:tc>
      </w:tr>
      <w:tr w:rsidR="00612189" w:rsidRPr="00A634EC" w:rsidTr="0063167D">
        <w:tc>
          <w:tcPr>
            <w:tcW w:w="717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528" w:type="dxa"/>
          </w:tcPr>
          <w:p w:rsidR="00612189" w:rsidRDefault="0063167D" w:rsidP="0063167D">
            <w:pPr>
              <w:rPr>
                <w:i/>
              </w:rPr>
            </w:pPr>
            <w:r>
              <w:rPr>
                <w:i/>
              </w:rPr>
              <w:t>Oct 30</w:t>
            </w:r>
            <w:r w:rsidR="00612189">
              <w:rPr>
                <w:i/>
              </w:rPr>
              <w:t xml:space="preserve">, </w:t>
            </w:r>
            <w:r>
              <w:rPr>
                <w:i/>
              </w:rPr>
              <w:t>Nov 1</w:t>
            </w:r>
          </w:p>
        </w:tc>
        <w:tc>
          <w:tcPr>
            <w:tcW w:w="3149" w:type="dxa"/>
          </w:tcPr>
          <w:p w:rsidR="00612189" w:rsidRDefault="00612189" w:rsidP="00612189">
            <w:pPr>
              <w:rPr>
                <w:i/>
              </w:rPr>
            </w:pPr>
            <w:r>
              <w:rPr>
                <w:i/>
              </w:rPr>
              <w:t>I/O, Disks</w:t>
            </w:r>
          </w:p>
        </w:tc>
        <w:tc>
          <w:tcPr>
            <w:tcW w:w="1614" w:type="dxa"/>
          </w:tcPr>
          <w:p w:rsidR="00612189" w:rsidRDefault="00393AFA" w:rsidP="00612189">
            <w:pPr>
              <w:rPr>
                <w:i/>
              </w:rPr>
            </w:pPr>
            <w:hyperlink r:id="rId29" w:history="1">
              <w:r w:rsidR="00612189" w:rsidRPr="0079691B">
                <w:rPr>
                  <w:rStyle w:val="Hyperlink"/>
                  <w:i/>
                </w:rPr>
                <w:t>36</w:t>
              </w:r>
            </w:hyperlink>
            <w:r w:rsidR="00612189">
              <w:rPr>
                <w:i/>
              </w:rPr>
              <w:t xml:space="preserve">, </w:t>
            </w:r>
            <w:hyperlink r:id="rId30" w:history="1">
              <w:r w:rsidR="00612189" w:rsidRPr="0079691B">
                <w:rPr>
                  <w:rStyle w:val="Hyperlink"/>
                  <w:i/>
                </w:rPr>
                <w:t>37</w:t>
              </w:r>
            </w:hyperlink>
          </w:p>
        </w:tc>
        <w:tc>
          <w:tcPr>
            <w:tcW w:w="1622" w:type="dxa"/>
          </w:tcPr>
          <w:p w:rsidR="00612189" w:rsidRDefault="00612189" w:rsidP="00612189">
            <w:pPr>
              <w:rPr>
                <w:i/>
              </w:rPr>
            </w:pPr>
          </w:p>
        </w:tc>
      </w:tr>
      <w:tr w:rsidR="002D5CF1" w:rsidRPr="00A634EC" w:rsidTr="0063167D">
        <w:tc>
          <w:tcPr>
            <w:tcW w:w="717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528" w:type="dxa"/>
          </w:tcPr>
          <w:p w:rsidR="002D5CF1" w:rsidRDefault="0063167D" w:rsidP="002D5CF1">
            <w:pPr>
              <w:rPr>
                <w:i/>
              </w:rPr>
            </w:pPr>
            <w:r>
              <w:rPr>
                <w:i/>
              </w:rPr>
              <w:t>Nov 6</w:t>
            </w:r>
            <w:r w:rsidR="002D5CF1">
              <w:rPr>
                <w:i/>
              </w:rPr>
              <w:t xml:space="preserve">, </w:t>
            </w:r>
            <w:r>
              <w:rPr>
                <w:i/>
              </w:rPr>
              <w:t>8</w:t>
            </w:r>
          </w:p>
        </w:tc>
        <w:tc>
          <w:tcPr>
            <w:tcW w:w="3149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File Systems, FFS</w:t>
            </w:r>
          </w:p>
        </w:tc>
        <w:tc>
          <w:tcPr>
            <w:tcW w:w="1614" w:type="dxa"/>
          </w:tcPr>
          <w:p w:rsidR="002D5CF1" w:rsidRDefault="00393AFA" w:rsidP="002D5CF1">
            <w:pPr>
              <w:rPr>
                <w:i/>
              </w:rPr>
            </w:pPr>
            <w:hyperlink r:id="rId31" w:history="1">
              <w:r w:rsidR="002D5CF1" w:rsidRPr="0079691B">
                <w:rPr>
                  <w:rStyle w:val="Hyperlink"/>
                  <w:i/>
                </w:rPr>
                <w:t>39</w:t>
              </w:r>
            </w:hyperlink>
            <w:r w:rsidR="002D5CF1">
              <w:rPr>
                <w:i/>
              </w:rPr>
              <w:t xml:space="preserve">, </w:t>
            </w:r>
            <w:hyperlink r:id="rId32" w:history="1">
              <w:r w:rsidR="002D5CF1" w:rsidRPr="00545399">
                <w:rPr>
                  <w:rStyle w:val="Hyperlink"/>
                  <w:i/>
                </w:rPr>
                <w:t>40</w:t>
              </w:r>
            </w:hyperlink>
            <w:r w:rsidR="002D5CF1">
              <w:rPr>
                <w:i/>
              </w:rPr>
              <w:t xml:space="preserve">, </w:t>
            </w:r>
            <w:hyperlink r:id="rId33" w:history="1">
              <w:r w:rsidR="002D5CF1" w:rsidRPr="00545399">
                <w:rPr>
                  <w:rStyle w:val="Hyperlink"/>
                  <w:i/>
                </w:rPr>
                <w:t>41</w:t>
              </w:r>
            </w:hyperlink>
          </w:p>
        </w:tc>
        <w:tc>
          <w:tcPr>
            <w:tcW w:w="1622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P4 due, P5</w:t>
            </w:r>
          </w:p>
        </w:tc>
      </w:tr>
      <w:tr w:rsidR="002D5CF1" w:rsidRPr="00A634EC" w:rsidTr="0063167D">
        <w:tc>
          <w:tcPr>
            <w:tcW w:w="717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528" w:type="dxa"/>
          </w:tcPr>
          <w:p w:rsidR="002D5CF1" w:rsidRDefault="0063167D" w:rsidP="002D5CF1">
            <w:pPr>
              <w:rPr>
                <w:i/>
              </w:rPr>
            </w:pPr>
            <w:r>
              <w:rPr>
                <w:i/>
              </w:rPr>
              <w:t>Nov 13</w:t>
            </w:r>
            <w:r w:rsidR="002D5CF1">
              <w:rPr>
                <w:i/>
              </w:rPr>
              <w:t>, 1</w:t>
            </w:r>
            <w:r>
              <w:rPr>
                <w:i/>
              </w:rPr>
              <w:t>5</w:t>
            </w:r>
          </w:p>
        </w:tc>
        <w:tc>
          <w:tcPr>
            <w:tcW w:w="3149" w:type="dxa"/>
          </w:tcPr>
          <w:p w:rsidR="002D5CF1" w:rsidRDefault="008A6EBA" w:rsidP="002D5CF1">
            <w:pPr>
              <w:rPr>
                <w:i/>
              </w:rPr>
            </w:pPr>
            <w:r>
              <w:rPr>
                <w:i/>
              </w:rPr>
              <w:t xml:space="preserve">Journaling, </w:t>
            </w:r>
            <w:r w:rsidR="002D5CF1">
              <w:rPr>
                <w:i/>
              </w:rPr>
              <w:t>P5 discussion</w:t>
            </w:r>
          </w:p>
        </w:tc>
        <w:tc>
          <w:tcPr>
            <w:tcW w:w="1614" w:type="dxa"/>
          </w:tcPr>
          <w:p w:rsidR="002D5CF1" w:rsidRDefault="00393AFA" w:rsidP="002D5CF1">
            <w:pPr>
              <w:rPr>
                <w:i/>
              </w:rPr>
            </w:pPr>
            <w:hyperlink r:id="rId34" w:history="1">
              <w:r w:rsidR="002D5CF1" w:rsidRPr="00545399">
                <w:rPr>
                  <w:rStyle w:val="Hyperlink"/>
                  <w:i/>
                </w:rPr>
                <w:t>42</w:t>
              </w:r>
            </w:hyperlink>
          </w:p>
        </w:tc>
        <w:tc>
          <w:tcPr>
            <w:tcW w:w="1622" w:type="dxa"/>
          </w:tcPr>
          <w:p w:rsidR="002D5CF1" w:rsidRDefault="002D5CF1" w:rsidP="002D5CF1">
            <w:pPr>
              <w:rPr>
                <w:i/>
              </w:rPr>
            </w:pPr>
          </w:p>
        </w:tc>
      </w:tr>
      <w:tr w:rsidR="002D5CF1" w:rsidRPr="00A634EC" w:rsidTr="0063167D">
        <w:tc>
          <w:tcPr>
            <w:tcW w:w="717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528" w:type="dxa"/>
          </w:tcPr>
          <w:p w:rsidR="002D5CF1" w:rsidRDefault="0063167D" w:rsidP="002D5CF1">
            <w:pPr>
              <w:rPr>
                <w:i/>
              </w:rPr>
            </w:pPr>
            <w:r>
              <w:rPr>
                <w:i/>
              </w:rPr>
              <w:t>Nov 20</w:t>
            </w:r>
            <w:r w:rsidR="002D5CF1">
              <w:rPr>
                <w:i/>
              </w:rPr>
              <w:t>, 2</w:t>
            </w:r>
            <w:r>
              <w:rPr>
                <w:i/>
              </w:rPr>
              <w:t>2</w:t>
            </w:r>
          </w:p>
        </w:tc>
        <w:tc>
          <w:tcPr>
            <w:tcW w:w="3149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Fall Break</w:t>
            </w:r>
          </w:p>
        </w:tc>
        <w:tc>
          <w:tcPr>
            <w:tcW w:w="1614" w:type="dxa"/>
          </w:tcPr>
          <w:p w:rsidR="002D5CF1" w:rsidRDefault="002D5CF1" w:rsidP="002D5CF1">
            <w:pPr>
              <w:rPr>
                <w:i/>
              </w:rPr>
            </w:pPr>
          </w:p>
        </w:tc>
        <w:tc>
          <w:tcPr>
            <w:tcW w:w="1622" w:type="dxa"/>
          </w:tcPr>
          <w:p w:rsidR="002D5CF1" w:rsidRDefault="002D5CF1" w:rsidP="002D5CF1">
            <w:pPr>
              <w:rPr>
                <w:i/>
              </w:rPr>
            </w:pPr>
          </w:p>
        </w:tc>
      </w:tr>
      <w:tr w:rsidR="002D5CF1" w:rsidRPr="00A634EC" w:rsidTr="0063167D">
        <w:tc>
          <w:tcPr>
            <w:tcW w:w="717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1528" w:type="dxa"/>
          </w:tcPr>
          <w:p w:rsidR="002D5CF1" w:rsidRDefault="0063167D" w:rsidP="002D5CF1">
            <w:pPr>
              <w:rPr>
                <w:i/>
              </w:rPr>
            </w:pPr>
            <w:r>
              <w:rPr>
                <w:i/>
              </w:rPr>
              <w:t>Nov 27</w:t>
            </w:r>
            <w:r w:rsidR="002D5CF1">
              <w:rPr>
                <w:i/>
              </w:rPr>
              <w:t>, 2</w:t>
            </w:r>
            <w:r>
              <w:rPr>
                <w:i/>
              </w:rPr>
              <w:t>9</w:t>
            </w:r>
          </w:p>
        </w:tc>
        <w:tc>
          <w:tcPr>
            <w:tcW w:w="3149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RAID, Virtualization</w:t>
            </w:r>
          </w:p>
        </w:tc>
        <w:tc>
          <w:tcPr>
            <w:tcW w:w="1614" w:type="dxa"/>
          </w:tcPr>
          <w:p w:rsidR="002D5CF1" w:rsidRDefault="00393AFA" w:rsidP="002D5CF1">
            <w:pPr>
              <w:rPr>
                <w:i/>
              </w:rPr>
            </w:pPr>
            <w:hyperlink r:id="rId35" w:history="1">
              <w:r w:rsidR="002D5CF1" w:rsidRPr="009B6A43">
                <w:rPr>
                  <w:rStyle w:val="Hyperlink"/>
                  <w:i/>
                </w:rPr>
                <w:t>38</w:t>
              </w:r>
            </w:hyperlink>
            <w:r w:rsidR="002D5CF1">
              <w:rPr>
                <w:i/>
              </w:rPr>
              <w:t xml:space="preserve">, </w:t>
            </w:r>
            <w:hyperlink r:id="rId36" w:history="1">
              <w:r w:rsidR="002D5CF1" w:rsidRPr="009B6A43">
                <w:rPr>
                  <w:rStyle w:val="Hyperlink"/>
                  <w:i/>
                </w:rPr>
                <w:t>VM</w:t>
              </w:r>
            </w:hyperlink>
          </w:p>
        </w:tc>
        <w:tc>
          <w:tcPr>
            <w:tcW w:w="1622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P5 due</w:t>
            </w:r>
          </w:p>
        </w:tc>
      </w:tr>
      <w:tr w:rsidR="002D5CF1" w:rsidRPr="00A634EC" w:rsidTr="0063167D">
        <w:tc>
          <w:tcPr>
            <w:tcW w:w="717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1528" w:type="dxa"/>
          </w:tcPr>
          <w:p w:rsidR="002D5CF1" w:rsidRDefault="0063167D" w:rsidP="002D5CF1">
            <w:pPr>
              <w:rPr>
                <w:i/>
              </w:rPr>
            </w:pPr>
            <w:r>
              <w:rPr>
                <w:i/>
              </w:rPr>
              <w:t>Dec 4</w:t>
            </w:r>
            <w:r w:rsidR="002D5CF1">
              <w:rPr>
                <w:i/>
              </w:rPr>
              <w:t xml:space="preserve">, </w:t>
            </w:r>
            <w:r>
              <w:rPr>
                <w:i/>
              </w:rPr>
              <w:t>6</w:t>
            </w:r>
          </w:p>
        </w:tc>
        <w:tc>
          <w:tcPr>
            <w:tcW w:w="3149" w:type="dxa"/>
          </w:tcPr>
          <w:p w:rsidR="002D5CF1" w:rsidRDefault="002D5CF1" w:rsidP="002D5CF1">
            <w:pPr>
              <w:rPr>
                <w:i/>
              </w:rPr>
            </w:pPr>
            <w:r>
              <w:rPr>
                <w:i/>
              </w:rPr>
              <w:t>Review, Exam 2</w:t>
            </w:r>
          </w:p>
        </w:tc>
        <w:tc>
          <w:tcPr>
            <w:tcW w:w="1614" w:type="dxa"/>
          </w:tcPr>
          <w:p w:rsidR="002D5CF1" w:rsidRDefault="002D5CF1" w:rsidP="002D5CF1">
            <w:pPr>
              <w:rPr>
                <w:i/>
              </w:rPr>
            </w:pPr>
          </w:p>
        </w:tc>
        <w:tc>
          <w:tcPr>
            <w:tcW w:w="1622" w:type="dxa"/>
          </w:tcPr>
          <w:p w:rsidR="002D5CF1" w:rsidRDefault="002D5CF1" w:rsidP="002D5CF1">
            <w:pPr>
              <w:rPr>
                <w:i/>
              </w:rPr>
            </w:pPr>
          </w:p>
        </w:tc>
      </w:tr>
    </w:tbl>
    <w:p w:rsidR="0049520F" w:rsidRDefault="0049520F">
      <w:pPr>
        <w:rPr>
          <w:i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6404"/>
      </w:tblGrid>
      <w:tr w:rsidR="00CF6F4A" w:rsidRPr="00A634EC" w:rsidTr="006B3FC2">
        <w:tc>
          <w:tcPr>
            <w:tcW w:w="2268" w:type="dxa"/>
            <w:vAlign w:val="center"/>
          </w:tcPr>
          <w:p w:rsidR="00CF6F4A" w:rsidRPr="00A634EC" w:rsidRDefault="0049520F" w:rsidP="0009481B">
            <w:pPr>
              <w:rPr>
                <w:b/>
              </w:rPr>
            </w:pPr>
            <w:r w:rsidRPr="00A634EC">
              <w:rPr>
                <w:b/>
              </w:rPr>
              <w:t xml:space="preserve">Important </w:t>
            </w:r>
            <w:r w:rsidR="005D26C2" w:rsidRPr="00A634EC">
              <w:rPr>
                <w:b/>
              </w:rPr>
              <w:t>Dates and Times</w:t>
            </w:r>
          </w:p>
        </w:tc>
        <w:tc>
          <w:tcPr>
            <w:tcW w:w="6588" w:type="dxa"/>
            <w:vAlign w:val="center"/>
          </w:tcPr>
          <w:p w:rsidR="0049520F" w:rsidRPr="001C4690" w:rsidRDefault="0049520F" w:rsidP="001C4690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t>First</w:t>
            </w:r>
            <w:r w:rsidR="00D20B52">
              <w:t xml:space="preserve"> day of class: </w:t>
            </w:r>
            <w:r w:rsidR="0063167D">
              <w:rPr>
                <w:i/>
              </w:rPr>
              <w:t>Tuesday, Aug 21st</w:t>
            </w:r>
            <w:r w:rsidR="00FC688A">
              <w:rPr>
                <w:i/>
              </w:rPr>
              <w:t>, 2018</w:t>
            </w:r>
          </w:p>
          <w:p w:rsidR="00C33A13" w:rsidRDefault="00BE3FD4" w:rsidP="00BD46F3">
            <w:pPr>
              <w:pStyle w:val="ListParagraph"/>
              <w:numPr>
                <w:ilvl w:val="0"/>
                <w:numId w:val="9"/>
              </w:numPr>
            </w:pPr>
            <w:r>
              <w:t>Exam 1</w:t>
            </w:r>
            <w:r w:rsidR="00B94DE1">
              <w:t xml:space="preserve">: </w:t>
            </w:r>
            <w:r w:rsidR="0063167D">
              <w:rPr>
                <w:i/>
              </w:rPr>
              <w:t>Thursday</w:t>
            </w:r>
            <w:r w:rsidR="001853C5" w:rsidRPr="001C4690">
              <w:rPr>
                <w:i/>
              </w:rPr>
              <w:t>,</w:t>
            </w:r>
            <w:r w:rsidR="0063167D">
              <w:rPr>
                <w:i/>
              </w:rPr>
              <w:t xml:space="preserve"> Oct 11</w:t>
            </w:r>
            <w:r w:rsidR="00D20B52" w:rsidRPr="001C4690">
              <w:rPr>
                <w:i/>
              </w:rPr>
              <w:t>,</w:t>
            </w:r>
            <w:r w:rsidR="001853C5" w:rsidRPr="001C4690">
              <w:rPr>
                <w:i/>
              </w:rPr>
              <w:t xml:space="preserve"> 201</w:t>
            </w:r>
            <w:r w:rsidR="00E705F8">
              <w:rPr>
                <w:i/>
              </w:rPr>
              <w:t>8</w:t>
            </w:r>
            <w:r w:rsidR="0009481B">
              <w:t xml:space="preserve"> </w:t>
            </w:r>
            <w:r w:rsidR="00ED3B2F" w:rsidRPr="00CD76D1">
              <w:rPr>
                <w:i/>
              </w:rPr>
              <w:t>(</w:t>
            </w:r>
            <w:r w:rsidR="0009481B" w:rsidRPr="00CD76D1">
              <w:rPr>
                <w:i/>
              </w:rPr>
              <w:t>during class</w:t>
            </w:r>
            <w:r w:rsidR="00CD76D1" w:rsidRPr="00CD76D1">
              <w:rPr>
                <w:i/>
              </w:rPr>
              <w:t xml:space="preserve"> hours</w:t>
            </w:r>
            <w:r w:rsidR="00ED3B2F" w:rsidRPr="00CD76D1">
              <w:rPr>
                <w:i/>
              </w:rPr>
              <w:t>)</w:t>
            </w:r>
          </w:p>
          <w:p w:rsidR="00ED3B2F" w:rsidRPr="004D139F" w:rsidRDefault="00737E3D" w:rsidP="001C4690">
            <w:pPr>
              <w:pStyle w:val="ListParagraph"/>
              <w:numPr>
                <w:ilvl w:val="0"/>
                <w:numId w:val="9"/>
              </w:numPr>
            </w:pPr>
            <w:r>
              <w:t>Exam 2</w:t>
            </w:r>
            <w:r w:rsidR="00C33A13">
              <w:t xml:space="preserve">: </w:t>
            </w:r>
            <w:r w:rsidR="00CD76D1">
              <w:rPr>
                <w:i/>
              </w:rPr>
              <w:t xml:space="preserve"> </w:t>
            </w:r>
            <w:r w:rsidR="0063167D">
              <w:rPr>
                <w:i/>
              </w:rPr>
              <w:t>Thursday</w:t>
            </w:r>
            <w:r w:rsidR="00BD46F3">
              <w:rPr>
                <w:i/>
              </w:rPr>
              <w:t>,</w:t>
            </w:r>
            <w:r w:rsidR="009E262E">
              <w:rPr>
                <w:i/>
              </w:rPr>
              <w:t xml:space="preserve"> </w:t>
            </w:r>
            <w:r w:rsidR="0063167D">
              <w:rPr>
                <w:i/>
              </w:rPr>
              <w:t>Dec 6</w:t>
            </w:r>
            <w:r>
              <w:rPr>
                <w:i/>
              </w:rPr>
              <w:t xml:space="preserve"> </w:t>
            </w:r>
            <w:r w:rsidR="00CD76D1">
              <w:rPr>
                <w:i/>
              </w:rPr>
              <w:t>(during class hours)</w:t>
            </w:r>
          </w:p>
        </w:tc>
      </w:tr>
    </w:tbl>
    <w:p w:rsidR="00CF6F4A" w:rsidRDefault="00CF6F4A">
      <w:pPr>
        <w:rPr>
          <w:sz w:val="20"/>
          <w:szCs w:val="20"/>
        </w:rPr>
      </w:pPr>
    </w:p>
    <w:p w:rsidR="00CF6F4A" w:rsidRPr="00CF6F4A" w:rsidRDefault="00CF6F4A">
      <w:pPr>
        <w:rPr>
          <w:b/>
        </w:rPr>
      </w:pPr>
      <w:r w:rsidRPr="00CF6F4A">
        <w:rPr>
          <w:b/>
        </w:rPr>
        <w:t>Course Policies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6909"/>
      </w:tblGrid>
      <w:tr w:rsidR="00CF6F4A" w:rsidRPr="00A634EC" w:rsidTr="001769C8">
        <w:tc>
          <w:tcPr>
            <w:tcW w:w="1721" w:type="dxa"/>
            <w:vAlign w:val="center"/>
          </w:tcPr>
          <w:p w:rsidR="00CF6F4A" w:rsidRPr="00A634EC" w:rsidRDefault="0049520F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Grading</w:t>
            </w:r>
            <w:r w:rsidR="00CF6F4A" w:rsidRPr="00A634EC">
              <w:rPr>
                <w:b/>
                <w:sz w:val="20"/>
                <w:szCs w:val="20"/>
              </w:rPr>
              <w:t xml:space="preserve"> Criteria</w:t>
            </w:r>
          </w:p>
        </w:tc>
        <w:tc>
          <w:tcPr>
            <w:tcW w:w="6909" w:type="dxa"/>
            <w:vAlign w:val="center"/>
          </w:tcPr>
          <w:p w:rsidR="00CF6F4A" w:rsidRDefault="001769C8">
            <w:r>
              <w:t>Exam</w:t>
            </w:r>
            <w:r w:rsidR="00A8405A">
              <w:t xml:space="preserve"> 1</w:t>
            </w:r>
            <w:r w:rsidR="009B6FBE">
              <w:t>: 2</w:t>
            </w:r>
            <w:r w:rsidR="00AA0F73">
              <w:t>0</w:t>
            </w:r>
            <w:r w:rsidR="0062361C" w:rsidRPr="004D139F">
              <w:t xml:space="preserve">%, </w:t>
            </w:r>
            <w:r>
              <w:t>Exam</w:t>
            </w:r>
            <w:r w:rsidR="00A8405A">
              <w:t xml:space="preserve"> 2</w:t>
            </w:r>
            <w:r w:rsidR="009B6FBE">
              <w:t>: 2</w:t>
            </w:r>
            <w:r w:rsidR="00AA0F73">
              <w:t>0</w:t>
            </w:r>
            <w:r w:rsidR="00C722FC" w:rsidRPr="004D139F">
              <w:t>%, Programming</w:t>
            </w:r>
            <w:r w:rsidR="00F76589">
              <w:t xml:space="preserve"> Project</w:t>
            </w:r>
            <w:r w:rsidR="0049520F">
              <w:t>s</w:t>
            </w:r>
            <w:r w:rsidR="00BD46F3">
              <w:t>: 60%</w:t>
            </w:r>
          </w:p>
          <w:p w:rsidR="00C33A13" w:rsidRDefault="00C33A13" w:rsidP="00A634EC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C25" w:rsidRPr="005E4C25" w:rsidRDefault="00C33A13" w:rsidP="00A634EC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5E4C25">
              <w:rPr>
                <w:rFonts w:cs="Times New Roman"/>
                <w:b/>
              </w:rPr>
              <w:t xml:space="preserve">All programming projects </w:t>
            </w:r>
            <w:r w:rsidR="005E4C25" w:rsidRPr="005E4C25">
              <w:rPr>
                <w:rFonts w:cs="Times New Roman"/>
                <w:b/>
              </w:rPr>
              <w:t>must be implemented</w:t>
            </w:r>
            <w:r w:rsidR="006A7BA6">
              <w:rPr>
                <w:rFonts w:cs="Times New Roman"/>
                <w:b/>
              </w:rPr>
              <w:t xml:space="preserve"> only</w:t>
            </w:r>
            <w:r w:rsidR="005E4C25" w:rsidRPr="005E4C25">
              <w:rPr>
                <w:rFonts w:cs="Times New Roman"/>
                <w:b/>
              </w:rPr>
              <w:t xml:space="preserve"> in C.</w:t>
            </w:r>
          </w:p>
          <w:p w:rsidR="00C33A13" w:rsidRDefault="005E4C25" w:rsidP="00A634E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Students may be asked to</w:t>
            </w:r>
            <w:r w:rsidR="00C33A13"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emonstrate their projects</w:t>
            </w:r>
            <w:r w:rsidR="001769C8">
              <w:rPr>
                <w:rFonts w:cs="Times New Roman"/>
              </w:rPr>
              <w:t xml:space="preserve"> to</w:t>
            </w:r>
            <w:r>
              <w:rPr>
                <w:rFonts w:cs="Times New Roman"/>
              </w:rPr>
              <w:t xml:space="preserve"> the TA </w:t>
            </w:r>
            <w:r w:rsidR="00C33A13">
              <w:rPr>
                <w:rFonts w:cs="Times New Roman"/>
              </w:rPr>
              <w:t xml:space="preserve">to receive a grade on them. </w:t>
            </w:r>
          </w:p>
          <w:p w:rsidR="00C33A13" w:rsidRDefault="00C33A13" w:rsidP="00A634EC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49520F" w:rsidRPr="00A634EC" w:rsidRDefault="00C33A13" w:rsidP="00A634E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To pass the course, a student </w:t>
            </w:r>
            <w:r w:rsidR="005B6D29">
              <w:rPr>
                <w:rFonts w:cs="Times New Roman"/>
              </w:rPr>
              <w:t>must</w:t>
            </w:r>
            <w:r w:rsidR="0049520F" w:rsidRPr="00A634EC">
              <w:rPr>
                <w:rFonts w:cs="Times New Roman"/>
              </w:rPr>
              <w:t xml:space="preserve"> pass separately in examinations and programming projects. </w:t>
            </w:r>
            <w:r w:rsidR="005B6D29" w:rsidRPr="00A634EC">
              <w:rPr>
                <w:rFonts w:cs="Times New Roman"/>
              </w:rPr>
              <w:t>To</w:t>
            </w:r>
            <w:r w:rsidR="00F76589" w:rsidRPr="00A634EC">
              <w:rPr>
                <w:rFonts w:cs="Times New Roman"/>
              </w:rPr>
              <w:t xml:space="preserve"> obtain an “A” </w:t>
            </w:r>
            <w:r w:rsidR="002938F4" w:rsidRPr="00A634EC">
              <w:rPr>
                <w:rFonts w:cs="Times New Roman"/>
              </w:rPr>
              <w:t xml:space="preserve">or “A-” </w:t>
            </w:r>
            <w:r w:rsidR="00F76589" w:rsidRPr="00A634EC">
              <w:rPr>
                <w:rFonts w:cs="Times New Roman"/>
              </w:rPr>
              <w:t>grade a student must perform above class average in the examinations, as well as above</w:t>
            </w:r>
            <w:r w:rsidR="002938F4" w:rsidRPr="00A634EC">
              <w:rPr>
                <w:rFonts w:cs="Times New Roman"/>
              </w:rPr>
              <w:t xml:space="preserve"> </w:t>
            </w:r>
            <w:r w:rsidR="00F76589" w:rsidRPr="00A634EC">
              <w:rPr>
                <w:rFonts w:cs="Times New Roman"/>
              </w:rPr>
              <w:t>the class average in the programming projects.</w:t>
            </w:r>
            <w:r w:rsidR="006E5855" w:rsidRPr="00A634EC">
              <w:rPr>
                <w:rFonts w:cs="Times New Roman"/>
              </w:rPr>
              <w:t xml:space="preserve"> This is the minimum requirement, </w:t>
            </w:r>
            <w:r w:rsidR="008C79CE">
              <w:rPr>
                <w:rFonts w:cs="Times New Roman"/>
              </w:rPr>
              <w:t>and satisfying this requirement</w:t>
            </w:r>
            <w:r w:rsidR="006E5855" w:rsidRPr="00A634EC">
              <w:rPr>
                <w:rFonts w:cs="Times New Roman"/>
              </w:rPr>
              <w:t xml:space="preserve"> does not guarantee an A</w:t>
            </w:r>
            <w:r w:rsidR="002938F4" w:rsidRPr="00A634EC">
              <w:rPr>
                <w:rFonts w:cs="Times New Roman"/>
              </w:rPr>
              <w:t xml:space="preserve"> or A-</w:t>
            </w:r>
            <w:r w:rsidR="006E5855" w:rsidRPr="00A634EC">
              <w:rPr>
                <w:rFonts w:cs="Times New Roman"/>
              </w:rPr>
              <w:t xml:space="preserve"> grade.</w:t>
            </w:r>
          </w:p>
          <w:p w:rsidR="00F76589" w:rsidRPr="004D139F" w:rsidRDefault="00F76589" w:rsidP="006D2E40">
            <w:pPr>
              <w:autoSpaceDE w:val="0"/>
              <w:autoSpaceDN w:val="0"/>
              <w:adjustRightInd w:val="0"/>
            </w:pPr>
          </w:p>
        </w:tc>
      </w:tr>
      <w:tr w:rsidR="00CF6F4A" w:rsidRPr="00A634EC" w:rsidTr="001769C8">
        <w:tc>
          <w:tcPr>
            <w:tcW w:w="1721" w:type="dxa"/>
            <w:vAlign w:val="center"/>
          </w:tcPr>
          <w:p w:rsidR="00CF6F4A" w:rsidRPr="00A634EC" w:rsidRDefault="00CF6F4A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Make-up Exams</w:t>
            </w:r>
          </w:p>
        </w:tc>
        <w:tc>
          <w:tcPr>
            <w:tcW w:w="6909" w:type="dxa"/>
            <w:vAlign w:val="center"/>
          </w:tcPr>
          <w:p w:rsidR="00CF6F4A" w:rsidRDefault="0060030F">
            <w:r w:rsidRPr="004D139F">
              <w:t>Mak</w:t>
            </w:r>
            <w:r w:rsidR="00E17A66" w:rsidRPr="004D139F">
              <w:t>e</w:t>
            </w:r>
            <w:r w:rsidRPr="004D139F">
              <w:t xml:space="preserve">-up examinations will be offered only if the student has a valid medical reason and produces a doctor’s letter. </w:t>
            </w:r>
          </w:p>
          <w:p w:rsidR="00F76589" w:rsidRDefault="00F76589"/>
          <w:p w:rsidR="00F76589" w:rsidRPr="00A634EC" w:rsidRDefault="00F76589" w:rsidP="00A634E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634EC">
              <w:rPr>
                <w:rFonts w:cs="Times New Roman"/>
              </w:rPr>
              <w:t>If a student has to be absent for several classes because of job related obligations, he/she will not be eligible for an incomplete grade. In such instances</w:t>
            </w:r>
            <w:r w:rsidR="00535D72">
              <w:rPr>
                <w:rFonts w:cs="Times New Roman"/>
              </w:rPr>
              <w:t>,</w:t>
            </w:r>
            <w:r w:rsidRPr="00A634EC">
              <w:rPr>
                <w:rFonts w:cs="Times New Roman"/>
              </w:rPr>
              <w:t xml:space="preserve"> the student is advised to drop the course.</w:t>
            </w:r>
          </w:p>
          <w:p w:rsidR="00F76589" w:rsidRPr="004D139F" w:rsidRDefault="00F76589"/>
        </w:tc>
      </w:tr>
      <w:tr w:rsidR="00CF6F4A" w:rsidRPr="00A634EC" w:rsidTr="001769C8">
        <w:tc>
          <w:tcPr>
            <w:tcW w:w="1721" w:type="dxa"/>
            <w:vAlign w:val="center"/>
          </w:tcPr>
          <w:p w:rsidR="00CF6F4A" w:rsidRPr="00A634EC" w:rsidRDefault="00CF6F4A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Extra Credit</w:t>
            </w:r>
          </w:p>
        </w:tc>
        <w:tc>
          <w:tcPr>
            <w:tcW w:w="6909" w:type="dxa"/>
            <w:vAlign w:val="center"/>
          </w:tcPr>
          <w:p w:rsidR="00CF6F4A" w:rsidRPr="004D139F" w:rsidRDefault="0060030F">
            <w:r w:rsidRPr="004D139F">
              <w:t>No extra credit work will be assigned.</w:t>
            </w:r>
          </w:p>
        </w:tc>
      </w:tr>
      <w:tr w:rsidR="00CF6F4A" w:rsidRPr="00A634EC" w:rsidTr="001769C8">
        <w:tc>
          <w:tcPr>
            <w:tcW w:w="1721" w:type="dxa"/>
            <w:vAlign w:val="center"/>
          </w:tcPr>
          <w:p w:rsidR="00CF6F4A" w:rsidRPr="00A634EC" w:rsidRDefault="00CF6F4A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Late Work</w:t>
            </w:r>
          </w:p>
        </w:tc>
        <w:tc>
          <w:tcPr>
            <w:tcW w:w="6909" w:type="dxa"/>
            <w:vAlign w:val="center"/>
          </w:tcPr>
          <w:p w:rsidR="00CF6F4A" w:rsidRPr="004D139F" w:rsidRDefault="0060030F">
            <w:r w:rsidRPr="004D139F">
              <w:t>Pro</w:t>
            </w:r>
            <w:r w:rsidR="00C33A13">
              <w:t xml:space="preserve">gramming projects </w:t>
            </w:r>
            <w:r w:rsidRPr="004D139F">
              <w:t xml:space="preserve">submitted after the due date will be penalized at the rate of 10% of the total </w:t>
            </w:r>
            <w:r w:rsidR="00C33A13">
              <w:t>credit for that project</w:t>
            </w:r>
            <w:r w:rsidRPr="004D139F">
              <w:t xml:space="preserve"> for every day (not including weekends and holidays) by which they are late. Late submissions will not be accepted once the solution has been discussed in class and the grade</w:t>
            </w:r>
            <w:r w:rsidR="0062361C" w:rsidRPr="004D139F">
              <w:t>d</w:t>
            </w:r>
            <w:r w:rsidRPr="004D139F">
              <w:t xml:space="preserve"> submissions have been returned.</w:t>
            </w:r>
          </w:p>
        </w:tc>
      </w:tr>
      <w:tr w:rsidR="00CF6F4A" w:rsidRPr="00A634EC" w:rsidTr="001769C8">
        <w:tc>
          <w:tcPr>
            <w:tcW w:w="1721" w:type="dxa"/>
            <w:vAlign w:val="center"/>
          </w:tcPr>
          <w:p w:rsidR="00CF6F4A" w:rsidRPr="00A634EC" w:rsidRDefault="00CF6F4A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lastRenderedPageBreak/>
              <w:t>Class Attendance</w:t>
            </w:r>
          </w:p>
        </w:tc>
        <w:tc>
          <w:tcPr>
            <w:tcW w:w="6909" w:type="dxa"/>
            <w:vAlign w:val="center"/>
          </w:tcPr>
          <w:p w:rsidR="00E94A1E" w:rsidRDefault="00C33A13" w:rsidP="00E94A1E">
            <w:r>
              <w:t>R</w:t>
            </w:r>
            <w:r w:rsidR="0062361C" w:rsidRPr="004D139F">
              <w:t xml:space="preserve">egular attendance is </w:t>
            </w:r>
            <w:r>
              <w:t xml:space="preserve">highly </w:t>
            </w:r>
            <w:r w:rsidR="0062361C" w:rsidRPr="004D139F">
              <w:t>recommended</w:t>
            </w:r>
            <w:r w:rsidR="00E17A66" w:rsidRPr="004D139F">
              <w:t>.</w:t>
            </w:r>
            <w:r>
              <w:t xml:space="preserve"> </w:t>
            </w:r>
            <w:r w:rsidR="00E94A1E">
              <w:t>As per the Department of Computer Science policy, three consecutive absences lead</w:t>
            </w:r>
            <w:r w:rsidR="00E94A1E" w:rsidRPr="00E6009F">
              <w:t xml:space="preserve"> to one letter grade drop.</w:t>
            </w:r>
            <w:r w:rsidR="00E94A1E">
              <w:t xml:space="preserve"> Four consecutive absences lead to a</w:t>
            </w:r>
            <w:r w:rsidR="00E94A1E" w:rsidRPr="00E6009F">
              <w:t xml:space="preserve"> F.</w:t>
            </w:r>
          </w:p>
          <w:p w:rsidR="00134A23" w:rsidRPr="004D139F" w:rsidRDefault="00393AFA">
            <w:hyperlink r:id="rId37" w:tgtFrame="_blank" w:history="1">
              <w:r w:rsidR="00134A23">
                <w:rPr>
                  <w:rFonts w:ascii="Calibri" w:hAnsi="Calibri" w:cs="Calibri"/>
                  <w:color w:val="0000FF"/>
                  <w:u w:val="single"/>
                </w:rPr>
                <w:t>http://cs.utdallas.edu/education/undergraduate/attendance-policy/</w:t>
              </w:r>
            </w:hyperlink>
          </w:p>
        </w:tc>
      </w:tr>
      <w:tr w:rsidR="00CF6F4A" w:rsidRPr="00A634EC" w:rsidTr="001769C8">
        <w:tc>
          <w:tcPr>
            <w:tcW w:w="1721" w:type="dxa"/>
            <w:vAlign w:val="center"/>
          </w:tcPr>
          <w:p w:rsidR="00CF6F4A" w:rsidRPr="00A634EC" w:rsidRDefault="00CF6F4A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Classroom Citizenship</w:t>
            </w:r>
          </w:p>
        </w:tc>
        <w:tc>
          <w:tcPr>
            <w:tcW w:w="6909" w:type="dxa"/>
            <w:vAlign w:val="center"/>
          </w:tcPr>
          <w:p w:rsidR="00CF6F4A" w:rsidRDefault="00E17A66">
            <w:r w:rsidRPr="004D139F">
              <w:t>The instructor encourages students to take active part in class discussions. No question is too simple</w:t>
            </w:r>
            <w:r w:rsidR="0062361C" w:rsidRPr="004D139F">
              <w:t>/stupid</w:t>
            </w:r>
            <w:r w:rsidRPr="004D139F">
              <w:t xml:space="preserve"> to be asked. So, do not hesitate.</w:t>
            </w:r>
          </w:p>
          <w:p w:rsidR="00CB27AC" w:rsidRDefault="00CB27AC"/>
          <w:p w:rsidR="00CB27AC" w:rsidRPr="004D139F" w:rsidRDefault="00CB27AC">
            <w:r>
              <w:rPr>
                <w:color w:val="000000"/>
              </w:rPr>
              <w:t>Use of Laptops and smart phones for purposes other than related to class work is s</w:t>
            </w:r>
            <w:r w:rsidR="00CC0C62">
              <w:rPr>
                <w:color w:val="000000"/>
              </w:rPr>
              <w:t>trictly prohibited. Sometimes, the instructor</w:t>
            </w:r>
            <w:r>
              <w:rPr>
                <w:color w:val="000000"/>
              </w:rPr>
              <w:t xml:space="preserve"> may insist that laptops be closed.</w:t>
            </w:r>
          </w:p>
        </w:tc>
      </w:tr>
      <w:tr w:rsidR="00CF6F4A" w:rsidRPr="00A634EC" w:rsidTr="001769C8">
        <w:tc>
          <w:tcPr>
            <w:tcW w:w="1721" w:type="dxa"/>
            <w:vAlign w:val="center"/>
          </w:tcPr>
          <w:p w:rsidR="00CF6F4A" w:rsidRPr="00A634EC" w:rsidRDefault="00CF6F4A" w:rsidP="00A634EC">
            <w:pPr>
              <w:jc w:val="right"/>
              <w:rPr>
                <w:b/>
                <w:sz w:val="20"/>
                <w:szCs w:val="20"/>
              </w:rPr>
            </w:pPr>
            <w:r w:rsidRPr="00A634EC">
              <w:rPr>
                <w:b/>
                <w:sz w:val="20"/>
                <w:szCs w:val="20"/>
              </w:rPr>
              <w:t>Field Trip Policies</w:t>
            </w:r>
          </w:p>
        </w:tc>
        <w:tc>
          <w:tcPr>
            <w:tcW w:w="6909" w:type="dxa"/>
            <w:vAlign w:val="center"/>
          </w:tcPr>
          <w:p w:rsidR="00CF6F4A" w:rsidRPr="00A634EC" w:rsidRDefault="00E17A66">
            <w:pPr>
              <w:rPr>
                <w:sz w:val="20"/>
                <w:szCs w:val="20"/>
              </w:rPr>
            </w:pPr>
            <w:r w:rsidRPr="00A634EC">
              <w:rPr>
                <w:sz w:val="20"/>
                <w:szCs w:val="20"/>
              </w:rPr>
              <w:t>Not applicable.</w:t>
            </w:r>
          </w:p>
        </w:tc>
      </w:tr>
      <w:tr w:rsidR="004F6621" w:rsidRPr="00A634EC" w:rsidTr="001769C8">
        <w:tc>
          <w:tcPr>
            <w:tcW w:w="1721" w:type="dxa"/>
            <w:vAlign w:val="center"/>
          </w:tcPr>
          <w:p w:rsidR="004F6621" w:rsidRPr="00F5627D" w:rsidRDefault="004F6621" w:rsidP="004F662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 Dallas Syllabus Policies and Procedures</w:t>
            </w:r>
          </w:p>
        </w:tc>
        <w:tc>
          <w:tcPr>
            <w:tcW w:w="6909" w:type="dxa"/>
            <w:vAlign w:val="center"/>
          </w:tcPr>
          <w:p w:rsidR="004F6621" w:rsidRDefault="004F6621" w:rsidP="004F6621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9138B1">
              <w:rPr>
                <w:rFonts w:cs="Times New Roman"/>
                <w:i/>
                <w:sz w:val="20"/>
                <w:szCs w:val="20"/>
              </w:rPr>
              <w:t xml:space="preserve">The information contained in the following link constitutes the University’s policies and procedures segment of the course syllabus. </w:t>
            </w:r>
          </w:p>
          <w:p w:rsidR="004F6621" w:rsidRPr="009138B1" w:rsidRDefault="004F6621" w:rsidP="004F6621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</w:p>
          <w:p w:rsidR="004F6621" w:rsidRPr="009138B1" w:rsidRDefault="004F6621" w:rsidP="004F6621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  <w:r w:rsidRPr="009138B1">
              <w:rPr>
                <w:rFonts w:cs="Times New Roman"/>
                <w:i/>
                <w:sz w:val="20"/>
                <w:szCs w:val="20"/>
              </w:rPr>
              <w:t xml:space="preserve">Please go to </w:t>
            </w:r>
            <w:hyperlink r:id="rId38" w:history="1">
              <w:r w:rsidRPr="00C974DE">
                <w:rPr>
                  <w:rStyle w:val="Hyperlink"/>
                  <w:rFonts w:cs="Times New Roman"/>
                  <w:i/>
                  <w:sz w:val="20"/>
                  <w:szCs w:val="20"/>
                </w:rPr>
                <w:t>http://go.utdallas.edu/syllabus-policies</w:t>
              </w:r>
            </w:hyperlink>
            <w:r w:rsidRPr="009138B1">
              <w:rPr>
                <w:rFonts w:cs="Times New Roman"/>
                <w:i/>
                <w:sz w:val="20"/>
                <w:szCs w:val="20"/>
              </w:rPr>
              <w:t xml:space="preserve"> for these policies.</w:t>
            </w:r>
          </w:p>
          <w:p w:rsidR="004F6621" w:rsidRPr="00C974DE" w:rsidRDefault="004F6621" w:rsidP="004F6621">
            <w:pPr>
              <w:ind w:left="53"/>
              <w:rPr>
                <w:rFonts w:cs="Times New Roman"/>
                <w:i/>
                <w:sz w:val="20"/>
                <w:szCs w:val="20"/>
              </w:rPr>
            </w:pPr>
          </w:p>
        </w:tc>
      </w:tr>
    </w:tbl>
    <w:p w:rsidR="005864FC" w:rsidRPr="00B34732" w:rsidRDefault="005864FC">
      <w:pPr>
        <w:rPr>
          <w:rFonts w:cs="Times New Roman"/>
          <w:b/>
          <w:i/>
          <w:color w:val="000000"/>
        </w:rPr>
      </w:pPr>
      <w:r w:rsidRPr="000F3CB2">
        <w:rPr>
          <w:rFonts w:cs="Times New Roman"/>
          <w:b/>
          <w:i/>
          <w:color w:val="000000"/>
        </w:rPr>
        <w:t>These descriptions and timelines are subject to change at the discretion of the Professor.</w:t>
      </w:r>
    </w:p>
    <w:sectPr w:rsidR="005864FC" w:rsidRPr="00B34732" w:rsidSect="00F216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23E2"/>
    <w:multiLevelType w:val="hybridMultilevel"/>
    <w:tmpl w:val="C032C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02C0"/>
    <w:multiLevelType w:val="hybridMultilevel"/>
    <w:tmpl w:val="4CEE9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5FBE"/>
    <w:multiLevelType w:val="hybridMultilevel"/>
    <w:tmpl w:val="7962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4641D"/>
    <w:multiLevelType w:val="hybridMultilevel"/>
    <w:tmpl w:val="34BA13C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32025B"/>
    <w:multiLevelType w:val="hybridMultilevel"/>
    <w:tmpl w:val="1214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178E2"/>
    <w:multiLevelType w:val="hybridMultilevel"/>
    <w:tmpl w:val="A1BE8904"/>
    <w:lvl w:ilvl="0" w:tplc="A3BCE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CA621D"/>
    <w:multiLevelType w:val="hybridMultilevel"/>
    <w:tmpl w:val="923E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E42BF"/>
    <w:multiLevelType w:val="hybridMultilevel"/>
    <w:tmpl w:val="AD949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663BDA"/>
    <w:multiLevelType w:val="multilevel"/>
    <w:tmpl w:val="9F5A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E5"/>
    <w:rsid w:val="00000404"/>
    <w:rsid w:val="0000311D"/>
    <w:rsid w:val="00011DEA"/>
    <w:rsid w:val="00021A02"/>
    <w:rsid w:val="00034AC5"/>
    <w:rsid w:val="000473EA"/>
    <w:rsid w:val="0005017F"/>
    <w:rsid w:val="00051F2D"/>
    <w:rsid w:val="000638A1"/>
    <w:rsid w:val="00072BDC"/>
    <w:rsid w:val="00092D54"/>
    <w:rsid w:val="0009481B"/>
    <w:rsid w:val="000C0DCB"/>
    <w:rsid w:val="000C2E15"/>
    <w:rsid w:val="000E541E"/>
    <w:rsid w:val="000F123B"/>
    <w:rsid w:val="00120E36"/>
    <w:rsid w:val="00123398"/>
    <w:rsid w:val="00134A23"/>
    <w:rsid w:val="00143812"/>
    <w:rsid w:val="00171BE4"/>
    <w:rsid w:val="001769C8"/>
    <w:rsid w:val="001853C5"/>
    <w:rsid w:val="001A3E37"/>
    <w:rsid w:val="001B25B8"/>
    <w:rsid w:val="001B750E"/>
    <w:rsid w:val="001C4690"/>
    <w:rsid w:val="001D16E8"/>
    <w:rsid w:val="001E364C"/>
    <w:rsid w:val="001F493D"/>
    <w:rsid w:val="00243F34"/>
    <w:rsid w:val="00250814"/>
    <w:rsid w:val="00271CE1"/>
    <w:rsid w:val="00284075"/>
    <w:rsid w:val="00287DD5"/>
    <w:rsid w:val="002938F4"/>
    <w:rsid w:val="00293FD3"/>
    <w:rsid w:val="0029426B"/>
    <w:rsid w:val="002A4449"/>
    <w:rsid w:val="002D5CF1"/>
    <w:rsid w:val="002E02FF"/>
    <w:rsid w:val="002E0CEF"/>
    <w:rsid w:val="00302279"/>
    <w:rsid w:val="00333257"/>
    <w:rsid w:val="00334B1D"/>
    <w:rsid w:val="00334C3B"/>
    <w:rsid w:val="00393AFA"/>
    <w:rsid w:val="00397E1F"/>
    <w:rsid w:val="003D17BA"/>
    <w:rsid w:val="004163F8"/>
    <w:rsid w:val="00416AA9"/>
    <w:rsid w:val="00456E3A"/>
    <w:rsid w:val="00460E06"/>
    <w:rsid w:val="004610F6"/>
    <w:rsid w:val="0046477E"/>
    <w:rsid w:val="00471B5F"/>
    <w:rsid w:val="0049520F"/>
    <w:rsid w:val="004A55D1"/>
    <w:rsid w:val="004A76A0"/>
    <w:rsid w:val="004D139F"/>
    <w:rsid w:val="004D47BC"/>
    <w:rsid w:val="004E4147"/>
    <w:rsid w:val="004F1EF1"/>
    <w:rsid w:val="004F6621"/>
    <w:rsid w:val="004F69BF"/>
    <w:rsid w:val="00503DFE"/>
    <w:rsid w:val="0050552E"/>
    <w:rsid w:val="00514B58"/>
    <w:rsid w:val="0051764C"/>
    <w:rsid w:val="005307DF"/>
    <w:rsid w:val="00535D72"/>
    <w:rsid w:val="00545399"/>
    <w:rsid w:val="00555EBB"/>
    <w:rsid w:val="00561B24"/>
    <w:rsid w:val="00572130"/>
    <w:rsid w:val="00575647"/>
    <w:rsid w:val="00585311"/>
    <w:rsid w:val="005864FC"/>
    <w:rsid w:val="005A5936"/>
    <w:rsid w:val="005B6D29"/>
    <w:rsid w:val="005C4A03"/>
    <w:rsid w:val="005D26C2"/>
    <w:rsid w:val="005D66D6"/>
    <w:rsid w:val="005E4C25"/>
    <w:rsid w:val="005F7DB2"/>
    <w:rsid w:val="0060030F"/>
    <w:rsid w:val="00611A22"/>
    <w:rsid w:val="00612189"/>
    <w:rsid w:val="00612ABF"/>
    <w:rsid w:val="0062361C"/>
    <w:rsid w:val="0063167D"/>
    <w:rsid w:val="00635939"/>
    <w:rsid w:val="00636166"/>
    <w:rsid w:val="00654563"/>
    <w:rsid w:val="0066014B"/>
    <w:rsid w:val="006A65D0"/>
    <w:rsid w:val="006A7BA6"/>
    <w:rsid w:val="006B3FC2"/>
    <w:rsid w:val="006B5842"/>
    <w:rsid w:val="006B7686"/>
    <w:rsid w:val="006C4F8F"/>
    <w:rsid w:val="006C5566"/>
    <w:rsid w:val="006D2E40"/>
    <w:rsid w:val="006E5855"/>
    <w:rsid w:val="006E66A2"/>
    <w:rsid w:val="00704C42"/>
    <w:rsid w:val="00731EC9"/>
    <w:rsid w:val="00737E3D"/>
    <w:rsid w:val="00754115"/>
    <w:rsid w:val="007577B0"/>
    <w:rsid w:val="00766450"/>
    <w:rsid w:val="0079109F"/>
    <w:rsid w:val="00793B12"/>
    <w:rsid w:val="00795C55"/>
    <w:rsid w:val="0079691B"/>
    <w:rsid w:val="007C4CFD"/>
    <w:rsid w:val="00815FB8"/>
    <w:rsid w:val="008430B6"/>
    <w:rsid w:val="0085267E"/>
    <w:rsid w:val="00870A06"/>
    <w:rsid w:val="00896813"/>
    <w:rsid w:val="008A6EBA"/>
    <w:rsid w:val="008C79CE"/>
    <w:rsid w:val="008D446B"/>
    <w:rsid w:val="0093416D"/>
    <w:rsid w:val="00962253"/>
    <w:rsid w:val="0099176D"/>
    <w:rsid w:val="009A7301"/>
    <w:rsid w:val="009B6A43"/>
    <w:rsid w:val="009B6FBE"/>
    <w:rsid w:val="009D0E8E"/>
    <w:rsid w:val="009E262E"/>
    <w:rsid w:val="009E2BFE"/>
    <w:rsid w:val="009F6EE3"/>
    <w:rsid w:val="00A0067E"/>
    <w:rsid w:val="00A01B66"/>
    <w:rsid w:val="00A04F3A"/>
    <w:rsid w:val="00A05B68"/>
    <w:rsid w:val="00A12FDE"/>
    <w:rsid w:val="00A433D0"/>
    <w:rsid w:val="00A54F4A"/>
    <w:rsid w:val="00A634EC"/>
    <w:rsid w:val="00A8405A"/>
    <w:rsid w:val="00A863C2"/>
    <w:rsid w:val="00AA0F73"/>
    <w:rsid w:val="00AD1F57"/>
    <w:rsid w:val="00AF4F6B"/>
    <w:rsid w:val="00B16DB2"/>
    <w:rsid w:val="00B34732"/>
    <w:rsid w:val="00B5442C"/>
    <w:rsid w:val="00B722ED"/>
    <w:rsid w:val="00B94DE1"/>
    <w:rsid w:val="00B9596E"/>
    <w:rsid w:val="00BA4F74"/>
    <w:rsid w:val="00BB43EB"/>
    <w:rsid w:val="00BC155B"/>
    <w:rsid w:val="00BC166C"/>
    <w:rsid w:val="00BD46F3"/>
    <w:rsid w:val="00BE2C87"/>
    <w:rsid w:val="00BE3FD4"/>
    <w:rsid w:val="00C177EE"/>
    <w:rsid w:val="00C33A13"/>
    <w:rsid w:val="00C50738"/>
    <w:rsid w:val="00C57C5D"/>
    <w:rsid w:val="00C722FC"/>
    <w:rsid w:val="00CB27AC"/>
    <w:rsid w:val="00CC0C62"/>
    <w:rsid w:val="00CC78C5"/>
    <w:rsid w:val="00CD76D1"/>
    <w:rsid w:val="00CE2A8D"/>
    <w:rsid w:val="00CF23C5"/>
    <w:rsid w:val="00CF6F4A"/>
    <w:rsid w:val="00D02120"/>
    <w:rsid w:val="00D20B52"/>
    <w:rsid w:val="00D31DFC"/>
    <w:rsid w:val="00D428E7"/>
    <w:rsid w:val="00D53E0B"/>
    <w:rsid w:val="00D53F2E"/>
    <w:rsid w:val="00D543E5"/>
    <w:rsid w:val="00D66F4F"/>
    <w:rsid w:val="00D73332"/>
    <w:rsid w:val="00D918C9"/>
    <w:rsid w:val="00DC03AE"/>
    <w:rsid w:val="00E001F7"/>
    <w:rsid w:val="00E17A66"/>
    <w:rsid w:val="00E705F8"/>
    <w:rsid w:val="00E8273C"/>
    <w:rsid w:val="00E94A1E"/>
    <w:rsid w:val="00EA7BED"/>
    <w:rsid w:val="00EC29F8"/>
    <w:rsid w:val="00ED3B2F"/>
    <w:rsid w:val="00EF428A"/>
    <w:rsid w:val="00F21686"/>
    <w:rsid w:val="00F248C4"/>
    <w:rsid w:val="00F552DE"/>
    <w:rsid w:val="00F67E70"/>
    <w:rsid w:val="00F76589"/>
    <w:rsid w:val="00F857BA"/>
    <w:rsid w:val="00F85F9A"/>
    <w:rsid w:val="00FC0722"/>
    <w:rsid w:val="00FC1BF8"/>
    <w:rsid w:val="00FC688A"/>
    <w:rsid w:val="00F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A33DF"/>
  <w15:docId w15:val="{8F776643-FE85-43EB-81FC-0B5AD029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86"/>
    <w:rPr>
      <w:rFonts w:cs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4FC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character" w:styleId="Hyperlink">
    <w:name w:val="Hyperlink"/>
    <w:basedOn w:val="DefaultParagraphFont"/>
    <w:rsid w:val="00AF4F6B"/>
    <w:rPr>
      <w:color w:val="0000FF"/>
      <w:u w:val="single"/>
    </w:rPr>
  </w:style>
  <w:style w:type="paragraph" w:customStyle="1" w:styleId="bodytext">
    <w:name w:val="bodytext"/>
    <w:basedOn w:val="Normal"/>
    <w:rsid w:val="00CF23C5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94DE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4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62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769C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69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69C8"/>
    <w:rPr>
      <w:rFonts w:cs="Tahom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6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69C8"/>
    <w:rPr>
      <w:rFonts w:cs="Tahoma"/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63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ges.cs.wisc.edu/~remzi/OSTEP/cpu-sched-mlfq.pdf" TargetMode="External"/><Relationship Id="rId18" Type="http://schemas.openxmlformats.org/officeDocument/2006/relationships/hyperlink" Target="http://pages.cs.wisc.edu/~remzi/OSTEP/vm-tlbs.pdf" TargetMode="External"/><Relationship Id="rId26" Type="http://schemas.openxmlformats.org/officeDocument/2006/relationships/hyperlink" Target="http://pages.cs.wisc.edu/~remzi/OSTEP/threads-cv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pages.cs.wisc.edu/~remzi/OSTEP/vm-beyondphys-policy.pdf" TargetMode="External"/><Relationship Id="rId34" Type="http://schemas.openxmlformats.org/officeDocument/2006/relationships/hyperlink" Target="http://pages.cs.wisc.edu/~remzi/OSTEP/file-journaling.pdf" TargetMode="External"/><Relationship Id="rId7" Type="http://schemas.openxmlformats.org/officeDocument/2006/relationships/hyperlink" Target="mailto:sridhar@utdallas.edu" TargetMode="External"/><Relationship Id="rId12" Type="http://schemas.openxmlformats.org/officeDocument/2006/relationships/hyperlink" Target="http://pages.cs.wisc.edu/~remzi/OSTEP/cpu-sched.pdf" TargetMode="External"/><Relationship Id="rId17" Type="http://schemas.openxmlformats.org/officeDocument/2006/relationships/hyperlink" Target="http://pages.cs.wisc.edu/~remzi/OSTEP/vm-paging.pdf" TargetMode="External"/><Relationship Id="rId25" Type="http://schemas.openxmlformats.org/officeDocument/2006/relationships/hyperlink" Target="http://pages.cs.wisc.edu/~remzi/OSTEP/threads-locks-usage.pdf" TargetMode="External"/><Relationship Id="rId33" Type="http://schemas.openxmlformats.org/officeDocument/2006/relationships/hyperlink" Target="http://pages.cs.wisc.edu/~remzi/OSTEP/file-ffs.pdf" TargetMode="External"/><Relationship Id="rId38" Type="http://schemas.openxmlformats.org/officeDocument/2006/relationships/hyperlink" Target="http://go.utdallas.edu/syllabus-polic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ges.cs.wisc.edu/~remzi/OSTEP/vm-segmentation.pdf" TargetMode="External"/><Relationship Id="rId20" Type="http://schemas.openxmlformats.org/officeDocument/2006/relationships/hyperlink" Target="http://pages.cs.wisc.edu/~remzi/OSTEP/vm-beyondphys.pdf" TargetMode="External"/><Relationship Id="rId29" Type="http://schemas.openxmlformats.org/officeDocument/2006/relationships/hyperlink" Target="http://pages.cs.wisc.edu/~remzi/OSTEP/file-devices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pages.cs.wisc.edu/~remzi/OSTEP/cpu-mechanisms.pdf" TargetMode="External"/><Relationship Id="rId24" Type="http://schemas.openxmlformats.org/officeDocument/2006/relationships/hyperlink" Target="http://pages.cs.wisc.edu/~remzi/OSTEP/threads-locks.pdf" TargetMode="External"/><Relationship Id="rId32" Type="http://schemas.openxmlformats.org/officeDocument/2006/relationships/hyperlink" Target="http://pages.cs.wisc.edu/~remzi/OSTEP/file-implementation.pdf" TargetMode="External"/><Relationship Id="rId37" Type="http://schemas.openxmlformats.org/officeDocument/2006/relationships/hyperlink" Target="http://cs.utdallas.edu/education/undergraduate/attendance-policy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ages.cs.wisc.edu/~remzi/OSTEP/vm-mechanism.pdf" TargetMode="External"/><Relationship Id="rId23" Type="http://schemas.openxmlformats.org/officeDocument/2006/relationships/hyperlink" Target="http://pages.cs.wisc.edu/~remzi/OSTEP/threads-api.pdf" TargetMode="External"/><Relationship Id="rId28" Type="http://schemas.openxmlformats.org/officeDocument/2006/relationships/hyperlink" Target="http://pages.cs.wisc.edu/~remzi/OSTEP/threads-bugs.pdf" TargetMode="External"/><Relationship Id="rId36" Type="http://schemas.openxmlformats.org/officeDocument/2006/relationships/hyperlink" Target="http://pages.cs.wisc.edu/~remzi/OSTEP/vmm-intro.pdf" TargetMode="External"/><Relationship Id="rId10" Type="http://schemas.openxmlformats.org/officeDocument/2006/relationships/hyperlink" Target="http://pages.cs.wisc.edu/~remzi/OSTEP/cpu-api.pdf" TargetMode="External"/><Relationship Id="rId19" Type="http://schemas.openxmlformats.org/officeDocument/2006/relationships/hyperlink" Target="http://pages.cs.wisc.edu/~remzi/OSTEP/vm-smalltables.pdf" TargetMode="External"/><Relationship Id="rId31" Type="http://schemas.openxmlformats.org/officeDocument/2006/relationships/hyperlink" Target="http://pages.cs.wisc.edu/~remzi/OSTEP/file-intr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ges.cs.wisc.edu/~remzi/OSTEP/cpu-intro.pdf" TargetMode="External"/><Relationship Id="rId14" Type="http://schemas.openxmlformats.org/officeDocument/2006/relationships/hyperlink" Target="http://pages.cs.wisc.edu/~remzi/OSTEP/vm-intro.pdf" TargetMode="External"/><Relationship Id="rId22" Type="http://schemas.openxmlformats.org/officeDocument/2006/relationships/hyperlink" Target="http://pages.cs.wisc.edu/~remzi/OSTEP/threads-intro.pdf" TargetMode="External"/><Relationship Id="rId27" Type="http://schemas.openxmlformats.org/officeDocument/2006/relationships/hyperlink" Target="http://pages.cs.wisc.edu/~remzi/OSTEP/threads-sema.pdf" TargetMode="External"/><Relationship Id="rId30" Type="http://schemas.openxmlformats.org/officeDocument/2006/relationships/hyperlink" Target="http://pages.cs.wisc.edu/~remzi/OSTEP/file-disks.pdf" TargetMode="External"/><Relationship Id="rId35" Type="http://schemas.openxmlformats.org/officeDocument/2006/relationships/hyperlink" Target="http://pages.cs.wisc.edu/~remzi/OSTEP/file-raid.pdf" TargetMode="External"/><Relationship Id="rId8" Type="http://schemas.openxmlformats.org/officeDocument/2006/relationships/hyperlink" Target="http://pages.cs.wisc.edu/~remzi/OSTEP/intro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04A5A-E530-4BE2-AD0F-3973491A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Dallas</Company>
  <LinksUpToDate>false</LinksUpToDate>
  <CharactersWithSpaces>7322</CharactersWithSpaces>
  <SharedDoc>false</SharedDoc>
  <HLinks>
    <vt:vector size="6" baseType="variant">
      <vt:variant>
        <vt:i4>4718686</vt:i4>
      </vt:variant>
      <vt:variant>
        <vt:i4>0</vt:i4>
      </vt:variant>
      <vt:variant>
        <vt:i4>0</vt:i4>
      </vt:variant>
      <vt:variant>
        <vt:i4>5</vt:i4>
      </vt:variant>
      <vt:variant>
        <vt:lpwstr>http://www.utdallas.edu/BusinessAffairs/Travel_Risk_Activities.htm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Prakash</dc:creator>
  <cp:lastModifiedBy>Sridhar Alagar</cp:lastModifiedBy>
  <cp:revision>6</cp:revision>
  <cp:lastPrinted>2007-01-09T12:56:00Z</cp:lastPrinted>
  <dcterms:created xsi:type="dcterms:W3CDTF">2018-08-10T19:21:00Z</dcterms:created>
  <dcterms:modified xsi:type="dcterms:W3CDTF">2018-08-12T20:15:00Z</dcterms:modified>
</cp:coreProperties>
</file>