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http://www.san.uri.br/~pbetencourt/engsoftII/IEEE-P1016-d50.PDF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IEEE 1016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an.uri.br/~pbetencourt/engsoftII/IEEE-P1016-d5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