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Old Business (meeting minutes)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Work on tasks for Friday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Meeting on campus at 1:00 PM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Work on our assigned tasks as much as possible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Meeting Body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tabs>
          <w:tab w:val="right" w:pos="9360"/>
        </w:tabs>
        <w:spacing w:after="0" w:afterAutospacing="0" w:before="6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 work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right" w:pos="9360"/>
        </w:tabs>
        <w:spacing w:after="0" w:afterAutospacing="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pos="9360"/>
        </w:tabs>
        <w:spacing w:after="60" w:before="0" w:before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0D">
      <w:pPr>
        <w:tabs>
          <w:tab w:val="right" w:pos="9360"/>
        </w:tabs>
        <w:spacing w:after="60" w:before="6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New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Main requirements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U/I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crawler mechanism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Deliverable due on 2/15/2019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1 simple diagram for each functional requirement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Probably do not need to draw for non functional requirements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Requirements content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decide to use keywords add it to definitions in part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way we can reuse keyword definitions without re-explaining each time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ab/>
        <w:tab/>
        <w:t xml:space="preserve">Meeting on Friday at 1:30PM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Meet on UTD campus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classroom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