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520"/>
        <w:gridCol w:w="6948"/>
      </w:tblGrid>
      <w:tr w:rsidR="00B43B92" w:rsidRPr="00B43B92" w:rsidTr="00B43B92">
        <w:tc>
          <w:tcPr>
            <w:tcW w:w="2520" w:type="dxa"/>
            <w:tcBorders>
              <w:bottom w:val="dotted" w:sz="24" w:space="0" w:color="3333FF"/>
              <w:right w:val="single" w:sz="8" w:space="0" w:color="009900"/>
            </w:tcBorders>
            <w:vAlign w:val="center"/>
          </w:tcPr>
          <w:p w:rsidR="00B43B92" w:rsidRPr="00B43B92" w:rsidRDefault="008E7B8B" w:rsidP="00FD2882">
            <w:pPr>
              <w:spacing w:before="120" w:after="120"/>
              <w:rPr>
                <w:rFonts w:ascii="Times New Roman" w:hAnsi="Times New Roman" w:cs="Times New Roman"/>
                <w:b/>
                <w:smallCaps/>
                <w:color w:val="009900"/>
              </w:rPr>
            </w:pPr>
            <w:r>
              <w:rPr>
                <w:rFonts w:ascii="Times New Roman" w:hAnsi="Times New Roman" w:cs="Times New Roman"/>
                <w:b/>
                <w:smallCaps/>
                <w:color w:val="000000" w:themeColor="text1"/>
              </w:rPr>
              <w:t>POJECT I</w:t>
            </w:r>
          </w:p>
        </w:tc>
        <w:tc>
          <w:tcPr>
            <w:tcW w:w="6948" w:type="dxa"/>
            <w:tcBorders>
              <w:left w:val="single" w:sz="8" w:space="0" w:color="009900"/>
              <w:bottom w:val="dotted" w:sz="24" w:space="0" w:color="3333FF"/>
            </w:tcBorders>
            <w:vAlign w:val="center"/>
          </w:tcPr>
          <w:p w:rsidR="00942B23" w:rsidRPr="00B43B92" w:rsidRDefault="008E7B8B" w:rsidP="008E7B8B">
            <w:pPr>
              <w:spacing w:after="0" w:line="240" w:lineRule="auto"/>
              <w:ind w:left="259"/>
              <w:rPr>
                <w:rFonts w:ascii="Times New Roman" w:hAnsi="Times New Roman" w:cs="Times New Roman"/>
                <w:b/>
                <w:color w:val="0000F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00F0"/>
                <w:sz w:val="28"/>
                <w:szCs w:val="28"/>
              </w:rPr>
              <w:t>Java GUI Components and Interfaces</w:t>
            </w:r>
          </w:p>
        </w:tc>
      </w:tr>
      <w:tr w:rsidR="00B43B92" w:rsidRPr="00B43B92" w:rsidTr="00B43B92">
        <w:tc>
          <w:tcPr>
            <w:tcW w:w="2520" w:type="dxa"/>
            <w:tcBorders>
              <w:top w:val="dotted" w:sz="24" w:space="0" w:color="3333FF"/>
              <w:right w:val="single" w:sz="8" w:space="0" w:color="009900"/>
            </w:tcBorders>
            <w:vAlign w:val="center"/>
          </w:tcPr>
          <w:p w:rsidR="00B43B92" w:rsidRPr="00B43B92" w:rsidRDefault="00B43B92" w:rsidP="007029FB">
            <w:pPr>
              <w:jc w:val="center"/>
              <w:rPr>
                <w:rFonts w:ascii="Times New Roman" w:hAnsi="Times New Roman" w:cs="Times New Roman"/>
                <w:b/>
                <w:color w:val="6699FF"/>
              </w:rPr>
            </w:pPr>
            <w:r w:rsidRPr="00B43B92">
              <w:rPr>
                <w:rFonts w:ascii="Times New Roman" w:hAnsi="Times New Roman" w:cs="Times New Roman"/>
                <w:b/>
                <w:color w:val="000000" w:themeColor="text1"/>
              </w:rPr>
              <w:t xml:space="preserve">Due </w:t>
            </w:r>
            <w:r w:rsidR="007029FB">
              <w:rPr>
                <w:rFonts w:ascii="Times New Roman" w:hAnsi="Times New Roman" w:cs="Times New Roman"/>
                <w:b/>
                <w:color w:val="000000" w:themeColor="text1"/>
              </w:rPr>
              <w:t xml:space="preserve">July 16 </w:t>
            </w:r>
            <w:bookmarkStart w:id="0" w:name="_GoBack"/>
            <w:bookmarkEnd w:id="0"/>
            <w:r w:rsidRPr="00B43B92">
              <w:rPr>
                <w:rFonts w:ascii="Times New Roman" w:hAnsi="Times New Roman" w:cs="Times New Roman"/>
                <w:b/>
                <w:color w:val="000000" w:themeColor="text1"/>
              </w:rPr>
              <w:t>11:30 pm</w:t>
            </w:r>
          </w:p>
        </w:tc>
        <w:tc>
          <w:tcPr>
            <w:tcW w:w="6948" w:type="dxa"/>
            <w:tcBorders>
              <w:top w:val="dotted" w:sz="24" w:space="0" w:color="3333FF"/>
              <w:left w:val="single" w:sz="8" w:space="0" w:color="009900"/>
            </w:tcBorders>
          </w:tcPr>
          <w:p w:rsidR="00B43B92" w:rsidRPr="00FD2A09" w:rsidRDefault="00B43B92" w:rsidP="00B43B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3B92">
              <w:rPr>
                <w:rFonts w:ascii="Times New Roman" w:hAnsi="Times New Roman" w:cs="Times New Roman"/>
                <w:b/>
                <w:color w:val="000000" w:themeColor="text1"/>
              </w:rPr>
              <w:t>Objectives</w:t>
            </w:r>
          </w:p>
          <w:p w:rsidR="00FD2A09" w:rsidRPr="00FD2A09" w:rsidRDefault="00B43B92" w:rsidP="00FD2A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r w:rsidR="008E7B8B">
              <w:rPr>
                <w:rFonts w:ascii="Times New Roman" w:hAnsi="Times New Roman" w:cs="Times New Roman"/>
                <w:color w:val="000000"/>
              </w:rPr>
              <w:t>Java swing components</w:t>
            </w:r>
            <w:r w:rsidR="00FD2A09" w:rsidRPr="00FD2A09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FD2A09" w:rsidRPr="00FD2A09" w:rsidRDefault="00FD2A09" w:rsidP="00FD2A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proofErr w:type="spellStart"/>
            <w:r w:rsidR="008E7B8B">
              <w:rPr>
                <w:rFonts w:ascii="Times New Roman" w:hAnsi="Times New Roman" w:cs="Times New Roman"/>
                <w:color w:val="000000"/>
              </w:rPr>
              <w:t>GroupLayout</w:t>
            </w:r>
            <w:proofErr w:type="spellEnd"/>
          </w:p>
          <w:p w:rsidR="00FD2A09" w:rsidRPr="00FD2A09" w:rsidRDefault="00FD2A09" w:rsidP="00FD2A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proofErr w:type="spellStart"/>
            <w:r w:rsidR="008E7B8B">
              <w:rPr>
                <w:rFonts w:ascii="Times New Roman" w:hAnsi="Times New Roman" w:cs="Times New Roman"/>
                <w:color w:val="000000"/>
              </w:rPr>
              <w:t>ActionListener</w:t>
            </w:r>
            <w:proofErr w:type="spellEnd"/>
            <w:r w:rsidR="008E7B8B">
              <w:rPr>
                <w:rFonts w:ascii="Times New Roman" w:hAnsi="Times New Roman" w:cs="Times New Roman"/>
                <w:color w:val="000000"/>
              </w:rPr>
              <w:t xml:space="preserve"> interface</w:t>
            </w:r>
          </w:p>
          <w:p w:rsidR="00B43B92" w:rsidRPr="00B43B92" w:rsidRDefault="00FD2A09" w:rsidP="008E7B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proofErr w:type="spellStart"/>
            <w:r w:rsidR="008E7B8B">
              <w:rPr>
                <w:rFonts w:ascii="Times New Roman" w:hAnsi="Times New Roman" w:cs="Times New Roman"/>
                <w:color w:val="000000"/>
              </w:rPr>
              <w:t>MouseListener</w:t>
            </w:r>
            <w:proofErr w:type="spellEnd"/>
            <w:r w:rsidR="008E7B8B">
              <w:rPr>
                <w:rFonts w:ascii="Times New Roman" w:hAnsi="Times New Roman" w:cs="Times New Roman"/>
                <w:color w:val="000000"/>
              </w:rPr>
              <w:t xml:space="preserve"> interface</w:t>
            </w:r>
          </w:p>
        </w:tc>
      </w:tr>
    </w:tbl>
    <w:p w:rsidR="003A2A33" w:rsidRDefault="003A2A33" w:rsidP="003A2A33"/>
    <w:p w:rsidR="00DA4A86" w:rsidRDefault="008E7B8B" w:rsidP="003A2A33">
      <w:r>
        <w:t xml:space="preserve">For Project I, as discussed in class, you will need to implement a programming calculator as below. </w:t>
      </w:r>
    </w:p>
    <w:p w:rsidR="00DA4A86" w:rsidRPr="00DA4A86" w:rsidRDefault="00DA4A86" w:rsidP="00DA4A86">
      <w:r w:rsidRPr="00DA4A86">
        <w:rPr>
          <w:rFonts w:ascii="Calibri" w:hAnsi="Calibri" w:cs="Calibri"/>
          <w:bCs/>
          <w:color w:val="000000"/>
          <w:lang w:val="en"/>
        </w:rPr>
        <w:t xml:space="preserve">Disable </w:t>
      </w:r>
      <w:proofErr w:type="spellStart"/>
      <w:r w:rsidRPr="00DA4A86">
        <w:rPr>
          <w:rFonts w:ascii="Calibri" w:hAnsi="Calibri" w:cs="Calibri"/>
          <w:bCs/>
          <w:color w:val="000000"/>
          <w:lang w:val="en"/>
        </w:rPr>
        <w:t>Dword</w:t>
      </w:r>
      <w:proofErr w:type="spellEnd"/>
      <w:r w:rsidRPr="00DA4A86">
        <w:rPr>
          <w:rFonts w:ascii="Calibri" w:hAnsi="Calibri" w:cs="Calibri"/>
          <w:bCs/>
          <w:color w:val="000000"/>
          <w:lang w:val="en"/>
        </w:rPr>
        <w:t>, W</w:t>
      </w:r>
      <w:r w:rsidR="00D15A2D">
        <w:rPr>
          <w:rFonts w:ascii="Calibri" w:hAnsi="Calibri" w:cs="Calibri"/>
          <w:bCs/>
          <w:color w:val="000000"/>
          <w:lang w:val="en"/>
        </w:rPr>
        <w:t>or</w:t>
      </w:r>
      <w:r w:rsidRPr="00DA4A86">
        <w:rPr>
          <w:rFonts w:ascii="Calibri" w:hAnsi="Calibri" w:cs="Calibri"/>
          <w:bCs/>
          <w:color w:val="000000"/>
          <w:lang w:val="en"/>
        </w:rPr>
        <w:t>d, Byte, but keep the buttons there. Also, no interac</w:t>
      </w:r>
      <w:r>
        <w:rPr>
          <w:rFonts w:ascii="Calibri" w:hAnsi="Calibri" w:cs="Calibri"/>
          <w:bCs/>
          <w:color w:val="000000"/>
          <w:lang w:val="en"/>
        </w:rPr>
        <w:t xml:space="preserve">tion of the mouse on the binary </w:t>
      </w:r>
      <w:r w:rsidRPr="00DA4A86">
        <w:rPr>
          <w:rFonts w:ascii="Calibri" w:hAnsi="Calibri" w:cs="Calibri"/>
          <w:bCs/>
          <w:color w:val="000000"/>
          <w:lang w:val="en"/>
        </w:rPr>
        <w:t>bits area</w:t>
      </w:r>
      <w:r w:rsidR="003F64FA">
        <w:rPr>
          <w:rFonts w:ascii="Calibri" w:hAnsi="Calibri" w:cs="Calibri"/>
          <w:bCs/>
          <w:color w:val="000000"/>
          <w:lang w:val="en"/>
        </w:rPr>
        <w:t xml:space="preserve"> is required</w:t>
      </w:r>
      <w:r w:rsidRPr="00DA4A86">
        <w:rPr>
          <w:rFonts w:ascii="Calibri" w:hAnsi="Calibri" w:cs="Calibri"/>
          <w:bCs/>
          <w:color w:val="000000"/>
          <w:lang w:val="en"/>
        </w:rPr>
        <w:t xml:space="preserve">. Just display 64 bits </w:t>
      </w:r>
      <w:r w:rsidR="003F64FA">
        <w:rPr>
          <w:rFonts w:ascii="Calibri" w:hAnsi="Calibri" w:cs="Calibri"/>
          <w:bCs/>
          <w:color w:val="000000"/>
          <w:lang w:val="en"/>
        </w:rPr>
        <w:t xml:space="preserve">for </w:t>
      </w:r>
      <w:r w:rsidRPr="00DA4A86">
        <w:rPr>
          <w:rFonts w:ascii="Calibri" w:hAnsi="Calibri" w:cs="Calibri"/>
          <w:bCs/>
          <w:color w:val="000000"/>
          <w:lang w:val="en"/>
        </w:rPr>
        <w:t>all the item</w:t>
      </w:r>
      <w:r w:rsidR="003F64FA">
        <w:rPr>
          <w:rFonts w:ascii="Calibri" w:hAnsi="Calibri" w:cs="Calibri"/>
          <w:bCs/>
          <w:color w:val="000000"/>
          <w:lang w:val="en"/>
        </w:rPr>
        <w:t>s</w:t>
      </w:r>
      <w:r w:rsidRPr="00DA4A86">
        <w:rPr>
          <w:rFonts w:ascii="Calibri" w:hAnsi="Calibri" w:cs="Calibri"/>
          <w:bCs/>
          <w:color w:val="000000"/>
          <w:lang w:val="en"/>
        </w:rPr>
        <w:t xml:space="preserve"> with appropriate</w:t>
      </w:r>
      <w:r>
        <w:rPr>
          <w:rFonts w:ascii="Calibri" w:hAnsi="Calibri" w:cs="Calibri"/>
          <w:bCs/>
          <w:color w:val="000000"/>
          <w:lang w:val="en"/>
        </w:rPr>
        <w:t xml:space="preserve"> bits filled in based on the value in the number field.</w:t>
      </w:r>
    </w:p>
    <w:p w:rsidR="008E7B8B" w:rsidRDefault="00420B8F" w:rsidP="003A2A33">
      <w:pPr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noProof/>
          <w:color w:val="404040" w:themeColor="text1" w:themeTint="BF"/>
        </w:rPr>
        <w:drawing>
          <wp:inline distT="0" distB="0" distL="0" distR="0">
            <wp:extent cx="59436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7B8B" w:rsidSect="00F23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396" w:rsidRDefault="00ED3396" w:rsidP="00BF377B">
      <w:pPr>
        <w:spacing w:after="0" w:line="240" w:lineRule="auto"/>
      </w:pPr>
      <w:r>
        <w:separator/>
      </w:r>
    </w:p>
  </w:endnote>
  <w:endnote w:type="continuationSeparator" w:id="0">
    <w:p w:rsidR="00ED3396" w:rsidRDefault="00ED3396" w:rsidP="00BF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396" w:rsidRDefault="00ED3396" w:rsidP="00BF377B">
      <w:pPr>
        <w:spacing w:after="0" w:line="240" w:lineRule="auto"/>
      </w:pPr>
      <w:r>
        <w:separator/>
      </w:r>
    </w:p>
  </w:footnote>
  <w:footnote w:type="continuationSeparator" w:id="0">
    <w:p w:rsidR="00ED3396" w:rsidRDefault="00ED3396" w:rsidP="00BF3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C7BAC"/>
    <w:multiLevelType w:val="hybridMultilevel"/>
    <w:tmpl w:val="A6F446D4"/>
    <w:lvl w:ilvl="0" w:tplc="04090009">
      <w:start w:val="1"/>
      <w:numFmt w:val="bullet"/>
      <w:lvlText w:val="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">
    <w:nsid w:val="54A22578"/>
    <w:multiLevelType w:val="hybridMultilevel"/>
    <w:tmpl w:val="427858F0"/>
    <w:lvl w:ilvl="0" w:tplc="1FAA178A">
      <w:start w:val="1"/>
      <w:numFmt w:val="bullet"/>
      <w:lvlText w:val="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D0"/>
    <w:rsid w:val="00000D2D"/>
    <w:rsid w:val="000100E3"/>
    <w:rsid w:val="00034CA3"/>
    <w:rsid w:val="00052E21"/>
    <w:rsid w:val="00056822"/>
    <w:rsid w:val="00062787"/>
    <w:rsid w:val="001235EA"/>
    <w:rsid w:val="00174477"/>
    <w:rsid w:val="001F3717"/>
    <w:rsid w:val="00256CB8"/>
    <w:rsid w:val="00270993"/>
    <w:rsid w:val="002D4368"/>
    <w:rsid w:val="003A2A33"/>
    <w:rsid w:val="003F64FA"/>
    <w:rsid w:val="00420B8F"/>
    <w:rsid w:val="00441E6C"/>
    <w:rsid w:val="005736D4"/>
    <w:rsid w:val="00674DEA"/>
    <w:rsid w:val="007029FB"/>
    <w:rsid w:val="0072429B"/>
    <w:rsid w:val="00746925"/>
    <w:rsid w:val="007537BF"/>
    <w:rsid w:val="00803D47"/>
    <w:rsid w:val="008E61EA"/>
    <w:rsid w:val="008E7B8B"/>
    <w:rsid w:val="009326D0"/>
    <w:rsid w:val="00942B23"/>
    <w:rsid w:val="00AF42DD"/>
    <w:rsid w:val="00B35959"/>
    <w:rsid w:val="00B43B92"/>
    <w:rsid w:val="00BB0D66"/>
    <w:rsid w:val="00BF377B"/>
    <w:rsid w:val="00BF61C7"/>
    <w:rsid w:val="00C40B22"/>
    <w:rsid w:val="00D06EB9"/>
    <w:rsid w:val="00D15A2D"/>
    <w:rsid w:val="00DA4A86"/>
    <w:rsid w:val="00DA5CE0"/>
    <w:rsid w:val="00DF4A26"/>
    <w:rsid w:val="00E87A96"/>
    <w:rsid w:val="00EC3753"/>
    <w:rsid w:val="00ED3396"/>
    <w:rsid w:val="00F234F7"/>
    <w:rsid w:val="00F51F66"/>
    <w:rsid w:val="00F5693C"/>
    <w:rsid w:val="00FD09F3"/>
    <w:rsid w:val="00FD2A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A2A33"/>
    <w:pPr>
      <w:keepNext/>
      <w:pBdr>
        <w:top w:val="single" w:sz="8" w:space="1" w:color="009900" w:shadow="1"/>
        <w:left w:val="single" w:sz="8" w:space="4" w:color="009900" w:shadow="1"/>
        <w:bottom w:val="single" w:sz="8" w:space="1" w:color="009900" w:shadow="1"/>
        <w:right w:val="single" w:sz="8" w:space="4" w:color="009900" w:shadow="1"/>
      </w:pBdr>
      <w:spacing w:before="120" w:after="120" w:line="240" w:lineRule="auto"/>
      <w:outlineLvl w:val="1"/>
    </w:pPr>
    <w:rPr>
      <w:rFonts w:ascii="Verdana" w:eastAsia="Times New Roman" w:hAnsi="Verdana" w:cs="Arial"/>
      <w:b/>
      <w:bCs/>
      <w:iCs/>
      <w:smallCaps/>
      <w:color w:val="008000"/>
      <w:spacing w:val="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6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3A2A33"/>
    <w:rPr>
      <w:rFonts w:ascii="Verdana" w:eastAsia="Times New Roman" w:hAnsi="Verdana" w:cs="Arial"/>
      <w:b/>
      <w:bCs/>
      <w:iCs/>
      <w:smallCaps/>
      <w:color w:val="008000"/>
      <w:spacing w:val="40"/>
      <w:sz w:val="20"/>
      <w:szCs w:val="20"/>
    </w:rPr>
  </w:style>
  <w:style w:type="paragraph" w:styleId="ListParagraph">
    <w:name w:val="List Paragraph"/>
    <w:basedOn w:val="Normal"/>
    <w:uiPriority w:val="34"/>
    <w:qFormat/>
    <w:rsid w:val="00803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F3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377B"/>
  </w:style>
  <w:style w:type="paragraph" w:styleId="Footer">
    <w:name w:val="footer"/>
    <w:basedOn w:val="Normal"/>
    <w:link w:val="FooterChar"/>
    <w:uiPriority w:val="99"/>
    <w:semiHidden/>
    <w:unhideWhenUsed/>
    <w:rsid w:val="00BF3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37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A2A33"/>
    <w:pPr>
      <w:keepNext/>
      <w:pBdr>
        <w:top w:val="single" w:sz="8" w:space="1" w:color="009900" w:shadow="1"/>
        <w:left w:val="single" w:sz="8" w:space="4" w:color="009900" w:shadow="1"/>
        <w:bottom w:val="single" w:sz="8" w:space="1" w:color="009900" w:shadow="1"/>
        <w:right w:val="single" w:sz="8" w:space="4" w:color="009900" w:shadow="1"/>
      </w:pBdr>
      <w:spacing w:before="120" w:after="120" w:line="240" w:lineRule="auto"/>
      <w:outlineLvl w:val="1"/>
    </w:pPr>
    <w:rPr>
      <w:rFonts w:ascii="Verdana" w:eastAsia="Times New Roman" w:hAnsi="Verdana" w:cs="Arial"/>
      <w:b/>
      <w:bCs/>
      <w:iCs/>
      <w:smallCaps/>
      <w:color w:val="008000"/>
      <w:spacing w:val="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6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3A2A33"/>
    <w:rPr>
      <w:rFonts w:ascii="Verdana" w:eastAsia="Times New Roman" w:hAnsi="Verdana" w:cs="Arial"/>
      <w:b/>
      <w:bCs/>
      <w:iCs/>
      <w:smallCaps/>
      <w:color w:val="008000"/>
      <w:spacing w:val="40"/>
      <w:sz w:val="20"/>
      <w:szCs w:val="20"/>
    </w:rPr>
  </w:style>
  <w:style w:type="paragraph" w:styleId="ListParagraph">
    <w:name w:val="List Paragraph"/>
    <w:basedOn w:val="Normal"/>
    <w:uiPriority w:val="34"/>
    <w:qFormat/>
    <w:rsid w:val="00803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F3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377B"/>
  </w:style>
  <w:style w:type="paragraph" w:styleId="Footer">
    <w:name w:val="footer"/>
    <w:basedOn w:val="Normal"/>
    <w:link w:val="FooterChar"/>
    <w:uiPriority w:val="99"/>
    <w:semiHidden/>
    <w:unhideWhenUsed/>
    <w:rsid w:val="00BF3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3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Kamran Z</dc:creator>
  <cp:lastModifiedBy>Khan, Kamran Z</cp:lastModifiedBy>
  <cp:revision>4</cp:revision>
  <cp:lastPrinted>2016-09-04T05:21:00Z</cp:lastPrinted>
  <dcterms:created xsi:type="dcterms:W3CDTF">2017-02-07T08:56:00Z</dcterms:created>
  <dcterms:modified xsi:type="dcterms:W3CDTF">2017-06-11T10:23:00Z</dcterms:modified>
</cp:coreProperties>
</file>