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tab/>
        <w:tab/>
        <w:t xml:space="preserve">Alex Lundin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w:t>
        <w:tab/>
        <w:tab/>
        <w:t xml:space="preserve">SE 4381.501 Project Management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w:t>
        <w:tab/>
        <w:t xml:space="preserve">Team Assignment #5</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Summary IEEE1058-1998 Standard for Software Project Management Plans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covers the format and content of Software Project Management Plans (SPMP’s). There are two kinds of compliance to this standard. Format compliance and content compliance. A plan with format compliance, follows the headings in order. A plan with content compliance, meets all the criteria, in a custom order that seems more logical to the writer.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list contains all the headings in order: Overview, References, Definitions, Project Organization, Managerial Process Plans, Technical Process Plans, Supporting, Process Plans, Additional Plans, Annexes, Index. The most </w:t>
      </w:r>
      <w:r w:rsidDel="00000000" w:rsidR="00000000" w:rsidRPr="00000000">
        <w:rPr>
          <w:rtl w:val="0"/>
        </w:rPr>
        <w:t xml:space="preserve">important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w:t>
      </w:r>
      <w:r w:rsidDel="00000000" w:rsidR="00000000" w:rsidRPr="00000000">
        <w:rPr>
          <w:rtl w:val="0"/>
        </w:rPr>
        <w:t xml:space="preserve"> for this assignment, is the managerial process plans, which gives insights into estimating, planning and tracking progress.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overview contains a high-level summary of the project, 5 subclauses compose it. This breakdown includes: project purpose, assumptions, deliverables, budget summary and evolution. The purpose defines the scope and project objectives. Assumptions draw attention to non-obvious conditions for the project basis and highlight time constraints. The deliverables section describes the work to complete and holds a subclause about the method for delivering work packages consistently. A budget summary provide a location giving a detailed list of the work packages to complete, such as a work breakdown structure. After the overview section, references and definitions follow. The</w:t>
      </w: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any outside sources and provide explanations of terms used throughout the plan.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and Organization make up the bulk of SPMP’s. The project organization defines external and internal entities and how the relate to the project. This section becomes important when large corporations subcontract work packages out to other firms. Interactions of the development team also stem from the project organization.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managerial process plan contains quite a lot of information, clause 4.5.1.1 pertains to the estimation plan. This section defines all tools and techniques for generating an accurate estimate of the project. It also describes the process of re-estimating. The work plan clause 4.5.2, gives a location for recording all tasks which can double as a list to track progress. Schedule allocation, clause 4.5.2.2, outlines time sequencing of tasks for further tracking metrics. This area includes items such as Gantt charts and activity networks.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covers the format and content of Software Project Management Plans for the IEEE Standard. Most of the plan itself, is more plans. For this assignment, the managerial process plan contains the most pertinent information around estimating, planning and tracking progress.</w:t>
      </w:r>
    </w:p>
    <w:p w:rsidR="00000000" w:rsidDel="00000000" w:rsidP="00000000" w:rsidRDefault="00000000" w:rsidRPr="00000000" w14:paraId="0000000E">
      <w:pPr>
        <w:spacing w:line="480" w:lineRule="auto"/>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spacing w:after="0" w:before="40" w:lineRule="auto"/>
    </w:pPr>
    <w:rPr>
      <w:sz w:val="26"/>
      <w:szCs w:val="26"/>
    </w:rPr>
  </w:style>
  <w:style w:type="paragraph" w:styleId="Heading3">
    <w:name w:val="heading 3"/>
    <w:basedOn w:val="Normal"/>
    <w:next w:val="Normal"/>
    <w:pPr>
      <w:keepNext w:val="1"/>
      <w:keepLines w:val="1"/>
      <w:spacing w:after="0" w:before="40" w:lineRule="auto"/>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