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BA509" w14:textId="09272715" w:rsidR="00973F06" w:rsidRPr="008A714C" w:rsidRDefault="008A714C" w:rsidP="005B73DC">
      <w:pPr>
        <w:spacing w:after="240" w:line="480" w:lineRule="auto"/>
        <w:rPr>
          <w:rFonts w:ascii="Times New Roman" w:hAnsi="Times New Roman" w:cs="Times New Roman"/>
          <w:sz w:val="24"/>
        </w:rPr>
      </w:pPr>
      <w:r w:rsidRPr="008A714C">
        <w:rPr>
          <w:rFonts w:ascii="Times New Roman" w:hAnsi="Times New Roman" w:cs="Times New Roman"/>
          <w:sz w:val="24"/>
        </w:rPr>
        <w:t>Brenden Pace</w:t>
      </w:r>
    </w:p>
    <w:p w14:paraId="3E1302D5" w14:textId="50B7A413" w:rsidR="008A714C" w:rsidRPr="008A714C" w:rsidRDefault="008A714C" w:rsidP="005B73DC">
      <w:pPr>
        <w:spacing w:after="240" w:line="480" w:lineRule="auto"/>
        <w:rPr>
          <w:rFonts w:ascii="Times New Roman" w:hAnsi="Times New Roman" w:cs="Times New Roman"/>
          <w:sz w:val="24"/>
        </w:rPr>
      </w:pPr>
      <w:r w:rsidRPr="008A714C">
        <w:rPr>
          <w:rFonts w:ascii="Times New Roman" w:hAnsi="Times New Roman" w:cs="Times New Roman"/>
          <w:sz w:val="24"/>
        </w:rPr>
        <w:t>SE 4381.501</w:t>
      </w:r>
    </w:p>
    <w:p w14:paraId="301E4013" w14:textId="6AA6CB82" w:rsidR="008A714C" w:rsidRPr="008A714C" w:rsidRDefault="008A714C" w:rsidP="005B73DC">
      <w:pPr>
        <w:spacing w:after="240" w:line="480" w:lineRule="auto"/>
        <w:jc w:val="center"/>
        <w:rPr>
          <w:rFonts w:ascii="Times New Roman" w:hAnsi="Times New Roman" w:cs="Times New Roman"/>
          <w:sz w:val="24"/>
        </w:rPr>
      </w:pPr>
      <w:r w:rsidRPr="008A714C">
        <w:rPr>
          <w:rFonts w:ascii="Times New Roman" w:hAnsi="Times New Roman" w:cs="Times New Roman"/>
          <w:sz w:val="24"/>
        </w:rPr>
        <w:t>T05 Summary: IEEE830</w:t>
      </w:r>
    </w:p>
    <w:p w14:paraId="7B864F8D" w14:textId="65A05645" w:rsidR="008A714C" w:rsidRDefault="008A714C" w:rsidP="005B73DC">
      <w:pPr>
        <w:spacing w:after="240" w:line="480" w:lineRule="auto"/>
        <w:rPr>
          <w:rFonts w:ascii="Times New Roman" w:hAnsi="Times New Roman" w:cs="Times New Roman"/>
          <w:sz w:val="24"/>
        </w:rPr>
      </w:pPr>
      <w:r>
        <w:rPr>
          <w:rFonts w:ascii="Times New Roman" w:hAnsi="Times New Roman" w:cs="Times New Roman"/>
          <w:sz w:val="24"/>
        </w:rPr>
        <w:tab/>
        <w:t xml:space="preserve">IEEE 830 </w:t>
      </w:r>
      <w:r w:rsidR="00584C61">
        <w:rPr>
          <w:rFonts w:ascii="Times New Roman" w:hAnsi="Times New Roman" w:cs="Times New Roman"/>
          <w:sz w:val="24"/>
        </w:rPr>
        <w:t>covers</w:t>
      </w:r>
      <w:r>
        <w:rPr>
          <w:rFonts w:ascii="Times New Roman" w:hAnsi="Times New Roman" w:cs="Times New Roman"/>
          <w:sz w:val="24"/>
        </w:rPr>
        <w:t xml:space="preserve"> the Software Requirements Specifications, also known as the SRS.</w:t>
      </w:r>
      <w:r w:rsidR="00584C61">
        <w:rPr>
          <w:rFonts w:ascii="Times New Roman" w:hAnsi="Times New Roman" w:cs="Times New Roman"/>
          <w:sz w:val="24"/>
        </w:rPr>
        <w:t xml:space="preserve"> This practice gives recommendations for the specification of requirements, templates and guidelines for how to format this information, and then a compliance section for the IEEE 12270.1. </w:t>
      </w:r>
    </w:p>
    <w:p w14:paraId="7BE18D3C" w14:textId="5D8A6139" w:rsidR="00A14D29" w:rsidRDefault="00584C61" w:rsidP="005B73DC">
      <w:pPr>
        <w:spacing w:after="240" w:line="480" w:lineRule="auto"/>
        <w:rPr>
          <w:rFonts w:ascii="Times New Roman" w:hAnsi="Times New Roman" w:cs="Times New Roman"/>
          <w:sz w:val="24"/>
        </w:rPr>
      </w:pPr>
      <w:r>
        <w:rPr>
          <w:rFonts w:ascii="Times New Roman" w:hAnsi="Times New Roman" w:cs="Times New Roman"/>
          <w:sz w:val="24"/>
        </w:rPr>
        <w:tab/>
        <w:t>The main two objectives covered for the SRS are the considerations for creating a good SRS and the parts of an SRS. Things to be considered includes many things such as the chara</w:t>
      </w:r>
      <w:r w:rsidR="00A14D29">
        <w:rPr>
          <w:rFonts w:ascii="Times New Roman" w:hAnsi="Times New Roman" w:cs="Times New Roman"/>
          <w:sz w:val="24"/>
        </w:rPr>
        <w:t>cteristics, environment of, nature of, and the evolution of the SRS. In conjunction with our project, the important subjects might include knowing the characteristics of good requirements, as they will affect how well we can estimate and track the progress of the pro</w:t>
      </w:r>
      <w:r w:rsidR="0074771C">
        <w:rPr>
          <w:rFonts w:ascii="Times New Roman" w:hAnsi="Times New Roman" w:cs="Times New Roman"/>
          <w:sz w:val="24"/>
        </w:rPr>
        <w:t>ject</w:t>
      </w:r>
      <w:bookmarkStart w:id="0" w:name="_GoBack"/>
      <w:bookmarkEnd w:id="0"/>
      <w:r w:rsidR="00A14D29">
        <w:rPr>
          <w:rFonts w:ascii="Times New Roman" w:hAnsi="Times New Roman" w:cs="Times New Roman"/>
          <w:sz w:val="24"/>
        </w:rPr>
        <w:t>.</w:t>
      </w:r>
      <w:r w:rsidR="004E3595">
        <w:rPr>
          <w:rFonts w:ascii="Times New Roman" w:hAnsi="Times New Roman" w:cs="Times New Roman"/>
          <w:sz w:val="24"/>
        </w:rPr>
        <w:t xml:space="preserve"> </w:t>
      </w:r>
    </w:p>
    <w:p w14:paraId="531A8948" w14:textId="651F7876" w:rsidR="00584C61" w:rsidRDefault="00A14D29" w:rsidP="005B73DC">
      <w:pPr>
        <w:spacing w:after="240" w:line="480" w:lineRule="auto"/>
        <w:rPr>
          <w:rFonts w:ascii="Times New Roman" w:hAnsi="Times New Roman" w:cs="Times New Roman"/>
          <w:sz w:val="24"/>
        </w:rPr>
      </w:pPr>
      <w:r>
        <w:rPr>
          <w:rFonts w:ascii="Times New Roman" w:hAnsi="Times New Roman" w:cs="Times New Roman"/>
          <w:sz w:val="24"/>
        </w:rPr>
        <w:tab/>
        <w:t xml:space="preserve"> The next section of the IEEE 830 gives a good idea of what organizing a good SRS may look like, including giving templates</w:t>
      </w:r>
      <w:r w:rsidR="004E3595">
        <w:rPr>
          <w:rFonts w:ascii="Times New Roman" w:hAnsi="Times New Roman" w:cs="Times New Roman"/>
          <w:sz w:val="24"/>
        </w:rPr>
        <w:t xml:space="preserve"> and the individual parts</w:t>
      </w:r>
      <w:r>
        <w:rPr>
          <w:rFonts w:ascii="Times New Roman" w:hAnsi="Times New Roman" w:cs="Times New Roman"/>
          <w:sz w:val="24"/>
        </w:rPr>
        <w:t xml:space="preserve">. This </w:t>
      </w:r>
      <w:r w:rsidR="004E3595">
        <w:rPr>
          <w:rFonts w:ascii="Times New Roman" w:hAnsi="Times New Roman" w:cs="Times New Roman"/>
          <w:sz w:val="24"/>
        </w:rPr>
        <w:t>includes giving a good definition for the purpose and scope of the project before we start defining the requirements. We can also see how tracking the progress of a project will be easier once we have defined unambiguous requirements.</w:t>
      </w:r>
    </w:p>
    <w:p w14:paraId="576C9E62" w14:textId="1A0F8CD6" w:rsidR="00973F06" w:rsidRPr="004E3595" w:rsidRDefault="004E3595" w:rsidP="005B73DC">
      <w:pPr>
        <w:spacing w:after="240" w:line="480" w:lineRule="auto"/>
        <w:rPr>
          <w:rFonts w:ascii="Times New Roman" w:hAnsi="Times New Roman" w:cs="Times New Roman"/>
          <w:sz w:val="24"/>
        </w:rPr>
      </w:pPr>
      <w:r>
        <w:rPr>
          <w:rFonts w:ascii="Times New Roman" w:hAnsi="Times New Roman" w:cs="Times New Roman"/>
          <w:sz w:val="24"/>
        </w:rPr>
        <w:tab/>
        <w:t>The last section of the IEEE 830 gives us a direct compliance and comparison to our subject</w:t>
      </w:r>
      <w:r w:rsidR="005B73DC">
        <w:rPr>
          <w:rFonts w:ascii="Times New Roman" w:hAnsi="Times New Roman" w:cs="Times New Roman"/>
          <w:sz w:val="24"/>
        </w:rPr>
        <w:t xml:space="preserve"> for the project</w:t>
      </w:r>
      <w:r>
        <w:rPr>
          <w:rFonts w:ascii="Times New Roman" w:hAnsi="Times New Roman" w:cs="Times New Roman"/>
          <w:sz w:val="24"/>
        </w:rPr>
        <w:t xml:space="preserve">, the IEEE 12207. </w:t>
      </w:r>
      <w:r w:rsidR="00DD1A5C">
        <w:rPr>
          <w:rFonts w:ascii="Times New Roman" w:hAnsi="Times New Roman" w:cs="Times New Roman"/>
          <w:sz w:val="24"/>
        </w:rPr>
        <w:t xml:space="preserve">The IEEE 830 states that the SRS described can be almost directly be transcribed to the SRD of the IEEE 12207, with few additions. </w:t>
      </w:r>
      <w:r w:rsidR="0074771C">
        <w:rPr>
          <w:rFonts w:ascii="Times New Roman" w:hAnsi="Times New Roman" w:cs="Times New Roman"/>
          <w:sz w:val="24"/>
        </w:rPr>
        <w:t>Therefore, the SRS gives a good idea of what is contained in the SRD and can describe the processes used in requirements gathering.</w:t>
      </w:r>
    </w:p>
    <w:p w14:paraId="193D9678" w14:textId="6AC24199" w:rsidR="008A714C" w:rsidRPr="008A714C" w:rsidRDefault="008A714C" w:rsidP="005B73DC">
      <w:pPr>
        <w:spacing w:after="240" w:line="480" w:lineRule="auto"/>
        <w:rPr>
          <w:rFonts w:ascii="Times New Roman" w:hAnsi="Times New Roman" w:cs="Times New Roman"/>
        </w:rPr>
      </w:pPr>
    </w:p>
    <w:p w14:paraId="395B79C7" w14:textId="78EB1A3D" w:rsidR="008A714C" w:rsidRPr="008A714C" w:rsidRDefault="008A714C" w:rsidP="005B73DC">
      <w:pPr>
        <w:spacing w:after="240" w:line="480" w:lineRule="auto"/>
        <w:jc w:val="center"/>
        <w:rPr>
          <w:rFonts w:ascii="Times New Roman" w:hAnsi="Times New Roman" w:cs="Times New Roman"/>
          <w:sz w:val="28"/>
        </w:rPr>
      </w:pPr>
      <w:r w:rsidRPr="008A714C">
        <w:rPr>
          <w:rFonts w:ascii="Times New Roman" w:hAnsi="Times New Roman" w:cs="Times New Roman"/>
          <w:sz w:val="28"/>
        </w:rPr>
        <w:t>References</w:t>
      </w:r>
    </w:p>
    <w:p w14:paraId="0F5030C7" w14:textId="77777777" w:rsidR="008A714C" w:rsidRPr="008A714C" w:rsidRDefault="008A714C" w:rsidP="005B73DC">
      <w:pPr>
        <w:spacing w:after="240" w:line="480" w:lineRule="auto"/>
        <w:rPr>
          <w:rFonts w:ascii="Times New Roman" w:hAnsi="Times New Roman" w:cs="Times New Roman"/>
          <w:color w:val="000000"/>
          <w:sz w:val="18"/>
          <w:szCs w:val="18"/>
        </w:rPr>
      </w:pPr>
      <w:r w:rsidRPr="008A714C">
        <w:rPr>
          <w:rFonts w:ascii="Times New Roman" w:hAnsi="Times New Roman" w:cs="Times New Roman"/>
          <w:color w:val="000000"/>
          <w:sz w:val="18"/>
          <w:szCs w:val="18"/>
        </w:rPr>
        <w:t xml:space="preserve">830-1998 IEEE Recommended Practice for Software Requirements Specifications. IEEE / Institute of </w:t>
      </w:r>
    </w:p>
    <w:p w14:paraId="6E5A9FA7" w14:textId="5DE7590D" w:rsidR="008A714C" w:rsidRPr="008A714C" w:rsidRDefault="008A714C" w:rsidP="005B73DC">
      <w:pPr>
        <w:spacing w:after="240" w:line="480" w:lineRule="auto"/>
        <w:ind w:firstLine="720"/>
        <w:rPr>
          <w:rFonts w:ascii="Times New Roman" w:hAnsi="Times New Roman" w:cs="Times New Roman"/>
          <w:color w:val="000000"/>
          <w:sz w:val="18"/>
          <w:szCs w:val="18"/>
        </w:rPr>
      </w:pPr>
      <w:r w:rsidRPr="008A714C">
        <w:rPr>
          <w:rFonts w:ascii="Times New Roman" w:hAnsi="Times New Roman" w:cs="Times New Roman"/>
          <w:color w:val="000000"/>
          <w:sz w:val="18"/>
          <w:szCs w:val="18"/>
        </w:rPr>
        <w:t>Electrical and Electronics Engineers Incorporated, 1998.</w:t>
      </w:r>
    </w:p>
    <w:sectPr w:rsidR="008A714C" w:rsidRPr="008A7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2A"/>
    <w:rsid w:val="004E3595"/>
    <w:rsid w:val="00584C61"/>
    <w:rsid w:val="005B73DC"/>
    <w:rsid w:val="0074771C"/>
    <w:rsid w:val="008A714C"/>
    <w:rsid w:val="00973F06"/>
    <w:rsid w:val="009F012A"/>
    <w:rsid w:val="00A14D29"/>
    <w:rsid w:val="00D71499"/>
    <w:rsid w:val="00DD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09A1"/>
  <w15:chartTrackingRefBased/>
  <w15:docId w15:val="{CCC0EF0E-8411-48E0-A661-F2384ADF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Aviak Mr</dc:creator>
  <cp:keywords/>
  <dc:description/>
  <cp:lastModifiedBy>Aviak Mr</cp:lastModifiedBy>
  <cp:revision>1</cp:revision>
  <dcterms:created xsi:type="dcterms:W3CDTF">2018-03-19T18:06:00Z</dcterms:created>
  <dcterms:modified xsi:type="dcterms:W3CDTF">2018-03-19T19:55:00Z</dcterms:modified>
</cp:coreProperties>
</file>