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MODÈLE - CONTRAT DE RÉSERVATION DE LOT</w:t>
      </w:r>
    </w:p>
    <w:p>
      <w:pPr>
        <w:pStyle w:val="Heading2"/>
      </w:pPr>
      <w:r>
        <w:t>Projet TERRASOCIAL - MANO VERDE INC SA</w:t>
      </w:r>
    </w:p>
    <w:p>
      <w:pPr>
        <w:jc w:val="center"/>
      </w:pPr>
      <w:r>
        <w:rPr>
          <w:b/>
        </w:rPr>
        <w:t>CONTRAT DE RÉSERVATION DE LOT AVEC PAIEMENT ÉCHELONNÉ</w:t>
      </w:r>
    </w:p>
    <w:p/>
    <w:p>
      <w:pPr>
        <w:pStyle w:val="Heading2"/>
      </w:pPr>
      <w:r>
        <w:t>1. PARTIES AU CONTRAT</w:t>
      </w:r>
    </w:p>
    <w:p>
      <w:r>
        <w:t>Le présent contrat est conclu entre :</w:t>
        <w:br/>
        <w:t>• VENDEUR : MANO VERDE INC SA, [adresse et données légales]</w:t>
        <w:br/>
        <w:t>• ACQUÉREUR : [Nom complet, date de naissance, profession, adresse]</w:t>
      </w:r>
    </w:p>
    <w:p>
      <w:pPr>
        <w:pStyle w:val="Heading2"/>
      </w:pPr>
      <w:r>
        <w:t>2. OBJET DU CONTRAT</w:t>
      </w:r>
    </w:p>
    <w:p>
      <w:r>
        <w:t>Par ce contrat, le Vendeur s'engage à réserver au Acheteur un lot de terrain rural situé :</w:t>
        <w:br/>
        <w:t>• Localisation : Région du Centre, Yaoundé, Cameroun</w:t>
        <w:br/>
        <w:t>• Références cadastrales : [À compléter]</w:t>
        <w:br/>
        <w:t>• Superficie : [À compléter] m²</w:t>
        <w:br/>
        <w:t>• Description : Terrain nu, rural, situé dans le projet TERRASOCIAL</w:t>
      </w:r>
    </w:p>
    <w:p>
      <w:pPr>
        <w:pStyle w:val="Heading2"/>
      </w:pPr>
      <w:r>
        <w:t>3. PRIX ET CONDITIONS DE PAIEMENT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Désignation</w:t>
            </w:r>
          </w:p>
        </w:tc>
        <w:tc>
          <w:tcPr>
            <w:tcW w:type="dxa" w:w="4320"/>
          </w:tcPr>
          <w:p>
            <w:r>
              <w:t>Montant (FCFA)</w:t>
            </w:r>
          </w:p>
        </w:tc>
      </w:tr>
      <w:tr>
        <w:tc>
          <w:tcPr>
            <w:tcW w:type="dxa" w:w="4320"/>
          </w:tcPr>
          <w:p>
            <w:r>
              <w:t>Prix total du lot</w:t>
            </w:r>
          </w:p>
        </w:tc>
        <w:tc>
          <w:tcPr>
            <w:tcW w:type="dxa" w:w="4320"/>
          </w:tcPr>
          <w:p>
            <w:r>
              <w:t>[500.000 à 1.000.000]</w:t>
            </w:r>
          </w:p>
        </w:tc>
      </w:tr>
      <w:tr>
        <w:tc>
          <w:tcPr>
            <w:tcW w:type="dxa" w:w="4320"/>
          </w:tcPr>
          <w:p>
            <w:r>
              <w:t>Acompte à la réservation</w:t>
            </w:r>
          </w:p>
        </w:tc>
        <w:tc>
          <w:tcPr>
            <w:tcW w:type="dxa" w:w="4320"/>
          </w:tcPr>
          <w:p>
            <w:r>
              <w:t>[Pourcentage à définir]</w:t>
            </w:r>
          </w:p>
        </w:tc>
      </w:tr>
      <w:tr>
        <w:tc>
          <w:tcPr>
            <w:tcW w:type="dxa" w:w="4320"/>
          </w:tcPr>
          <w:p>
            <w:r>
              <w:t>Durée de l'échelonnement</w:t>
            </w:r>
          </w:p>
        </w:tc>
        <w:tc>
          <w:tcPr>
            <w:tcW w:type="dxa" w:w="4320"/>
          </w:tcPr>
          <w:p>
            <w:r>
              <w:t>24 à 36 mois</w:t>
            </w:r>
          </w:p>
        </w:tc>
      </w:tr>
    </w:tbl>
    <w:p/>
    <w:p>
      <w:pPr>
        <w:pStyle w:val="Heading2"/>
      </w:pPr>
      <w:r>
        <w:t>4. ÉCHÉANCIER DE PAIEMENT</w:t>
      </w:r>
    </w:p>
    <w:p>
      <w:r>
        <w:t>Les paiements seront effectués selon le calendrier suivant :</w:t>
        <w:br/>
        <w:t>• 1ère tranche : [Date] - [Montant]</w:t>
        <w:br/>
        <w:t>• 2ème tranche : [Date] - [Montant]</w:t>
        <w:br/>
        <w:t>• [À compléter selon accord]</w:t>
        <w:br/>
        <w:t>• Dernier paiement : [Date] - [Montant]</w:t>
      </w:r>
    </w:p>
    <w:p>
      <w:pPr>
        <w:pStyle w:val="Heading2"/>
      </w:pPr>
      <w:r>
        <w:t>5. CONDITIONS SUSPENSIVES</w:t>
      </w:r>
    </w:p>
    <w:p>
      <w:r>
        <w:t>La réservation du lot est soumise aux conditions suspensives suivantes :</w:t>
        <w:br/>
        <w:t>• Obtention de la conformité cadastrale</w:t>
        <w:br/>
        <w:t>• Vérification de la non-inscription d'hypothèque</w:t>
        <w:br/>
        <w:t>• Agrément administratif (le cas échéant)</w:t>
        <w:br/>
        <w:t>• Validation par les autorités locales</w:t>
      </w:r>
    </w:p>
    <w:p>
      <w:pPr>
        <w:pStyle w:val="Heading2"/>
      </w:pPr>
      <w:r>
        <w:t>6. CLAUSE RÉSOLUTOIRE</w:t>
      </w:r>
    </w:p>
    <w:p>
      <w:r>
        <w:t>En cas de défaut de paiement d'une ou plusieurs échéances :</w:t>
        <w:br/>
        <w:t>• Un délai de grâce de 30 jours calendaires sera accordé à compter de la mise en demeure</w:t>
        <w:br/>
        <w:t>• Passé ce délai, le présent contrat pourra être résilié de plein droit</w:t>
        <w:br/>
        <w:t>• L'Acquéreur perdra ses droits sur le lot et les sommes versées</w:t>
        <w:br/>
        <w:t>• Le Vendeur se réserve le droit de poursuivre les actions judiciaires appropriées</w:t>
      </w:r>
    </w:p>
    <w:p>
      <w:pPr>
        <w:pStyle w:val="Heading2"/>
      </w:pPr>
      <w:r>
        <w:t>7. JOUISSANCE ANTICIPÉE</w:t>
      </w:r>
    </w:p>
    <w:p>
      <w:r>
        <w:t>L'Acquéreur aura la jouissance anticipée du lot dès le versement de [X% du prix].</w:t>
        <w:br/>
        <w:t>Cette jouissance sera matérialisée par un procès-verbal de mise en jouissance anticipée.</w:t>
      </w:r>
    </w:p>
    <w:p>
      <w:pPr>
        <w:pStyle w:val="Heading2"/>
      </w:pPr>
      <w:r>
        <w:t>8. OBLIGATIONS DU VENDEUR</w:t>
      </w:r>
    </w:p>
    <w:p>
      <w:r>
        <w:t>• Assurer la quiétude de jouissance du lot</w:t>
        <w:br/>
        <w:t>• Procédure d'immatriculation auprès du cadastre</w:t>
        <w:br/>
        <w:t>• Fournir tous les documents nécessaires</w:t>
        <w:br/>
        <w:t>• Délivrer l'acte authentique après paiement intégral</w:t>
      </w:r>
    </w:p>
    <w:p>
      <w:pPr>
        <w:pStyle w:val="Heading2"/>
      </w:pPr>
      <w:r>
        <w:t>9. OBLIGATIONS DE L'ACQUÉREUR</w:t>
      </w:r>
    </w:p>
    <w:p>
      <w:r>
        <w:t>• Effectuer les paiements selon l'échéancier</w:t>
        <w:br/>
        <w:t>• Supporter les frais de mutation (droits d'enregistrement)</w:t>
        <w:br/>
        <w:t>• Respecter la destination du lot (vocation résidentielle)</w:t>
        <w:br/>
        <w:t>• Suivre les réglementations du projet</w:t>
      </w:r>
    </w:p>
    <w:p>
      <w:pPr>
        <w:pStyle w:val="Heading2"/>
      </w:pPr>
      <w:r>
        <w:t>10. DISPOSITIONS DIVERSES</w:t>
      </w:r>
    </w:p>
    <w:p>
      <w:r>
        <w:t>• Droit applicable : Lois de la République du Cameroun</w:t>
        <w:br/>
        <w:t>• Compétence : Tribunaux du Centre</w:t>
        <w:br/>
        <w:t>• Frais de rédaction : À la charge du Vendeur</w:t>
        <w:br/>
        <w:t>• Enregistrement : À la charge de l'Acquéreur</w:t>
      </w:r>
    </w:p>
    <w:p/>
    <w:p>
      <w:r>
        <w:t>Fait à ________________, le ________________</w:t>
      </w:r>
    </w:p>
    <w:p/>
    <w:p>
      <w:pPr>
        <w:jc w:val="center"/>
      </w:pPr>
      <w:r>
        <w:t>Pour le Vendeur : ___________________          Pour l'Acquéreur : 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