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Озеров Антон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Первое окно - в левом нижнем углу можно прочесть что из себя представляет приложение, по центру - кнопка к переходу ко 2-му окну.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Второе окно дает вам поле ввода для Вашего имени, для отображения далее в списке результатов. Кнопка даёт переход к 3-му окну.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Третье окно желает Вам удачи, и, после нажатия кнопки, начнется отсчет времени и Вы перейдете к 1-му вопросу.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Далее идут 8 окно с 8 вопросами, имеющие ответы в виде радиокнопок, поля ввода или спинбоксов.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После последнего вопроса будет окно с кнопкой остановки времени и перехода к списку с результатами. Снизу списка 2 кнопки: 1-создать .csv файл, где после Вы сможете указать название будущего файла, 2-очистить базу данных и результаты.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