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85A61" w14:textId="77777777" w:rsidR="00055995" w:rsidRDefault="00055995" w:rsidP="00055995">
      <w:pPr>
        <w:jc w:val="center"/>
        <w:rPr>
          <w:b/>
          <w:sz w:val="36"/>
          <w:szCs w:val="36"/>
          <w:u w:val="single"/>
        </w:rPr>
      </w:pPr>
      <w:r w:rsidRPr="00B52A48">
        <w:rPr>
          <w:b/>
          <w:sz w:val="36"/>
          <w:szCs w:val="36"/>
          <w:u w:val="single"/>
        </w:rPr>
        <w:t>COURSE OUTLINE</w:t>
      </w:r>
    </w:p>
    <w:p w14:paraId="70700890" w14:textId="77777777" w:rsidR="007418C4" w:rsidRPr="00B52A48" w:rsidRDefault="007418C4" w:rsidP="00055995">
      <w:pPr>
        <w:jc w:val="center"/>
        <w:rPr>
          <w:b/>
          <w:sz w:val="36"/>
          <w:szCs w:val="36"/>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4"/>
        <w:gridCol w:w="5876"/>
      </w:tblGrid>
      <w:tr w:rsidR="007418C4" w:rsidRPr="00ED3CF7" w14:paraId="418BD300" w14:textId="77777777" w:rsidTr="00F7486A">
        <w:tc>
          <w:tcPr>
            <w:tcW w:w="2808" w:type="dxa"/>
          </w:tcPr>
          <w:p w14:paraId="1505678A" w14:textId="77777777" w:rsidR="007418C4" w:rsidRPr="00E20EC6" w:rsidRDefault="007418C4" w:rsidP="00F7486A">
            <w:pPr>
              <w:spacing w:line="360" w:lineRule="auto"/>
              <w:jc w:val="center"/>
              <w:rPr>
                <w:i/>
              </w:rPr>
            </w:pPr>
            <w:r w:rsidRPr="00E20EC6">
              <w:rPr>
                <w:i/>
              </w:rPr>
              <w:t>Course name</w:t>
            </w:r>
          </w:p>
        </w:tc>
        <w:tc>
          <w:tcPr>
            <w:tcW w:w="6048" w:type="dxa"/>
          </w:tcPr>
          <w:p w14:paraId="0B61C9EA" w14:textId="77777777" w:rsidR="007418C4" w:rsidRPr="00E20EC6" w:rsidRDefault="002B5C07" w:rsidP="00F7486A">
            <w:pPr>
              <w:spacing w:line="360" w:lineRule="auto"/>
              <w:jc w:val="center"/>
              <w:rPr>
                <w:b/>
                <w:caps/>
              </w:rPr>
            </w:pPr>
            <w:r>
              <w:rPr>
                <w:b/>
                <w:caps/>
              </w:rPr>
              <w:t xml:space="preserve">SOFTWARE </w:t>
            </w:r>
            <w:r w:rsidR="007418C4" w:rsidRPr="00E20EC6">
              <w:rPr>
                <w:b/>
                <w:caps/>
              </w:rPr>
              <w:t xml:space="preserve">Project </w:t>
            </w:r>
            <w:r w:rsidR="007418C4">
              <w:rPr>
                <w:b/>
                <w:caps/>
              </w:rPr>
              <w:t>MANAGEMENT</w:t>
            </w:r>
          </w:p>
        </w:tc>
      </w:tr>
      <w:tr w:rsidR="007418C4" w:rsidRPr="00ED3CF7" w14:paraId="5760D4C6" w14:textId="77777777" w:rsidTr="00F7486A">
        <w:tc>
          <w:tcPr>
            <w:tcW w:w="2808" w:type="dxa"/>
          </w:tcPr>
          <w:p w14:paraId="2C2A7B4C" w14:textId="77777777" w:rsidR="007418C4" w:rsidRPr="00E20EC6" w:rsidRDefault="007418C4" w:rsidP="00F7486A">
            <w:pPr>
              <w:spacing w:line="360" w:lineRule="auto"/>
              <w:jc w:val="center"/>
              <w:rPr>
                <w:i/>
              </w:rPr>
            </w:pPr>
            <w:r w:rsidRPr="00E20EC6">
              <w:rPr>
                <w:i/>
              </w:rPr>
              <w:t>Course code</w:t>
            </w:r>
          </w:p>
        </w:tc>
        <w:tc>
          <w:tcPr>
            <w:tcW w:w="6048" w:type="dxa"/>
          </w:tcPr>
          <w:p w14:paraId="74C8D358" w14:textId="77777777" w:rsidR="007418C4" w:rsidRPr="00E20EC6" w:rsidRDefault="002B5C07" w:rsidP="00F7486A">
            <w:pPr>
              <w:spacing w:line="360" w:lineRule="auto"/>
              <w:jc w:val="center"/>
              <w:rPr>
                <w:b/>
              </w:rPr>
            </w:pPr>
            <w:r>
              <w:rPr>
                <w:b/>
              </w:rPr>
              <w:t>CSC 4101</w:t>
            </w:r>
            <w:r w:rsidR="007418C4" w:rsidRPr="00E20EC6">
              <w:rPr>
                <w:b/>
              </w:rPr>
              <w:t xml:space="preserve"> </w:t>
            </w:r>
          </w:p>
        </w:tc>
      </w:tr>
      <w:tr w:rsidR="007418C4" w:rsidRPr="00ED3CF7" w14:paraId="212C32DD" w14:textId="77777777" w:rsidTr="00F7486A">
        <w:tc>
          <w:tcPr>
            <w:tcW w:w="2808" w:type="dxa"/>
          </w:tcPr>
          <w:p w14:paraId="38CF88DF" w14:textId="77777777" w:rsidR="007418C4" w:rsidRPr="00E20EC6" w:rsidRDefault="007418C4" w:rsidP="00F7486A">
            <w:pPr>
              <w:spacing w:line="360" w:lineRule="auto"/>
              <w:jc w:val="center"/>
              <w:rPr>
                <w:i/>
              </w:rPr>
            </w:pPr>
            <w:r w:rsidRPr="00E20EC6">
              <w:rPr>
                <w:i/>
              </w:rPr>
              <w:t>Semester</w:t>
            </w:r>
          </w:p>
        </w:tc>
        <w:tc>
          <w:tcPr>
            <w:tcW w:w="6048" w:type="dxa"/>
          </w:tcPr>
          <w:p w14:paraId="0CC29DCB" w14:textId="27248143" w:rsidR="007418C4" w:rsidRPr="00E20EC6" w:rsidRDefault="00E170FA" w:rsidP="00F7486A">
            <w:pPr>
              <w:spacing w:line="360" w:lineRule="auto"/>
              <w:jc w:val="center"/>
              <w:rPr>
                <w:b/>
              </w:rPr>
            </w:pPr>
            <w:r>
              <w:rPr>
                <w:b/>
              </w:rPr>
              <w:t>January – April 2023</w:t>
            </w:r>
          </w:p>
        </w:tc>
      </w:tr>
      <w:tr w:rsidR="007418C4" w:rsidRPr="00ED3CF7" w14:paraId="22C60982" w14:textId="77777777" w:rsidTr="00F7486A">
        <w:tc>
          <w:tcPr>
            <w:tcW w:w="2808" w:type="dxa"/>
          </w:tcPr>
          <w:p w14:paraId="37A81204" w14:textId="77777777" w:rsidR="007418C4" w:rsidRPr="00E20EC6" w:rsidRDefault="007418C4" w:rsidP="00F7486A">
            <w:pPr>
              <w:spacing w:line="360" w:lineRule="auto"/>
              <w:jc w:val="center"/>
              <w:rPr>
                <w:i/>
              </w:rPr>
            </w:pPr>
            <w:r w:rsidRPr="00E20EC6">
              <w:rPr>
                <w:i/>
              </w:rPr>
              <w:t>Lecturer/email address</w:t>
            </w:r>
          </w:p>
        </w:tc>
        <w:tc>
          <w:tcPr>
            <w:tcW w:w="6048" w:type="dxa"/>
          </w:tcPr>
          <w:p w14:paraId="45C7F31A" w14:textId="7F11821C" w:rsidR="007418C4" w:rsidRPr="00E20EC6" w:rsidRDefault="00E170FA" w:rsidP="00F7486A">
            <w:pPr>
              <w:spacing w:line="360" w:lineRule="auto"/>
              <w:jc w:val="center"/>
            </w:pPr>
            <w:hyperlink r:id="rId7" w:history="1">
              <w:r w:rsidRPr="002B36E2">
                <w:rPr>
                  <w:rStyle w:val="Hyperlink"/>
                </w:rPr>
                <w:t>wmusyoka@spu.ac.ke</w:t>
              </w:r>
            </w:hyperlink>
            <w:r>
              <w:t xml:space="preserve"> </w:t>
            </w:r>
          </w:p>
        </w:tc>
      </w:tr>
      <w:tr w:rsidR="008525FA" w:rsidRPr="00ED3CF7" w14:paraId="60F0DBBE" w14:textId="77777777" w:rsidTr="006C2628">
        <w:tc>
          <w:tcPr>
            <w:tcW w:w="2808" w:type="dxa"/>
          </w:tcPr>
          <w:p w14:paraId="22678AA2" w14:textId="77777777" w:rsidR="008525FA" w:rsidRPr="00E20EC6" w:rsidRDefault="008525FA" w:rsidP="00F7486A">
            <w:pPr>
              <w:spacing w:line="360" w:lineRule="auto"/>
              <w:jc w:val="center"/>
              <w:rPr>
                <w:i/>
              </w:rPr>
            </w:pPr>
            <w:r w:rsidRPr="00E20EC6">
              <w:rPr>
                <w:i/>
              </w:rPr>
              <w:t>Time</w:t>
            </w:r>
          </w:p>
        </w:tc>
        <w:tc>
          <w:tcPr>
            <w:tcW w:w="6048" w:type="dxa"/>
            <w:vMerge w:val="restart"/>
          </w:tcPr>
          <w:p w14:paraId="793E2A7C" w14:textId="07E5B659" w:rsidR="008525FA" w:rsidRPr="000A7FF8" w:rsidRDefault="00E170FA" w:rsidP="00F7486A">
            <w:pPr>
              <w:spacing w:line="360" w:lineRule="auto"/>
              <w:jc w:val="center"/>
              <w:rPr>
                <w:b/>
              </w:rPr>
            </w:pPr>
            <w:r>
              <w:rPr>
                <w:b/>
              </w:rPr>
              <w:t xml:space="preserve">2 – 5 PM Tuesday </w:t>
            </w:r>
          </w:p>
        </w:tc>
      </w:tr>
      <w:tr w:rsidR="008525FA" w:rsidRPr="00ED3CF7" w14:paraId="00F4A5E9" w14:textId="77777777" w:rsidTr="006C2628">
        <w:tc>
          <w:tcPr>
            <w:tcW w:w="2808" w:type="dxa"/>
          </w:tcPr>
          <w:p w14:paraId="132AFC3E" w14:textId="77777777" w:rsidR="008525FA" w:rsidRPr="00E20EC6" w:rsidRDefault="008525FA" w:rsidP="00F7486A">
            <w:pPr>
              <w:spacing w:line="360" w:lineRule="auto"/>
              <w:jc w:val="center"/>
              <w:rPr>
                <w:i/>
              </w:rPr>
            </w:pPr>
            <w:r w:rsidRPr="00E20EC6">
              <w:rPr>
                <w:i/>
              </w:rPr>
              <w:t>Day of the week</w:t>
            </w:r>
          </w:p>
        </w:tc>
        <w:tc>
          <w:tcPr>
            <w:tcW w:w="6048" w:type="dxa"/>
            <w:vMerge/>
          </w:tcPr>
          <w:p w14:paraId="731B7F6E" w14:textId="77777777" w:rsidR="008525FA" w:rsidRPr="000A7FF8" w:rsidRDefault="008525FA" w:rsidP="00F7486A">
            <w:pPr>
              <w:spacing w:line="360" w:lineRule="auto"/>
              <w:jc w:val="center"/>
              <w:rPr>
                <w:b/>
              </w:rPr>
            </w:pPr>
          </w:p>
        </w:tc>
      </w:tr>
    </w:tbl>
    <w:p w14:paraId="448D945E" w14:textId="77777777" w:rsidR="00055995" w:rsidRDefault="00055995" w:rsidP="00055995">
      <w:pPr>
        <w:ind w:left="360"/>
        <w:rPr>
          <w:b/>
        </w:rPr>
      </w:pPr>
    </w:p>
    <w:p w14:paraId="0681A0E3" w14:textId="77777777" w:rsidR="00055995" w:rsidRDefault="00055995" w:rsidP="00055995">
      <w:pPr>
        <w:numPr>
          <w:ilvl w:val="0"/>
          <w:numId w:val="1"/>
        </w:numPr>
        <w:rPr>
          <w:b/>
          <w:sz w:val="28"/>
          <w:szCs w:val="28"/>
        </w:rPr>
      </w:pPr>
      <w:r w:rsidRPr="003835E7">
        <w:rPr>
          <w:b/>
          <w:sz w:val="28"/>
          <w:szCs w:val="28"/>
        </w:rPr>
        <w:t>Course objectives</w:t>
      </w:r>
    </w:p>
    <w:p w14:paraId="3605CF06" w14:textId="77777777" w:rsidR="004E615D" w:rsidRDefault="004E615D" w:rsidP="004E615D">
      <w:pPr>
        <w:ind w:left="720"/>
        <w:rPr>
          <w:rFonts w:ascii="Arial" w:hAnsi="Arial" w:cs="Arial"/>
          <w:sz w:val="20"/>
          <w:szCs w:val="20"/>
        </w:rPr>
      </w:pPr>
      <w:r w:rsidRPr="00EE6427">
        <w:t>To introduce the student to the understanding of project management principles and practices</w:t>
      </w:r>
      <w:r>
        <w:rPr>
          <w:rFonts w:ascii="Arial" w:hAnsi="Arial" w:cs="Arial"/>
          <w:sz w:val="20"/>
          <w:szCs w:val="20"/>
        </w:rPr>
        <w:t xml:space="preserve">.  </w:t>
      </w:r>
      <w:r w:rsidRPr="004E615D">
        <w:t>This includes</w:t>
      </w:r>
      <w:r>
        <w:rPr>
          <w:rFonts w:ascii="Arial" w:hAnsi="Arial" w:cs="Arial"/>
          <w:sz w:val="20"/>
          <w:szCs w:val="20"/>
        </w:rPr>
        <w:t>:</w:t>
      </w:r>
    </w:p>
    <w:p w14:paraId="17E3F99D" w14:textId="77777777" w:rsidR="004E615D" w:rsidRPr="003835E7" w:rsidRDefault="004E615D" w:rsidP="004E615D">
      <w:pPr>
        <w:ind w:left="720"/>
        <w:rPr>
          <w:b/>
          <w:sz w:val="28"/>
          <w:szCs w:val="28"/>
        </w:rPr>
      </w:pPr>
    </w:p>
    <w:p w14:paraId="1FEBCD1C" w14:textId="77777777" w:rsidR="00B51854" w:rsidRPr="00B51854" w:rsidRDefault="00B51854" w:rsidP="00B51854">
      <w:pPr>
        <w:numPr>
          <w:ilvl w:val="0"/>
          <w:numId w:val="10"/>
        </w:numPr>
        <w:tabs>
          <w:tab w:val="left" w:pos="284"/>
          <w:tab w:val="left" w:pos="5692"/>
        </w:tabs>
        <w:spacing w:after="60"/>
        <w:jc w:val="both"/>
        <w:rPr>
          <w:color w:val="000000"/>
        </w:rPr>
      </w:pPr>
      <w:r w:rsidRPr="00B51854">
        <w:rPr>
          <w:color w:val="000000"/>
        </w:rPr>
        <w:t xml:space="preserve">Explain how a project can be broken down into stages and what each stage contributes to the project </w:t>
      </w:r>
    </w:p>
    <w:p w14:paraId="3428732E" w14:textId="77777777" w:rsidR="00B51854" w:rsidRPr="00B51854" w:rsidRDefault="00E146D9" w:rsidP="00B51854">
      <w:pPr>
        <w:numPr>
          <w:ilvl w:val="0"/>
          <w:numId w:val="10"/>
        </w:numPr>
        <w:tabs>
          <w:tab w:val="left" w:pos="284"/>
          <w:tab w:val="left" w:pos="5692"/>
        </w:tabs>
        <w:spacing w:after="60"/>
        <w:jc w:val="both"/>
        <w:rPr>
          <w:color w:val="000000"/>
        </w:rPr>
      </w:pPr>
      <w:r>
        <w:rPr>
          <w:color w:val="000000"/>
        </w:rPr>
        <w:t>A</w:t>
      </w:r>
      <w:r w:rsidR="00B51854" w:rsidRPr="00B51854">
        <w:rPr>
          <w:color w:val="000000"/>
        </w:rPr>
        <w:t xml:space="preserve">ppropriate techniques for use in the stages of a project </w:t>
      </w:r>
    </w:p>
    <w:p w14:paraId="0ED7748B" w14:textId="77777777" w:rsidR="00B51854" w:rsidRPr="00B51854" w:rsidRDefault="00B51854" w:rsidP="00B51854">
      <w:pPr>
        <w:numPr>
          <w:ilvl w:val="0"/>
          <w:numId w:val="10"/>
        </w:numPr>
        <w:tabs>
          <w:tab w:val="left" w:pos="284"/>
          <w:tab w:val="left" w:pos="5692"/>
        </w:tabs>
        <w:spacing w:after="60"/>
        <w:jc w:val="both"/>
        <w:rPr>
          <w:color w:val="000000"/>
        </w:rPr>
      </w:pPr>
      <w:r w:rsidRPr="00B51854">
        <w:rPr>
          <w:color w:val="000000"/>
        </w:rPr>
        <w:t xml:space="preserve">Justify the appropriateness of these techniques, and apply them to practical situations </w:t>
      </w:r>
    </w:p>
    <w:p w14:paraId="7A9EC140" w14:textId="77777777" w:rsidR="00B51854" w:rsidRPr="00B51854" w:rsidRDefault="00B51854" w:rsidP="00B51854">
      <w:pPr>
        <w:numPr>
          <w:ilvl w:val="0"/>
          <w:numId w:val="10"/>
        </w:numPr>
        <w:tabs>
          <w:tab w:val="left" w:pos="284"/>
          <w:tab w:val="left" w:pos="5692"/>
        </w:tabs>
        <w:spacing w:after="60"/>
        <w:jc w:val="both"/>
        <w:rPr>
          <w:color w:val="000000"/>
        </w:rPr>
      </w:pPr>
      <w:r w:rsidRPr="00B51854">
        <w:rPr>
          <w:color w:val="000000"/>
        </w:rPr>
        <w:t>Explain the limitations of the project approach in developing information/software systems</w:t>
      </w:r>
    </w:p>
    <w:p w14:paraId="37689C67" w14:textId="77777777" w:rsidR="00B51854" w:rsidRPr="00B51854" w:rsidRDefault="00B51854" w:rsidP="00B51854">
      <w:pPr>
        <w:numPr>
          <w:ilvl w:val="0"/>
          <w:numId w:val="10"/>
        </w:numPr>
        <w:tabs>
          <w:tab w:val="left" w:pos="284"/>
          <w:tab w:val="left" w:pos="5692"/>
        </w:tabs>
        <w:spacing w:after="60"/>
        <w:jc w:val="both"/>
        <w:rPr>
          <w:color w:val="000000"/>
        </w:rPr>
      </w:pPr>
      <w:r w:rsidRPr="00B51854">
        <w:rPr>
          <w:color w:val="000000"/>
        </w:rPr>
        <w:t>Understand and practice the process of project management and its application in delivering successful IT projects;</w:t>
      </w:r>
    </w:p>
    <w:p w14:paraId="4344E17A" w14:textId="77777777" w:rsidR="00B51854" w:rsidRPr="00B51854" w:rsidRDefault="00B51854" w:rsidP="00B51854">
      <w:pPr>
        <w:numPr>
          <w:ilvl w:val="0"/>
          <w:numId w:val="10"/>
        </w:numPr>
        <w:tabs>
          <w:tab w:val="left" w:pos="284"/>
          <w:tab w:val="left" w:pos="5692"/>
        </w:tabs>
        <w:spacing w:after="60"/>
        <w:jc w:val="both"/>
        <w:rPr>
          <w:color w:val="000000"/>
        </w:rPr>
      </w:pPr>
      <w:r w:rsidRPr="00B51854">
        <w:rPr>
          <w:color w:val="000000"/>
        </w:rPr>
        <w:t xml:space="preserve">Evaluate a project to develop the scope of work, provide accurate </w:t>
      </w:r>
      <w:r w:rsidR="004E615D">
        <w:rPr>
          <w:color w:val="000000"/>
        </w:rPr>
        <w:t xml:space="preserve">resources </w:t>
      </w:r>
      <w:r w:rsidRPr="00B51854">
        <w:rPr>
          <w:color w:val="000000"/>
        </w:rPr>
        <w:t xml:space="preserve"> estimates </w:t>
      </w:r>
      <w:r w:rsidR="004E615D">
        <w:rPr>
          <w:color w:val="000000"/>
        </w:rPr>
        <w:t>using various techniques.</w:t>
      </w:r>
    </w:p>
    <w:p w14:paraId="448AD8CA" w14:textId="77777777" w:rsidR="00B51854" w:rsidRPr="00B51854" w:rsidRDefault="00B51854" w:rsidP="00B51854">
      <w:pPr>
        <w:numPr>
          <w:ilvl w:val="0"/>
          <w:numId w:val="10"/>
        </w:numPr>
        <w:tabs>
          <w:tab w:val="left" w:pos="284"/>
          <w:tab w:val="left" w:pos="5692"/>
        </w:tabs>
        <w:spacing w:after="60"/>
        <w:jc w:val="both"/>
        <w:rPr>
          <w:color w:val="000000"/>
        </w:rPr>
      </w:pPr>
      <w:r w:rsidRPr="00B51854">
        <w:rPr>
          <w:color w:val="000000"/>
        </w:rPr>
        <w:t xml:space="preserve">Understand and use risk management analysis techniques that identify the factors that put a project at risk and to quantify the likely effect of risk on project timescales </w:t>
      </w:r>
    </w:p>
    <w:p w14:paraId="1DABA490" w14:textId="77777777" w:rsidR="00B51854" w:rsidRPr="00B51854" w:rsidRDefault="00B51854" w:rsidP="00B51854">
      <w:pPr>
        <w:numPr>
          <w:ilvl w:val="0"/>
          <w:numId w:val="10"/>
        </w:numPr>
        <w:tabs>
          <w:tab w:val="left" w:pos="284"/>
          <w:tab w:val="left" w:pos="5692"/>
        </w:tabs>
        <w:spacing w:after="60"/>
        <w:jc w:val="both"/>
        <w:rPr>
          <w:color w:val="000000"/>
        </w:rPr>
      </w:pPr>
      <w:r w:rsidRPr="00B51854">
        <w:rPr>
          <w:color w:val="000000"/>
        </w:rPr>
        <w:t>Identify the resources required for a project and to produce a work plan and resource schedule</w:t>
      </w:r>
    </w:p>
    <w:p w14:paraId="5CD4E05C" w14:textId="77777777" w:rsidR="00B51854" w:rsidRPr="00B51854" w:rsidRDefault="00B51854" w:rsidP="00B51854">
      <w:pPr>
        <w:numPr>
          <w:ilvl w:val="0"/>
          <w:numId w:val="10"/>
        </w:numPr>
        <w:tabs>
          <w:tab w:val="left" w:pos="284"/>
          <w:tab w:val="left" w:pos="5692"/>
        </w:tabs>
        <w:spacing w:after="60"/>
        <w:jc w:val="both"/>
        <w:rPr>
          <w:color w:val="000000"/>
        </w:rPr>
      </w:pPr>
      <w:r w:rsidRPr="00B51854">
        <w:rPr>
          <w:color w:val="000000"/>
        </w:rPr>
        <w:t xml:space="preserve">Distinguish between the different types of project and follow the stages needed to negotiate an appropriate contract. </w:t>
      </w:r>
    </w:p>
    <w:p w14:paraId="6DAFFE2A" w14:textId="77777777" w:rsidR="00055995" w:rsidRPr="0044767C" w:rsidRDefault="00055995" w:rsidP="00055995">
      <w:pPr>
        <w:pStyle w:val="BodyText2"/>
        <w:tabs>
          <w:tab w:val="clear" w:pos="284"/>
          <w:tab w:val="clear" w:pos="5692"/>
        </w:tabs>
        <w:spacing w:after="0"/>
        <w:rPr>
          <w:rFonts w:ascii="Times New Roman" w:hAnsi="Times New Roman"/>
          <w:szCs w:val="24"/>
        </w:rPr>
      </w:pPr>
    </w:p>
    <w:p w14:paraId="13B67BCF" w14:textId="77777777" w:rsidR="00055995" w:rsidRPr="0044767C" w:rsidRDefault="00055995" w:rsidP="00055995">
      <w:pPr>
        <w:tabs>
          <w:tab w:val="left" w:pos="284"/>
          <w:tab w:val="left" w:pos="5692"/>
        </w:tabs>
        <w:spacing w:after="60"/>
        <w:jc w:val="both"/>
        <w:rPr>
          <w:color w:val="0000FF"/>
        </w:rPr>
      </w:pPr>
    </w:p>
    <w:p w14:paraId="5AB87310" w14:textId="77777777" w:rsidR="00055995" w:rsidRPr="003835E7" w:rsidRDefault="00055995" w:rsidP="00055995">
      <w:pPr>
        <w:numPr>
          <w:ilvl w:val="0"/>
          <w:numId w:val="1"/>
        </w:numPr>
        <w:rPr>
          <w:b/>
          <w:sz w:val="28"/>
          <w:szCs w:val="28"/>
        </w:rPr>
      </w:pPr>
      <w:r w:rsidRPr="003835E7">
        <w:rPr>
          <w:b/>
          <w:sz w:val="28"/>
          <w:szCs w:val="28"/>
        </w:rPr>
        <w:t>Course content</w:t>
      </w:r>
    </w:p>
    <w:p w14:paraId="712315DC" w14:textId="77777777" w:rsidR="00055995" w:rsidRDefault="00055995" w:rsidP="00055995">
      <w:pPr>
        <w:pStyle w:val="BodyText2"/>
        <w:tabs>
          <w:tab w:val="clear" w:pos="284"/>
          <w:tab w:val="clear" w:pos="5692"/>
        </w:tabs>
        <w:rPr>
          <w:rFonts w:ascii="Times New Roman" w:hAnsi="Times New Roman"/>
          <w:szCs w:val="24"/>
        </w:rPr>
      </w:pPr>
    </w:p>
    <w:p w14:paraId="6A0A8C16" w14:textId="77777777" w:rsidR="00B51854" w:rsidRDefault="00B51854" w:rsidP="00B51854">
      <w:pPr>
        <w:tabs>
          <w:tab w:val="left" w:pos="284"/>
          <w:tab w:val="left" w:pos="5692"/>
        </w:tabs>
        <w:spacing w:after="60"/>
        <w:jc w:val="both"/>
        <w:rPr>
          <w:color w:val="000000"/>
        </w:rPr>
      </w:pPr>
      <w:r w:rsidRPr="00B51854">
        <w:rPr>
          <w:color w:val="000000"/>
        </w:rPr>
        <w:t xml:space="preserve">Basic project management skills with a strong emphasis on issues and problems associated with delivering successful IT projects. The module is designed to provide an understanding of the particular issues encountered in handling IT projects and to offer students methods, techniques and 'hands-on' experience in dealing with them. </w:t>
      </w:r>
    </w:p>
    <w:p w14:paraId="31AD08E0" w14:textId="77777777" w:rsidR="00342EFF" w:rsidRDefault="00342EFF" w:rsidP="00B51854">
      <w:pPr>
        <w:tabs>
          <w:tab w:val="left" w:pos="284"/>
          <w:tab w:val="left" w:pos="5692"/>
        </w:tabs>
        <w:spacing w:after="60"/>
        <w:jc w:val="both"/>
        <w:rPr>
          <w:color w:val="000000"/>
        </w:rPr>
      </w:pPr>
    </w:p>
    <w:p w14:paraId="563A4DE5" w14:textId="77777777" w:rsidR="00342EFF" w:rsidRPr="00B51854" w:rsidRDefault="00342EFF" w:rsidP="00B51854">
      <w:pPr>
        <w:tabs>
          <w:tab w:val="left" w:pos="284"/>
          <w:tab w:val="left" w:pos="5692"/>
        </w:tabs>
        <w:spacing w:after="60"/>
        <w:jc w:val="both"/>
        <w:rPr>
          <w:color w:val="000000"/>
        </w:rPr>
      </w:pPr>
    </w:p>
    <w:p w14:paraId="15CB1FD6" w14:textId="77777777" w:rsidR="00055995" w:rsidRDefault="00055995" w:rsidP="00055995"/>
    <w:p w14:paraId="2C911FD2" w14:textId="77777777" w:rsidR="00B175DB" w:rsidRDefault="00B175DB" w:rsidP="00055995"/>
    <w:p w14:paraId="567E9547" w14:textId="77777777" w:rsidR="00B175DB" w:rsidRDefault="00B175DB" w:rsidP="00055995"/>
    <w:p w14:paraId="5131A467" w14:textId="77777777" w:rsidR="00055995" w:rsidRPr="003835E7" w:rsidRDefault="00055995" w:rsidP="00055995">
      <w:pPr>
        <w:numPr>
          <w:ilvl w:val="0"/>
          <w:numId w:val="1"/>
        </w:numPr>
        <w:rPr>
          <w:b/>
          <w:sz w:val="28"/>
          <w:szCs w:val="28"/>
        </w:rPr>
      </w:pPr>
      <w:r w:rsidRPr="003835E7">
        <w:rPr>
          <w:b/>
          <w:sz w:val="28"/>
          <w:szCs w:val="28"/>
        </w:rPr>
        <w:t xml:space="preserve">Detailed course content </w:t>
      </w:r>
    </w:p>
    <w:p w14:paraId="787CD490" w14:textId="77777777" w:rsidR="00055995" w:rsidRDefault="00055995" w:rsidP="00055995"/>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0"/>
        <w:gridCol w:w="1749"/>
        <w:gridCol w:w="2958"/>
        <w:gridCol w:w="2645"/>
      </w:tblGrid>
      <w:tr w:rsidR="00D2519C" w:rsidRPr="000D6D25" w14:paraId="788F925D" w14:textId="77777777" w:rsidTr="00B743D5">
        <w:tc>
          <w:tcPr>
            <w:tcW w:w="1350" w:type="dxa"/>
          </w:tcPr>
          <w:p w14:paraId="67F38DA6" w14:textId="77777777" w:rsidR="00055995" w:rsidRPr="000D6D25" w:rsidRDefault="00055995" w:rsidP="00036CE5">
            <w:pPr>
              <w:rPr>
                <w:b/>
              </w:rPr>
            </w:pPr>
            <w:r w:rsidRPr="000D6D25">
              <w:rPr>
                <w:b/>
              </w:rPr>
              <w:t>Week</w:t>
            </w:r>
          </w:p>
        </w:tc>
        <w:tc>
          <w:tcPr>
            <w:tcW w:w="1749" w:type="dxa"/>
          </w:tcPr>
          <w:p w14:paraId="058E0488" w14:textId="77777777" w:rsidR="00055995" w:rsidRPr="000D6D25" w:rsidRDefault="00055995" w:rsidP="00036CE5">
            <w:pPr>
              <w:rPr>
                <w:b/>
              </w:rPr>
            </w:pPr>
            <w:r w:rsidRPr="000D6D25">
              <w:rPr>
                <w:b/>
              </w:rPr>
              <w:t>Subject area</w:t>
            </w:r>
          </w:p>
        </w:tc>
        <w:tc>
          <w:tcPr>
            <w:tcW w:w="0" w:type="auto"/>
          </w:tcPr>
          <w:p w14:paraId="3450861C" w14:textId="77777777" w:rsidR="00055995" w:rsidRPr="000D6D25" w:rsidRDefault="00055995" w:rsidP="00036CE5">
            <w:pPr>
              <w:rPr>
                <w:b/>
              </w:rPr>
            </w:pPr>
            <w:r w:rsidRPr="000D6D25">
              <w:rPr>
                <w:b/>
              </w:rPr>
              <w:t>Discussion topics</w:t>
            </w:r>
          </w:p>
        </w:tc>
        <w:tc>
          <w:tcPr>
            <w:tcW w:w="0" w:type="auto"/>
          </w:tcPr>
          <w:p w14:paraId="1035BC90" w14:textId="77777777" w:rsidR="00055995" w:rsidRPr="000D6D25" w:rsidRDefault="00055995" w:rsidP="00036CE5">
            <w:pPr>
              <w:rPr>
                <w:b/>
              </w:rPr>
            </w:pPr>
            <w:r w:rsidRPr="000D6D25">
              <w:rPr>
                <w:b/>
              </w:rPr>
              <w:t>Assignments/Reading guide</w:t>
            </w:r>
          </w:p>
        </w:tc>
      </w:tr>
      <w:tr w:rsidR="00D2519C" w14:paraId="3DF52B68" w14:textId="77777777" w:rsidTr="00B743D5">
        <w:tc>
          <w:tcPr>
            <w:tcW w:w="1350" w:type="dxa"/>
          </w:tcPr>
          <w:p w14:paraId="36EEE083" w14:textId="77777777" w:rsidR="00055995" w:rsidRDefault="00055995" w:rsidP="00036CE5">
            <w:r>
              <w:t xml:space="preserve">Week 1 </w:t>
            </w:r>
          </w:p>
        </w:tc>
        <w:tc>
          <w:tcPr>
            <w:tcW w:w="1749" w:type="dxa"/>
          </w:tcPr>
          <w:p w14:paraId="0527DCA2" w14:textId="77777777" w:rsidR="00055995" w:rsidRDefault="00402A79" w:rsidP="00C93F13">
            <w:r>
              <w:t xml:space="preserve">Introduction to project management, </w:t>
            </w:r>
          </w:p>
        </w:tc>
        <w:tc>
          <w:tcPr>
            <w:tcW w:w="0" w:type="auto"/>
          </w:tcPr>
          <w:p w14:paraId="6547DA90" w14:textId="77777777" w:rsidR="00055995" w:rsidRDefault="00402A79" w:rsidP="002E5A5A">
            <w:r>
              <w:rPr>
                <w:color w:val="000000"/>
              </w:rPr>
              <w:t>What is a project, project management</w:t>
            </w:r>
            <w:r w:rsidR="002D2E96">
              <w:rPr>
                <w:color w:val="000000"/>
              </w:rPr>
              <w:t>,</w:t>
            </w:r>
            <w:r w:rsidR="00C93F13">
              <w:rPr>
                <w:color w:val="000000"/>
              </w:rPr>
              <w:t xml:space="preserve"> </w:t>
            </w:r>
            <w:r w:rsidR="002D2E96">
              <w:rPr>
                <w:color w:val="000000"/>
              </w:rPr>
              <w:t>defining project success,</w:t>
            </w:r>
            <w:r>
              <w:rPr>
                <w:color w:val="000000"/>
              </w:rPr>
              <w:t xml:space="preserve"> </w:t>
            </w:r>
            <w:r w:rsidR="00C93F13">
              <w:rPr>
                <w:color w:val="000000"/>
              </w:rPr>
              <w:t>T</w:t>
            </w:r>
            <w:r w:rsidR="00C93F13" w:rsidRPr="00B51854">
              <w:rPr>
                <w:color w:val="000000"/>
              </w:rPr>
              <w:t>ypes of project</w:t>
            </w:r>
            <w:r w:rsidR="00C93F13">
              <w:rPr>
                <w:color w:val="000000"/>
              </w:rPr>
              <w:t xml:space="preserve">s, </w:t>
            </w:r>
            <w:r>
              <w:rPr>
                <w:color w:val="000000"/>
              </w:rPr>
              <w:t xml:space="preserve"> </w:t>
            </w:r>
          </w:p>
        </w:tc>
        <w:tc>
          <w:tcPr>
            <w:tcW w:w="0" w:type="auto"/>
          </w:tcPr>
          <w:p w14:paraId="1098AA7F" w14:textId="77777777" w:rsidR="00055995" w:rsidRDefault="003913B5" w:rsidP="00D45EE3">
            <w:pPr>
              <w:rPr>
                <w:b/>
              </w:rPr>
            </w:pPr>
            <w:r>
              <w:t xml:space="preserve">Chapter 1 </w:t>
            </w:r>
            <w:proofErr w:type="spellStart"/>
            <w:r>
              <w:t>p.g</w:t>
            </w:r>
            <w:proofErr w:type="spellEnd"/>
            <w:r>
              <w:t xml:space="preserve">  1-16 course text </w:t>
            </w:r>
            <w:r w:rsidRPr="003913B5">
              <w:rPr>
                <w:b/>
              </w:rPr>
              <w:t>(3)</w:t>
            </w:r>
          </w:p>
          <w:p w14:paraId="4BD177FE" w14:textId="77777777" w:rsidR="003913B5" w:rsidRDefault="003913B5" w:rsidP="00B175DB">
            <w:pPr>
              <w:jc w:val="center"/>
            </w:pPr>
            <w:r>
              <w:t xml:space="preserve">Chapter 1 </w:t>
            </w:r>
            <w:proofErr w:type="spellStart"/>
            <w:r>
              <w:t>p.g</w:t>
            </w:r>
            <w:proofErr w:type="spellEnd"/>
            <w:r>
              <w:t xml:space="preserve"> 1-13 course text </w:t>
            </w:r>
            <w:r w:rsidRPr="003913B5">
              <w:rPr>
                <w:b/>
              </w:rPr>
              <w:t>(2)</w:t>
            </w:r>
          </w:p>
        </w:tc>
      </w:tr>
      <w:tr w:rsidR="005250F9" w14:paraId="594C3F16" w14:textId="77777777" w:rsidTr="00B743D5">
        <w:tc>
          <w:tcPr>
            <w:tcW w:w="1350" w:type="dxa"/>
          </w:tcPr>
          <w:p w14:paraId="018F1059" w14:textId="77777777" w:rsidR="005250F9" w:rsidRDefault="005250F9" w:rsidP="00FD02C6">
            <w:r>
              <w:t>Week 2</w:t>
            </w:r>
          </w:p>
        </w:tc>
        <w:tc>
          <w:tcPr>
            <w:tcW w:w="1749" w:type="dxa"/>
          </w:tcPr>
          <w:p w14:paraId="6872D875" w14:textId="77777777" w:rsidR="005250F9" w:rsidRDefault="005250F9" w:rsidP="00FD02C6">
            <w:r>
              <w:t xml:space="preserve">Traditional project management </w:t>
            </w:r>
          </w:p>
        </w:tc>
        <w:tc>
          <w:tcPr>
            <w:tcW w:w="0" w:type="auto"/>
          </w:tcPr>
          <w:p w14:paraId="18E6EE34" w14:textId="77777777" w:rsidR="002E5A5A" w:rsidRDefault="002E5A5A" w:rsidP="002E5A5A">
            <w:pPr>
              <w:rPr>
                <w:color w:val="000000"/>
              </w:rPr>
            </w:pPr>
            <w:r>
              <w:rPr>
                <w:color w:val="000000"/>
              </w:rPr>
              <w:t>P</w:t>
            </w:r>
            <w:r w:rsidRPr="00B51854">
              <w:rPr>
                <w:color w:val="000000"/>
              </w:rPr>
              <w:t>roject</w:t>
            </w:r>
            <w:r>
              <w:rPr>
                <w:color w:val="000000"/>
              </w:rPr>
              <w:t xml:space="preserve"> </w:t>
            </w:r>
            <w:r w:rsidRPr="00B51854">
              <w:rPr>
                <w:color w:val="000000"/>
              </w:rPr>
              <w:t>stages and what each stage contributes to the project</w:t>
            </w:r>
          </w:p>
          <w:p w14:paraId="6E4CFCD5" w14:textId="77777777" w:rsidR="002E5A5A" w:rsidRDefault="002E5A5A" w:rsidP="002E5A5A">
            <w:r w:rsidRPr="00B51854">
              <w:rPr>
                <w:color w:val="000000"/>
              </w:rPr>
              <w:t xml:space="preserve"> </w:t>
            </w:r>
            <w:r>
              <w:rPr>
                <w:rFonts w:hAnsi="Symbol"/>
              </w:rPr>
              <w:t></w:t>
            </w:r>
            <w:r>
              <w:t xml:space="preserve">  initiation </w:t>
            </w:r>
          </w:p>
          <w:p w14:paraId="1A8C5D36" w14:textId="77777777" w:rsidR="002E5A5A" w:rsidRDefault="002E5A5A" w:rsidP="002E5A5A">
            <w:r>
              <w:rPr>
                <w:rFonts w:hAnsi="Symbol"/>
              </w:rPr>
              <w:t></w:t>
            </w:r>
            <w:r>
              <w:t xml:space="preserve">  Planning or development </w:t>
            </w:r>
          </w:p>
          <w:p w14:paraId="15E08E67" w14:textId="77777777" w:rsidR="002E5A5A" w:rsidRDefault="002E5A5A" w:rsidP="002E5A5A">
            <w:r>
              <w:rPr>
                <w:rFonts w:hAnsi="Symbol"/>
              </w:rPr>
              <w:t></w:t>
            </w:r>
            <w:r>
              <w:t xml:space="preserve">  Production or execution </w:t>
            </w:r>
          </w:p>
          <w:p w14:paraId="62C3B838" w14:textId="77777777" w:rsidR="002E5A5A" w:rsidRDefault="002E5A5A" w:rsidP="002E5A5A">
            <w:r>
              <w:rPr>
                <w:rFonts w:hAnsi="Symbol"/>
              </w:rPr>
              <w:t></w:t>
            </w:r>
            <w:r>
              <w:t xml:space="preserve">  Monitoring and controlling </w:t>
            </w:r>
          </w:p>
          <w:p w14:paraId="097F1C08" w14:textId="77777777" w:rsidR="002E5A5A" w:rsidRPr="00B51854" w:rsidRDefault="002E5A5A" w:rsidP="002E5A5A">
            <w:pPr>
              <w:tabs>
                <w:tab w:val="left" w:pos="284"/>
                <w:tab w:val="left" w:pos="5692"/>
              </w:tabs>
              <w:spacing w:after="60"/>
              <w:rPr>
                <w:color w:val="000000"/>
              </w:rPr>
            </w:pPr>
            <w:r>
              <w:rPr>
                <w:rFonts w:hAnsi="Symbol"/>
              </w:rPr>
              <w:t></w:t>
            </w:r>
            <w:r>
              <w:t xml:space="preserve">  Closing</w:t>
            </w:r>
          </w:p>
          <w:p w14:paraId="6C6310A8" w14:textId="77777777" w:rsidR="005250F9" w:rsidRPr="001E5948" w:rsidRDefault="002E5A5A" w:rsidP="00FD02C6">
            <w:r>
              <w:t>Traditional</w:t>
            </w:r>
            <w:r w:rsidR="005250F9">
              <w:t xml:space="preserve"> linear phase–centric approach, the advantages and disadvantages.</w:t>
            </w:r>
          </w:p>
          <w:p w14:paraId="2F82EE40" w14:textId="77777777" w:rsidR="005250F9" w:rsidRDefault="005250F9" w:rsidP="00FD02C6"/>
        </w:tc>
        <w:tc>
          <w:tcPr>
            <w:tcW w:w="0" w:type="auto"/>
          </w:tcPr>
          <w:p w14:paraId="4CFAD269" w14:textId="77777777" w:rsidR="005250F9" w:rsidRDefault="005250F9" w:rsidP="00FD02C6">
            <w:pPr>
              <w:jc w:val="center"/>
            </w:pPr>
          </w:p>
          <w:p w14:paraId="4D66D2B9" w14:textId="77777777" w:rsidR="005250F9" w:rsidRDefault="0045168B" w:rsidP="005250F9">
            <w:pPr>
              <w:jc w:val="center"/>
            </w:pPr>
            <w:r>
              <w:t xml:space="preserve">Research on why IT project fails </w:t>
            </w:r>
          </w:p>
          <w:p w14:paraId="7CAECF1B" w14:textId="77777777" w:rsidR="006306E5" w:rsidRDefault="006306E5" w:rsidP="005250F9">
            <w:pPr>
              <w:jc w:val="center"/>
            </w:pPr>
            <w:r>
              <w:t xml:space="preserve">And best practices </w:t>
            </w:r>
          </w:p>
        </w:tc>
      </w:tr>
      <w:tr w:rsidR="00D2519C" w14:paraId="4D53D3B6" w14:textId="77777777" w:rsidTr="00B743D5">
        <w:tc>
          <w:tcPr>
            <w:tcW w:w="1350" w:type="dxa"/>
          </w:tcPr>
          <w:p w14:paraId="5D1D07A2" w14:textId="77777777" w:rsidR="005250F9" w:rsidRDefault="005250F9" w:rsidP="004725D2">
            <w:r>
              <w:t xml:space="preserve">Week </w:t>
            </w:r>
            <w:r w:rsidR="004725D2">
              <w:t>3</w:t>
            </w:r>
          </w:p>
        </w:tc>
        <w:tc>
          <w:tcPr>
            <w:tcW w:w="1749" w:type="dxa"/>
          </w:tcPr>
          <w:p w14:paraId="3DBAA71F" w14:textId="77777777" w:rsidR="005250F9" w:rsidRDefault="005250F9" w:rsidP="00036CE5">
            <w:r w:rsidRPr="0044767C">
              <w:t>Planning systems development</w:t>
            </w:r>
          </w:p>
        </w:tc>
        <w:tc>
          <w:tcPr>
            <w:tcW w:w="0" w:type="auto"/>
          </w:tcPr>
          <w:p w14:paraId="3CAA1EDD" w14:textId="77777777" w:rsidR="005250F9" w:rsidRDefault="005250F9" w:rsidP="00B8512B">
            <w:r w:rsidRPr="00D50A46">
              <w:t>Adaptive Project Framework</w:t>
            </w:r>
            <w:r>
              <w:t>;</w:t>
            </w:r>
          </w:p>
          <w:p w14:paraId="656ECC84" w14:textId="77777777" w:rsidR="005250F9" w:rsidRDefault="005250F9" w:rsidP="00B8512B">
            <w:r>
              <w:t>PRINCE 2 approach,</w:t>
            </w:r>
            <w:r>
              <w:tab/>
            </w:r>
          </w:p>
          <w:p w14:paraId="66A8C1B0" w14:textId="77777777" w:rsidR="006306E5" w:rsidRDefault="006306E5" w:rsidP="006306E5">
            <w:pPr>
              <w:autoSpaceDE w:val="0"/>
              <w:autoSpaceDN w:val="0"/>
              <w:adjustRightInd w:val="0"/>
            </w:pPr>
            <w:r>
              <w:t>SSADM (Structured Systems Analysis and Design</w:t>
            </w:r>
          </w:p>
          <w:p w14:paraId="731B5FB1" w14:textId="77777777" w:rsidR="006306E5" w:rsidRDefault="006306E5" w:rsidP="006306E5">
            <w:pPr>
              <w:autoSpaceDE w:val="0"/>
              <w:autoSpaceDN w:val="0"/>
              <w:adjustRightInd w:val="0"/>
            </w:pPr>
            <w:r>
              <w:t>Method)</w:t>
            </w:r>
          </w:p>
          <w:p w14:paraId="7C32F292" w14:textId="77777777" w:rsidR="006306E5" w:rsidRDefault="006306E5" w:rsidP="006306E5">
            <w:pPr>
              <w:autoSpaceDE w:val="0"/>
              <w:autoSpaceDN w:val="0"/>
              <w:adjustRightInd w:val="0"/>
            </w:pPr>
            <w:r>
              <w:t>Open source methodology.</w:t>
            </w:r>
          </w:p>
          <w:p w14:paraId="4990D32F" w14:textId="77777777" w:rsidR="006306E5" w:rsidRDefault="006306E5" w:rsidP="006306E5">
            <w:pPr>
              <w:autoSpaceDE w:val="0"/>
              <w:autoSpaceDN w:val="0"/>
              <w:adjustRightInd w:val="0"/>
              <w:rPr>
                <w:sz w:val="20"/>
                <w:szCs w:val="20"/>
              </w:rPr>
            </w:pPr>
          </w:p>
          <w:p w14:paraId="54028D90" w14:textId="77777777" w:rsidR="0045168B" w:rsidRPr="001E5948" w:rsidRDefault="006306E5" w:rsidP="001E5948">
            <w:r>
              <w:t xml:space="preserve"> </w:t>
            </w:r>
            <w:r w:rsidR="0045168B">
              <w:t xml:space="preserve">Best practice for selecting </w:t>
            </w:r>
            <w:r>
              <w:t>a methodology.</w:t>
            </w:r>
          </w:p>
          <w:p w14:paraId="00FD9ED7" w14:textId="77777777" w:rsidR="005250F9" w:rsidRDefault="005250F9" w:rsidP="00036CE5"/>
        </w:tc>
        <w:tc>
          <w:tcPr>
            <w:tcW w:w="0" w:type="auto"/>
          </w:tcPr>
          <w:p w14:paraId="1CC34333" w14:textId="77777777" w:rsidR="005250F9" w:rsidRDefault="005250F9" w:rsidP="00032E5D">
            <w:pPr>
              <w:jc w:val="center"/>
            </w:pPr>
          </w:p>
          <w:p w14:paraId="09F5ABA3" w14:textId="77777777" w:rsidR="005250F9" w:rsidRDefault="005250F9" w:rsidP="00032E5D">
            <w:pPr>
              <w:jc w:val="center"/>
            </w:pPr>
            <w:r>
              <w:t>READ ON strength and weaknesses of each discussed approach.</w:t>
            </w:r>
          </w:p>
          <w:p w14:paraId="30C63C5C" w14:textId="77777777" w:rsidR="005250F9" w:rsidRDefault="005250F9" w:rsidP="00032E5D">
            <w:pPr>
              <w:jc w:val="center"/>
            </w:pPr>
          </w:p>
          <w:p w14:paraId="400650BA" w14:textId="77777777" w:rsidR="005250F9" w:rsidRDefault="005250F9" w:rsidP="00032E5D">
            <w:pPr>
              <w:jc w:val="center"/>
            </w:pPr>
          </w:p>
        </w:tc>
      </w:tr>
      <w:tr w:rsidR="00D2519C" w14:paraId="5C0F3A10" w14:textId="77777777" w:rsidTr="00B743D5">
        <w:tc>
          <w:tcPr>
            <w:tcW w:w="1350" w:type="dxa"/>
          </w:tcPr>
          <w:p w14:paraId="23EDD113" w14:textId="77777777" w:rsidR="005250F9" w:rsidRDefault="005250F9" w:rsidP="004725D2">
            <w:r>
              <w:t xml:space="preserve">Week </w:t>
            </w:r>
            <w:r w:rsidR="004725D2">
              <w:t>4</w:t>
            </w:r>
          </w:p>
        </w:tc>
        <w:tc>
          <w:tcPr>
            <w:tcW w:w="1749" w:type="dxa"/>
          </w:tcPr>
          <w:p w14:paraId="757A8537" w14:textId="77777777" w:rsidR="005250F9" w:rsidRDefault="005250F9" w:rsidP="00036CE5">
            <w:r w:rsidRPr="0044767C">
              <w:t>Project monitoring and control cycle</w:t>
            </w:r>
          </w:p>
        </w:tc>
        <w:tc>
          <w:tcPr>
            <w:tcW w:w="0" w:type="auto"/>
          </w:tcPr>
          <w:p w14:paraId="78557B79" w14:textId="77777777" w:rsidR="005250F9" w:rsidRDefault="005250F9" w:rsidP="00036CE5">
            <w:r>
              <w:rPr>
                <w:color w:val="000000"/>
              </w:rPr>
              <w:t>L</w:t>
            </w:r>
            <w:r w:rsidRPr="00B51854">
              <w:rPr>
                <w:color w:val="000000"/>
              </w:rPr>
              <w:t>imitations of the project approach in developing information/software systems</w:t>
            </w:r>
          </w:p>
        </w:tc>
        <w:tc>
          <w:tcPr>
            <w:tcW w:w="0" w:type="auto"/>
          </w:tcPr>
          <w:p w14:paraId="026ED1C3" w14:textId="77777777" w:rsidR="005250F9" w:rsidRDefault="005250F9" w:rsidP="00032E5D">
            <w:pPr>
              <w:jc w:val="center"/>
            </w:pPr>
          </w:p>
          <w:p w14:paraId="7071E29B" w14:textId="77777777" w:rsidR="005250F9" w:rsidRDefault="005250F9" w:rsidP="00032E5D">
            <w:pPr>
              <w:jc w:val="center"/>
            </w:pPr>
            <w:r>
              <w:t>-</w:t>
            </w:r>
          </w:p>
        </w:tc>
      </w:tr>
      <w:tr w:rsidR="00D2519C" w14:paraId="1A25D0B1" w14:textId="77777777" w:rsidTr="00B743D5">
        <w:trPr>
          <w:trHeight w:val="1277"/>
        </w:trPr>
        <w:tc>
          <w:tcPr>
            <w:tcW w:w="1350" w:type="dxa"/>
          </w:tcPr>
          <w:p w14:paraId="4F335BFE" w14:textId="77777777" w:rsidR="005250F9" w:rsidRDefault="005250F9" w:rsidP="00036CE5">
            <w:r>
              <w:lastRenderedPageBreak/>
              <w:t>Week 4</w:t>
            </w:r>
          </w:p>
        </w:tc>
        <w:tc>
          <w:tcPr>
            <w:tcW w:w="1749" w:type="dxa"/>
          </w:tcPr>
          <w:p w14:paraId="005CF37F" w14:textId="77777777" w:rsidR="005250F9" w:rsidRDefault="005250F9" w:rsidP="00036CE5">
            <w:pPr>
              <w:rPr>
                <w:color w:val="000000"/>
              </w:rPr>
            </w:pPr>
            <w:r>
              <w:t>Capability Maturity Model (CMM)</w:t>
            </w:r>
          </w:p>
          <w:p w14:paraId="08F608E9" w14:textId="77777777" w:rsidR="005250F9" w:rsidRDefault="005250F9" w:rsidP="00036CE5">
            <w:pPr>
              <w:rPr>
                <w:color w:val="000000"/>
              </w:rPr>
            </w:pPr>
          </w:p>
          <w:p w14:paraId="61C087D8" w14:textId="77777777" w:rsidR="005250F9" w:rsidRPr="00E146D9" w:rsidRDefault="005250F9" w:rsidP="00036CE5">
            <w:pPr>
              <w:rPr>
                <w:color w:val="000000"/>
              </w:rPr>
            </w:pPr>
          </w:p>
        </w:tc>
        <w:tc>
          <w:tcPr>
            <w:tcW w:w="0" w:type="auto"/>
          </w:tcPr>
          <w:p w14:paraId="32285056" w14:textId="77777777" w:rsidR="005250F9" w:rsidRDefault="00024721" w:rsidP="00D45EE3">
            <w:pPr>
              <w:pStyle w:val="NormalWeb"/>
            </w:pPr>
            <w:r>
              <w:t xml:space="preserve">CMM as a strategy for improving software process in projects, </w:t>
            </w:r>
            <w:r w:rsidR="005250F9">
              <w:t>levels of process maturity for an organization:</w:t>
            </w:r>
          </w:p>
        </w:tc>
        <w:tc>
          <w:tcPr>
            <w:tcW w:w="0" w:type="auto"/>
          </w:tcPr>
          <w:p w14:paraId="4F9ECCDB" w14:textId="77777777" w:rsidR="005250F9" w:rsidRDefault="005250F9" w:rsidP="00D45EE3"/>
        </w:tc>
      </w:tr>
      <w:tr w:rsidR="00D2519C" w14:paraId="7A78585F" w14:textId="77777777" w:rsidTr="00B743D5">
        <w:trPr>
          <w:trHeight w:val="2060"/>
        </w:trPr>
        <w:tc>
          <w:tcPr>
            <w:tcW w:w="1350" w:type="dxa"/>
          </w:tcPr>
          <w:p w14:paraId="37C3D5B1" w14:textId="77777777" w:rsidR="009C5164" w:rsidRDefault="009C5164" w:rsidP="00036CE5"/>
          <w:p w14:paraId="6EE9B466" w14:textId="77777777" w:rsidR="005250F9" w:rsidRDefault="005250F9" w:rsidP="00036CE5">
            <w:r>
              <w:t>Week 5</w:t>
            </w:r>
          </w:p>
        </w:tc>
        <w:tc>
          <w:tcPr>
            <w:tcW w:w="1749" w:type="dxa"/>
          </w:tcPr>
          <w:p w14:paraId="16BAA9BD" w14:textId="77777777" w:rsidR="009C5164" w:rsidRDefault="009C5164" w:rsidP="00036CE5"/>
          <w:p w14:paraId="120E74BB" w14:textId="77777777" w:rsidR="005250F9" w:rsidRDefault="005250F9" w:rsidP="00036CE5">
            <w:r>
              <w:t>Project cost estimates</w:t>
            </w:r>
          </w:p>
          <w:p w14:paraId="4FA0DED5" w14:textId="77777777" w:rsidR="005250F9" w:rsidRDefault="005250F9" w:rsidP="00036CE5"/>
          <w:p w14:paraId="6991745B" w14:textId="77777777" w:rsidR="005250F9" w:rsidRDefault="005250F9" w:rsidP="00036CE5"/>
        </w:tc>
        <w:tc>
          <w:tcPr>
            <w:tcW w:w="0" w:type="auto"/>
          </w:tcPr>
          <w:p w14:paraId="0C29C53E" w14:textId="77777777" w:rsidR="009C5164" w:rsidRDefault="009C5164" w:rsidP="00036CE5"/>
          <w:p w14:paraId="39808A81" w14:textId="77777777" w:rsidR="00196A0F" w:rsidRDefault="00196A0F" w:rsidP="00196A0F">
            <w:r>
              <w:t>Estimating in IS/IT projects, estimating methods (analogy, effort analysis,</w:t>
            </w:r>
            <w:r w:rsidR="00BB1320">
              <w:t xml:space="preserve"> </w:t>
            </w:r>
            <w:r>
              <w:t xml:space="preserve">programming, </w:t>
            </w:r>
            <w:r w:rsidR="00BB1320">
              <w:t>Delphi</w:t>
            </w:r>
            <w:r>
              <w:t>,</w:t>
            </w:r>
            <w:r w:rsidR="00BB1320">
              <w:t xml:space="preserve"> </w:t>
            </w:r>
            <w:r>
              <w:t>COCOMO,</w:t>
            </w:r>
            <w:r w:rsidR="00BB1320">
              <w:t xml:space="preserve"> </w:t>
            </w:r>
            <w:r>
              <w:t>Functional point analysis). Estimating project supporting activities and proportional activi</w:t>
            </w:r>
            <w:r w:rsidR="00BB1320">
              <w:t>ti</w:t>
            </w:r>
            <w:r>
              <w:t>es,</w:t>
            </w:r>
            <w:r w:rsidR="00BB1320">
              <w:t xml:space="preserve"> </w:t>
            </w:r>
            <w:r>
              <w:t>practical experiences in estimating.</w:t>
            </w:r>
          </w:p>
          <w:p w14:paraId="134E4C6F" w14:textId="77777777" w:rsidR="005250F9" w:rsidRDefault="005250F9" w:rsidP="00036CE5"/>
          <w:p w14:paraId="3DD7026F" w14:textId="77777777" w:rsidR="005250F9" w:rsidRPr="00A7092A" w:rsidRDefault="005250F9" w:rsidP="00B8512B">
            <w:pPr>
              <w:spacing w:before="15" w:after="15"/>
              <w:ind w:left="90" w:right="90"/>
              <w:rPr>
                <w:i/>
                <w:color w:val="0000FF"/>
              </w:rPr>
            </w:pPr>
            <w:r w:rsidRPr="00A7092A">
              <w:rPr>
                <w:i/>
                <w:color w:val="0000FF"/>
                <w:lang w:val="en-GB"/>
              </w:rPr>
              <w:t> </w:t>
            </w:r>
          </w:p>
          <w:p w14:paraId="7C853A6E" w14:textId="77777777" w:rsidR="005250F9" w:rsidRDefault="005250F9" w:rsidP="00036CE5"/>
          <w:p w14:paraId="1E1F938F" w14:textId="77777777" w:rsidR="005250F9" w:rsidRPr="00C33A59" w:rsidRDefault="005250F9" w:rsidP="00036CE5"/>
        </w:tc>
        <w:tc>
          <w:tcPr>
            <w:tcW w:w="0" w:type="auto"/>
          </w:tcPr>
          <w:p w14:paraId="3C6CA9B2" w14:textId="77777777" w:rsidR="009C5164" w:rsidRDefault="009C5164" w:rsidP="00B175DB"/>
          <w:p w14:paraId="2FB6D5DA" w14:textId="77777777" w:rsidR="00196A0F" w:rsidRDefault="00196A0F" w:rsidP="00B175DB"/>
          <w:p w14:paraId="1436CAEA" w14:textId="77777777" w:rsidR="00196A0F" w:rsidRDefault="00196A0F" w:rsidP="00B175DB"/>
          <w:p w14:paraId="151327C3" w14:textId="77777777" w:rsidR="005250F9" w:rsidRDefault="005250F9" w:rsidP="00B175DB">
            <w:r>
              <w:t xml:space="preserve">Research on: </w:t>
            </w:r>
          </w:p>
          <w:p w14:paraId="1AE91286" w14:textId="77777777" w:rsidR="005250F9" w:rsidRPr="00C33A59" w:rsidRDefault="00196A0F" w:rsidP="00196A0F">
            <w:r>
              <w:t xml:space="preserve">Factors influencing estimates in IS/IT </w:t>
            </w:r>
            <w:r w:rsidR="00BB1320">
              <w:t xml:space="preserve">projects. </w:t>
            </w:r>
          </w:p>
        </w:tc>
      </w:tr>
      <w:tr w:rsidR="00D2519C" w14:paraId="28456D95" w14:textId="77777777" w:rsidTr="00B743D5">
        <w:tc>
          <w:tcPr>
            <w:tcW w:w="1350" w:type="dxa"/>
          </w:tcPr>
          <w:p w14:paraId="75E32F77" w14:textId="77777777" w:rsidR="005250F9" w:rsidRDefault="005250F9" w:rsidP="00036CE5">
            <w:r>
              <w:t>Week 6</w:t>
            </w:r>
          </w:p>
        </w:tc>
        <w:tc>
          <w:tcPr>
            <w:tcW w:w="1749" w:type="dxa"/>
          </w:tcPr>
          <w:p w14:paraId="27A0EB48" w14:textId="77777777" w:rsidR="005250F9" w:rsidRDefault="00BB1320" w:rsidP="00036CE5">
            <w:r>
              <w:t xml:space="preserve">Risk </w:t>
            </w:r>
            <w:r w:rsidR="00B743D5">
              <w:t xml:space="preserve"> planning and </w:t>
            </w:r>
            <w:r>
              <w:t xml:space="preserve"> Management </w:t>
            </w:r>
            <w:r w:rsidR="00AC7F56">
              <w:t xml:space="preserve">in projects </w:t>
            </w:r>
          </w:p>
        </w:tc>
        <w:tc>
          <w:tcPr>
            <w:tcW w:w="0" w:type="auto"/>
          </w:tcPr>
          <w:p w14:paraId="636EF728" w14:textId="77777777" w:rsidR="005250F9" w:rsidRDefault="00AC7F56" w:rsidP="00036CE5">
            <w:r>
              <w:t xml:space="preserve">Risk management plan, identifying risk, assessing </w:t>
            </w:r>
            <w:r w:rsidR="00B743D5">
              <w:t>risks,</w:t>
            </w:r>
            <w:r>
              <w:t xml:space="preserve"> risk response development, risk response control.</w:t>
            </w:r>
          </w:p>
          <w:p w14:paraId="330C96BE" w14:textId="77777777" w:rsidR="00AC7F56" w:rsidRPr="00AC7F56" w:rsidRDefault="00AC7F56" w:rsidP="00036CE5">
            <w:r>
              <w:t>Risk ownership, components of a risk register</w:t>
            </w:r>
          </w:p>
        </w:tc>
        <w:tc>
          <w:tcPr>
            <w:tcW w:w="0" w:type="auto"/>
          </w:tcPr>
          <w:p w14:paraId="04FFCF5E" w14:textId="77777777" w:rsidR="005250F9" w:rsidRDefault="00AC7F56" w:rsidP="00B175DB">
            <w:pPr>
              <w:jc w:val="center"/>
            </w:pPr>
            <w:r>
              <w:t>Research on:</w:t>
            </w:r>
          </w:p>
          <w:p w14:paraId="64C3028B" w14:textId="77777777" w:rsidR="00B743D5" w:rsidRDefault="00B743D5" w:rsidP="00B175DB">
            <w:pPr>
              <w:jc w:val="center"/>
            </w:pPr>
            <w:r>
              <w:t xml:space="preserve">Risk response actions used in project management </w:t>
            </w:r>
          </w:p>
        </w:tc>
      </w:tr>
      <w:tr w:rsidR="00D2519C" w14:paraId="2AA70013" w14:textId="77777777" w:rsidTr="00B743D5">
        <w:tc>
          <w:tcPr>
            <w:tcW w:w="1350" w:type="dxa"/>
          </w:tcPr>
          <w:p w14:paraId="0A89B3DD" w14:textId="77777777" w:rsidR="00BB1320" w:rsidRDefault="00BB1320" w:rsidP="00BB1320">
            <w:r>
              <w:t>Week 7</w:t>
            </w:r>
          </w:p>
        </w:tc>
        <w:tc>
          <w:tcPr>
            <w:tcW w:w="1749" w:type="dxa"/>
          </w:tcPr>
          <w:p w14:paraId="5FC5EABE" w14:textId="77777777" w:rsidR="00BB1320" w:rsidRDefault="00BB1320" w:rsidP="00FD02C6"/>
        </w:tc>
        <w:tc>
          <w:tcPr>
            <w:tcW w:w="0" w:type="auto"/>
          </w:tcPr>
          <w:p w14:paraId="46CB6379" w14:textId="77777777" w:rsidR="00BB1320" w:rsidRPr="00B51854" w:rsidRDefault="00BB1320" w:rsidP="00FD02C6">
            <w:pPr>
              <w:rPr>
                <w:b/>
              </w:rPr>
            </w:pPr>
            <w:r>
              <w:rPr>
                <w:b/>
              </w:rPr>
              <w:t>CAT 1</w:t>
            </w:r>
          </w:p>
        </w:tc>
        <w:tc>
          <w:tcPr>
            <w:tcW w:w="0" w:type="auto"/>
          </w:tcPr>
          <w:p w14:paraId="03B3FABE" w14:textId="77777777" w:rsidR="00BB1320" w:rsidRDefault="00BB1320" w:rsidP="00FD02C6">
            <w:pPr>
              <w:jc w:val="center"/>
            </w:pPr>
            <w:r>
              <w:t>”</w:t>
            </w:r>
          </w:p>
        </w:tc>
      </w:tr>
      <w:tr w:rsidR="00D2519C" w14:paraId="561DA5FD" w14:textId="77777777" w:rsidTr="00B743D5">
        <w:tc>
          <w:tcPr>
            <w:tcW w:w="1350" w:type="dxa"/>
          </w:tcPr>
          <w:p w14:paraId="63BAA374" w14:textId="77777777" w:rsidR="00BB1320" w:rsidRDefault="00BB1320" w:rsidP="00036CE5">
            <w:r>
              <w:t>Week 8</w:t>
            </w:r>
          </w:p>
        </w:tc>
        <w:tc>
          <w:tcPr>
            <w:tcW w:w="1749" w:type="dxa"/>
          </w:tcPr>
          <w:p w14:paraId="0A1D8F15" w14:textId="77777777" w:rsidR="00BB1320" w:rsidRDefault="00BB1320" w:rsidP="00342EFF">
            <w:pPr>
              <w:jc w:val="both"/>
            </w:pPr>
            <w:r>
              <w:t>Project Management personnel</w:t>
            </w:r>
          </w:p>
        </w:tc>
        <w:tc>
          <w:tcPr>
            <w:tcW w:w="0" w:type="auto"/>
          </w:tcPr>
          <w:p w14:paraId="2B06C85C" w14:textId="77777777" w:rsidR="00BB1320" w:rsidRDefault="00BB1320" w:rsidP="00032E5D">
            <w:r>
              <w:t>Roles and responsibilities , skill required</w:t>
            </w:r>
            <w:r w:rsidRPr="00D50A46">
              <w:t xml:space="preserve"> </w:t>
            </w:r>
          </w:p>
          <w:p w14:paraId="3E413FF2" w14:textId="77777777" w:rsidR="00BB1320" w:rsidRDefault="00BB1320" w:rsidP="00036CE5"/>
        </w:tc>
        <w:tc>
          <w:tcPr>
            <w:tcW w:w="0" w:type="auto"/>
          </w:tcPr>
          <w:p w14:paraId="683F0E8A" w14:textId="77777777" w:rsidR="00BB1320" w:rsidRDefault="0046535A" w:rsidP="00D2519C">
            <w:pPr>
              <w:tabs>
                <w:tab w:val="left" w:pos="284"/>
                <w:tab w:val="left" w:pos="5692"/>
              </w:tabs>
              <w:spacing w:after="60"/>
            </w:pPr>
            <w:r>
              <w:t>Assignment:</w:t>
            </w:r>
            <w:r w:rsidR="00D2519C">
              <w:t xml:space="preserve"> writing job and persons specification for various project management roles.</w:t>
            </w:r>
          </w:p>
        </w:tc>
      </w:tr>
      <w:tr w:rsidR="00D2519C" w14:paraId="0C624BA9" w14:textId="77777777" w:rsidTr="00B743D5">
        <w:tc>
          <w:tcPr>
            <w:tcW w:w="1350" w:type="dxa"/>
          </w:tcPr>
          <w:p w14:paraId="4A75BD4A" w14:textId="77777777" w:rsidR="00BB1320" w:rsidRDefault="00BB1320" w:rsidP="00036CE5">
            <w:r>
              <w:t>Week 9</w:t>
            </w:r>
          </w:p>
        </w:tc>
        <w:tc>
          <w:tcPr>
            <w:tcW w:w="1749" w:type="dxa"/>
          </w:tcPr>
          <w:p w14:paraId="21EBACAE" w14:textId="77777777" w:rsidR="00BB1320" w:rsidRDefault="00BB1320" w:rsidP="00032E5D">
            <w:pPr>
              <w:jc w:val="center"/>
            </w:pPr>
          </w:p>
          <w:p w14:paraId="694C5F28" w14:textId="77777777" w:rsidR="00BB1320" w:rsidRDefault="00BB1320" w:rsidP="00032E5D">
            <w:pPr>
              <w:jc w:val="center"/>
            </w:pPr>
          </w:p>
          <w:p w14:paraId="31EB7A77" w14:textId="77777777" w:rsidR="00BB1320" w:rsidRDefault="00BB1320" w:rsidP="00032E5D">
            <w:pPr>
              <w:jc w:val="center"/>
            </w:pPr>
          </w:p>
          <w:p w14:paraId="31C60784" w14:textId="77777777" w:rsidR="00BB1320" w:rsidRDefault="00BB1320" w:rsidP="00032E5D">
            <w:pPr>
              <w:jc w:val="center"/>
            </w:pPr>
            <w:r>
              <w:t>”</w:t>
            </w:r>
          </w:p>
        </w:tc>
        <w:tc>
          <w:tcPr>
            <w:tcW w:w="0" w:type="auto"/>
          </w:tcPr>
          <w:p w14:paraId="151B1618" w14:textId="77777777" w:rsidR="00BB1320" w:rsidRDefault="00BB1320" w:rsidP="00036CE5">
            <w:r w:rsidRPr="0044767C">
              <w:t>Adaptive (leadership-collaboration-accountability) Management</w:t>
            </w:r>
            <w:r w:rsidR="0046535A">
              <w:t>,</w:t>
            </w:r>
          </w:p>
          <w:p w14:paraId="4B2B409A" w14:textId="77777777" w:rsidR="00BB1320" w:rsidRDefault="0046535A" w:rsidP="00B8512B">
            <w:r w:rsidRPr="004C5048">
              <w:t>Planning adaptive development cycles</w:t>
            </w:r>
          </w:p>
          <w:p w14:paraId="555A4263" w14:textId="77777777" w:rsidR="00BB1320" w:rsidRDefault="00BB1320" w:rsidP="00036CE5"/>
        </w:tc>
        <w:tc>
          <w:tcPr>
            <w:tcW w:w="0" w:type="auto"/>
          </w:tcPr>
          <w:p w14:paraId="02B1C621" w14:textId="77777777" w:rsidR="00BB1320" w:rsidRDefault="00BB1320" w:rsidP="004666D4">
            <w:pPr>
              <w:jc w:val="center"/>
            </w:pPr>
          </w:p>
          <w:p w14:paraId="790AA49F" w14:textId="77777777" w:rsidR="00BB1320" w:rsidRDefault="00BB1320" w:rsidP="004666D4">
            <w:pPr>
              <w:jc w:val="center"/>
            </w:pPr>
          </w:p>
          <w:p w14:paraId="285A504A" w14:textId="77777777" w:rsidR="00BB1320" w:rsidRDefault="00BB1320" w:rsidP="004666D4">
            <w:pPr>
              <w:jc w:val="center"/>
            </w:pPr>
          </w:p>
          <w:p w14:paraId="2BC70046" w14:textId="77777777" w:rsidR="00BB1320" w:rsidRDefault="00BB1320" w:rsidP="004666D4">
            <w:pPr>
              <w:jc w:val="center"/>
            </w:pPr>
            <w:r>
              <w:t>”</w:t>
            </w:r>
          </w:p>
        </w:tc>
      </w:tr>
      <w:tr w:rsidR="00D2519C" w14:paraId="75F5EEB1" w14:textId="77777777" w:rsidTr="0046535A">
        <w:trPr>
          <w:trHeight w:val="2357"/>
        </w:trPr>
        <w:tc>
          <w:tcPr>
            <w:tcW w:w="1350" w:type="dxa"/>
          </w:tcPr>
          <w:p w14:paraId="31FD37C9" w14:textId="77777777" w:rsidR="00BB1320" w:rsidRDefault="00BB1320" w:rsidP="00036CE5">
            <w:r>
              <w:lastRenderedPageBreak/>
              <w:t>Week 10</w:t>
            </w:r>
          </w:p>
        </w:tc>
        <w:tc>
          <w:tcPr>
            <w:tcW w:w="1749" w:type="dxa"/>
          </w:tcPr>
          <w:p w14:paraId="5A51E5FF" w14:textId="77777777" w:rsidR="00BB1320" w:rsidRDefault="0096494D" w:rsidP="00D2519C">
            <w:pPr>
              <w:rPr>
                <w:color w:val="000000"/>
              </w:rPr>
            </w:pPr>
            <w:r>
              <w:t xml:space="preserve">Project </w:t>
            </w:r>
            <w:r w:rsidR="00BB1320" w:rsidRPr="0044767C">
              <w:t xml:space="preserve">Quality assurance </w:t>
            </w:r>
          </w:p>
          <w:p w14:paraId="12F14886" w14:textId="77777777" w:rsidR="00BB1320" w:rsidRDefault="00BB1320" w:rsidP="00663915">
            <w:pPr>
              <w:tabs>
                <w:tab w:val="left" w:pos="284"/>
                <w:tab w:val="left" w:pos="5692"/>
              </w:tabs>
              <w:spacing w:after="60"/>
              <w:rPr>
                <w:color w:val="000000"/>
              </w:rPr>
            </w:pPr>
          </w:p>
          <w:p w14:paraId="4D77EAD6" w14:textId="77777777" w:rsidR="00BB1320" w:rsidRPr="0044767C" w:rsidRDefault="00BB1320" w:rsidP="00663915">
            <w:pPr>
              <w:pStyle w:val="BodyText2"/>
              <w:tabs>
                <w:tab w:val="clear" w:pos="284"/>
                <w:tab w:val="clear" w:pos="5692"/>
              </w:tabs>
              <w:spacing w:after="0"/>
              <w:rPr>
                <w:rFonts w:ascii="Times New Roman" w:hAnsi="Times New Roman"/>
                <w:szCs w:val="24"/>
              </w:rPr>
            </w:pPr>
          </w:p>
          <w:p w14:paraId="0C78E964" w14:textId="77777777" w:rsidR="00BB1320" w:rsidRDefault="00BB1320" w:rsidP="00036CE5"/>
          <w:p w14:paraId="159E460C" w14:textId="77777777" w:rsidR="00BB1320" w:rsidRDefault="00BB1320" w:rsidP="00036CE5"/>
        </w:tc>
        <w:tc>
          <w:tcPr>
            <w:tcW w:w="0" w:type="auto"/>
          </w:tcPr>
          <w:p w14:paraId="73F1EDFB" w14:textId="77777777" w:rsidR="00B743D5" w:rsidRPr="00101481" w:rsidRDefault="00D2519C" w:rsidP="00101481">
            <w:r w:rsidRPr="00101481">
              <w:t>Process</w:t>
            </w:r>
            <w:r w:rsidR="00B743D5" w:rsidRPr="00101481">
              <w:t>, product, and perception</w:t>
            </w:r>
            <w:r w:rsidR="00101481" w:rsidRPr="00101481">
              <w:t xml:space="preserve"> as measures of </w:t>
            </w:r>
            <w:r w:rsidR="00A837D3" w:rsidRPr="00101481">
              <w:t>quality,</w:t>
            </w:r>
            <w:r w:rsidR="00101481">
              <w:t xml:space="preserve"> CMM level 2 Practices on quality assurance</w:t>
            </w:r>
            <w:r>
              <w:t>, quality assurance inputs</w:t>
            </w:r>
            <w:r w:rsidR="0044112D">
              <w:t>, tools</w:t>
            </w:r>
            <w:r w:rsidR="003F1730">
              <w:t>, techniques</w:t>
            </w:r>
            <w:r>
              <w:t xml:space="preserve"> and outputs. </w:t>
            </w:r>
          </w:p>
          <w:p w14:paraId="2343BC28" w14:textId="77777777" w:rsidR="00BB1320" w:rsidRDefault="00BB1320" w:rsidP="00036CE5"/>
          <w:p w14:paraId="78961BAD" w14:textId="77777777" w:rsidR="00D2519C" w:rsidRDefault="00D2519C" w:rsidP="00663915">
            <w:pPr>
              <w:tabs>
                <w:tab w:val="left" w:pos="284"/>
                <w:tab w:val="left" w:pos="5692"/>
              </w:tabs>
              <w:spacing w:after="60"/>
              <w:rPr>
                <w:color w:val="000000"/>
              </w:rPr>
            </w:pPr>
          </w:p>
          <w:p w14:paraId="31B0B130" w14:textId="77777777" w:rsidR="00BB1320" w:rsidRPr="00663915" w:rsidRDefault="00BB1320" w:rsidP="00A837D3">
            <w:pPr>
              <w:tabs>
                <w:tab w:val="left" w:pos="284"/>
                <w:tab w:val="left" w:pos="5692"/>
              </w:tabs>
              <w:spacing w:after="60"/>
              <w:rPr>
                <w:color w:val="000000"/>
              </w:rPr>
            </w:pPr>
          </w:p>
        </w:tc>
        <w:tc>
          <w:tcPr>
            <w:tcW w:w="0" w:type="auto"/>
          </w:tcPr>
          <w:p w14:paraId="628A434B" w14:textId="77777777" w:rsidR="00BB1320" w:rsidRDefault="00BB1320" w:rsidP="004666D4">
            <w:pPr>
              <w:jc w:val="center"/>
            </w:pPr>
          </w:p>
          <w:p w14:paraId="6D4491AC" w14:textId="77777777" w:rsidR="00BB1320" w:rsidRDefault="00BB1320" w:rsidP="004666D4">
            <w:pPr>
              <w:jc w:val="center"/>
            </w:pPr>
          </w:p>
          <w:p w14:paraId="7A95763B" w14:textId="77777777" w:rsidR="00BB1320" w:rsidRDefault="00BB1320" w:rsidP="004666D4">
            <w:pPr>
              <w:jc w:val="center"/>
            </w:pPr>
          </w:p>
          <w:p w14:paraId="52E5B449" w14:textId="77777777" w:rsidR="00BB1320" w:rsidRDefault="00BB1320" w:rsidP="004666D4">
            <w:pPr>
              <w:jc w:val="center"/>
            </w:pPr>
          </w:p>
          <w:p w14:paraId="5142424A" w14:textId="77777777" w:rsidR="00BB1320" w:rsidRDefault="00BB1320" w:rsidP="004666D4">
            <w:pPr>
              <w:jc w:val="center"/>
            </w:pPr>
            <w:r>
              <w:t>”</w:t>
            </w:r>
          </w:p>
        </w:tc>
      </w:tr>
      <w:tr w:rsidR="00D2519C" w14:paraId="4A342BD6" w14:textId="77777777" w:rsidTr="00B743D5">
        <w:tc>
          <w:tcPr>
            <w:tcW w:w="1350" w:type="dxa"/>
          </w:tcPr>
          <w:p w14:paraId="76D2E606" w14:textId="77777777" w:rsidR="00BB1320" w:rsidRDefault="00BB1320" w:rsidP="00036CE5">
            <w:r>
              <w:t>Week 11</w:t>
            </w:r>
          </w:p>
        </w:tc>
        <w:tc>
          <w:tcPr>
            <w:tcW w:w="1749" w:type="dxa"/>
          </w:tcPr>
          <w:p w14:paraId="13CF5969" w14:textId="77777777" w:rsidR="00BB1320" w:rsidRDefault="00BB1320" w:rsidP="00342EFF">
            <w:r w:rsidRPr="0044767C">
              <w:t>Configuration Management.</w:t>
            </w:r>
          </w:p>
          <w:p w14:paraId="14A5D3E9" w14:textId="77777777" w:rsidR="00BB1320" w:rsidRDefault="00BB1320" w:rsidP="00036CE5">
            <w:r w:rsidRPr="0044767C">
              <w:t xml:space="preserve">Project library. </w:t>
            </w:r>
          </w:p>
          <w:p w14:paraId="38BF3F0D" w14:textId="77777777" w:rsidR="00BB1320" w:rsidRPr="00E146D9" w:rsidRDefault="00BB1320" w:rsidP="00E146D9">
            <w:pPr>
              <w:tabs>
                <w:tab w:val="left" w:pos="284"/>
                <w:tab w:val="left" w:pos="5692"/>
              </w:tabs>
              <w:spacing w:after="60"/>
              <w:rPr>
                <w:color w:val="000000"/>
              </w:rPr>
            </w:pPr>
            <w:r>
              <w:rPr>
                <w:color w:val="000000"/>
              </w:rPr>
              <w:t>W</w:t>
            </w:r>
            <w:r w:rsidRPr="00B51854">
              <w:rPr>
                <w:color w:val="000000"/>
              </w:rPr>
              <w:t>ork plan and resource schedule</w:t>
            </w:r>
          </w:p>
        </w:tc>
        <w:tc>
          <w:tcPr>
            <w:tcW w:w="0" w:type="auto"/>
          </w:tcPr>
          <w:p w14:paraId="1BE2B269" w14:textId="77777777" w:rsidR="00BB1320" w:rsidRDefault="00BB1320" w:rsidP="00E146D9">
            <w:pPr>
              <w:tabs>
                <w:tab w:val="left" w:pos="284"/>
                <w:tab w:val="left" w:pos="5692"/>
              </w:tabs>
              <w:spacing w:after="60"/>
              <w:rPr>
                <w:color w:val="000000"/>
              </w:rPr>
            </w:pPr>
            <w:r>
              <w:rPr>
                <w:color w:val="000000"/>
              </w:rPr>
              <w:t>R</w:t>
            </w:r>
            <w:r w:rsidRPr="00B51854">
              <w:rPr>
                <w:color w:val="000000"/>
              </w:rPr>
              <w:t>esources required for a project and to produce a work plan and resource schedule</w:t>
            </w:r>
            <w:r>
              <w:rPr>
                <w:color w:val="000000"/>
              </w:rPr>
              <w:t>.</w:t>
            </w:r>
          </w:p>
          <w:p w14:paraId="62E33411" w14:textId="77777777" w:rsidR="0044112D" w:rsidRPr="00B51854" w:rsidRDefault="0044112D" w:rsidP="00E146D9">
            <w:pPr>
              <w:tabs>
                <w:tab w:val="left" w:pos="284"/>
                <w:tab w:val="left" w:pos="5692"/>
              </w:tabs>
              <w:spacing w:after="60"/>
              <w:rPr>
                <w:color w:val="000000"/>
              </w:rPr>
            </w:pPr>
            <w:r>
              <w:rPr>
                <w:color w:val="000000"/>
              </w:rPr>
              <w:t xml:space="preserve">Scope creep and feature creep </w:t>
            </w:r>
          </w:p>
          <w:p w14:paraId="41516CC8" w14:textId="77777777" w:rsidR="00BB1320" w:rsidRDefault="00BB1320" w:rsidP="00036CE5"/>
        </w:tc>
        <w:tc>
          <w:tcPr>
            <w:tcW w:w="0" w:type="auto"/>
          </w:tcPr>
          <w:p w14:paraId="6BC7111E" w14:textId="77777777" w:rsidR="00BB1320" w:rsidRDefault="00BB1320" w:rsidP="004666D4">
            <w:pPr>
              <w:jc w:val="center"/>
            </w:pPr>
          </w:p>
          <w:p w14:paraId="4EE88B48" w14:textId="77777777" w:rsidR="00BB1320" w:rsidRDefault="0046535A" w:rsidP="004666D4">
            <w:pPr>
              <w:jc w:val="center"/>
            </w:pPr>
            <w:r>
              <w:t xml:space="preserve">Take back the assignment </w:t>
            </w:r>
          </w:p>
        </w:tc>
      </w:tr>
      <w:tr w:rsidR="00D2519C" w14:paraId="68D7ADAB" w14:textId="77777777" w:rsidTr="00B743D5">
        <w:tc>
          <w:tcPr>
            <w:tcW w:w="1350" w:type="dxa"/>
          </w:tcPr>
          <w:p w14:paraId="4E82930C" w14:textId="77777777" w:rsidR="00BB1320" w:rsidRDefault="00BB1320" w:rsidP="00036CE5">
            <w:r>
              <w:t>Week 12</w:t>
            </w:r>
          </w:p>
        </w:tc>
        <w:tc>
          <w:tcPr>
            <w:tcW w:w="1749" w:type="dxa"/>
          </w:tcPr>
          <w:p w14:paraId="02501931" w14:textId="77777777" w:rsidR="00BB1320" w:rsidRDefault="00BB1320" w:rsidP="00036CE5">
            <w:r>
              <w:rPr>
                <w:color w:val="000000"/>
              </w:rPr>
              <w:t>T</w:t>
            </w:r>
            <w:r w:rsidRPr="00B51854">
              <w:rPr>
                <w:color w:val="000000"/>
              </w:rPr>
              <w:t>he process of project management and its application in delivering successful IT projects</w:t>
            </w:r>
          </w:p>
        </w:tc>
        <w:tc>
          <w:tcPr>
            <w:tcW w:w="0" w:type="auto"/>
          </w:tcPr>
          <w:p w14:paraId="55E31A82" w14:textId="77777777" w:rsidR="00BB1320" w:rsidRDefault="00BB1320" w:rsidP="00E146D9">
            <w:r w:rsidRPr="0044767C">
              <w:t>Critical project factors</w:t>
            </w:r>
            <w:r w:rsidR="002C476B">
              <w:t>,</w:t>
            </w:r>
          </w:p>
          <w:p w14:paraId="047CBF6E" w14:textId="77777777" w:rsidR="00BB1320" w:rsidRDefault="003F1730" w:rsidP="002C476B">
            <w:r>
              <w:t xml:space="preserve">Selling the project, managing stakeholders  and </w:t>
            </w:r>
            <w:r w:rsidR="002C476B">
              <w:t xml:space="preserve">project climate </w:t>
            </w:r>
          </w:p>
        </w:tc>
        <w:tc>
          <w:tcPr>
            <w:tcW w:w="0" w:type="auto"/>
          </w:tcPr>
          <w:p w14:paraId="40C88D0B" w14:textId="77777777" w:rsidR="00BB1320" w:rsidRDefault="00BB1320" w:rsidP="00036CE5"/>
        </w:tc>
      </w:tr>
      <w:tr w:rsidR="00D2519C" w14:paraId="068CBB6C" w14:textId="77777777" w:rsidTr="00B743D5">
        <w:tc>
          <w:tcPr>
            <w:tcW w:w="1350" w:type="dxa"/>
          </w:tcPr>
          <w:p w14:paraId="352E6EAF" w14:textId="77777777" w:rsidR="00BB1320" w:rsidRDefault="00BB1320" w:rsidP="00036CE5">
            <w:r>
              <w:t>Week 13</w:t>
            </w:r>
          </w:p>
        </w:tc>
        <w:tc>
          <w:tcPr>
            <w:tcW w:w="1749" w:type="dxa"/>
          </w:tcPr>
          <w:p w14:paraId="51590930" w14:textId="77777777" w:rsidR="00BB1320" w:rsidRPr="00342EFF" w:rsidRDefault="00BB1320" w:rsidP="00342EFF">
            <w:pPr>
              <w:pStyle w:val="BodyText2"/>
              <w:tabs>
                <w:tab w:val="clear" w:pos="284"/>
                <w:tab w:val="clear" w:pos="5692"/>
              </w:tabs>
              <w:spacing w:after="0"/>
              <w:rPr>
                <w:rFonts w:ascii="Times New Roman" w:hAnsi="Times New Roman"/>
                <w:szCs w:val="24"/>
              </w:rPr>
            </w:pPr>
            <w:r>
              <w:rPr>
                <w:rFonts w:ascii="Times New Roman" w:hAnsi="Times New Roman"/>
                <w:szCs w:val="24"/>
              </w:rPr>
              <w:t>Managing Projects</w:t>
            </w:r>
          </w:p>
        </w:tc>
        <w:tc>
          <w:tcPr>
            <w:tcW w:w="0" w:type="auto"/>
          </w:tcPr>
          <w:p w14:paraId="5FC25991" w14:textId="77777777" w:rsidR="00BB1320" w:rsidRDefault="00BB1320" w:rsidP="00036CE5">
            <w:r>
              <w:t xml:space="preserve">Managing </w:t>
            </w:r>
            <w:r w:rsidRPr="0044767C">
              <w:t>Project Time Cycles.</w:t>
            </w:r>
          </w:p>
          <w:p w14:paraId="3DF2F56E" w14:textId="77777777" w:rsidR="00BB1320" w:rsidRDefault="00BB1320" w:rsidP="00036CE5">
            <w:r w:rsidRPr="0044767C">
              <w:t>Work state life cycles management.</w:t>
            </w:r>
          </w:p>
          <w:p w14:paraId="2CBE4A10" w14:textId="77777777" w:rsidR="002C476B" w:rsidRDefault="002C476B" w:rsidP="00036CE5">
            <w:r>
              <w:t xml:space="preserve">Post project review </w:t>
            </w:r>
          </w:p>
        </w:tc>
        <w:tc>
          <w:tcPr>
            <w:tcW w:w="0" w:type="auto"/>
          </w:tcPr>
          <w:p w14:paraId="1B2C1E22" w14:textId="77777777" w:rsidR="00BB1320" w:rsidRDefault="00BB1320" w:rsidP="00036CE5"/>
        </w:tc>
      </w:tr>
      <w:tr w:rsidR="00D2519C" w14:paraId="256DBA4C" w14:textId="77777777" w:rsidTr="00B743D5">
        <w:tc>
          <w:tcPr>
            <w:tcW w:w="1350" w:type="dxa"/>
          </w:tcPr>
          <w:p w14:paraId="5FFED322" w14:textId="77777777" w:rsidR="00BB1320" w:rsidRDefault="00BB1320" w:rsidP="00036CE5">
            <w:r>
              <w:t>Week 14</w:t>
            </w:r>
          </w:p>
        </w:tc>
        <w:tc>
          <w:tcPr>
            <w:tcW w:w="1749" w:type="dxa"/>
          </w:tcPr>
          <w:p w14:paraId="4DF6A255" w14:textId="77777777" w:rsidR="00BB1320" w:rsidRDefault="00BB1320" w:rsidP="00036CE5"/>
        </w:tc>
        <w:tc>
          <w:tcPr>
            <w:tcW w:w="0" w:type="auto"/>
          </w:tcPr>
          <w:p w14:paraId="09BE6EB3" w14:textId="77777777" w:rsidR="00BB1320" w:rsidRPr="003F1730" w:rsidRDefault="003F1730" w:rsidP="00036CE5">
            <w:r w:rsidRPr="003F1730">
              <w:t>Revision  and exams</w:t>
            </w:r>
          </w:p>
        </w:tc>
        <w:tc>
          <w:tcPr>
            <w:tcW w:w="0" w:type="auto"/>
          </w:tcPr>
          <w:p w14:paraId="69A97801" w14:textId="77777777" w:rsidR="00BB1320" w:rsidRDefault="00BB1320" w:rsidP="00036CE5"/>
        </w:tc>
      </w:tr>
      <w:tr w:rsidR="00D2519C" w14:paraId="54B0F7BA" w14:textId="77777777" w:rsidTr="00B743D5">
        <w:tc>
          <w:tcPr>
            <w:tcW w:w="1350" w:type="dxa"/>
          </w:tcPr>
          <w:p w14:paraId="7D90B9B7" w14:textId="77777777" w:rsidR="00BB1320" w:rsidRDefault="00BB1320" w:rsidP="00036CE5">
            <w:r>
              <w:t>Week 15</w:t>
            </w:r>
          </w:p>
        </w:tc>
        <w:tc>
          <w:tcPr>
            <w:tcW w:w="1749" w:type="dxa"/>
          </w:tcPr>
          <w:p w14:paraId="3431A5F4" w14:textId="77777777" w:rsidR="00BB1320" w:rsidRDefault="00BB1320" w:rsidP="00036CE5"/>
        </w:tc>
        <w:tc>
          <w:tcPr>
            <w:tcW w:w="0" w:type="auto"/>
          </w:tcPr>
          <w:p w14:paraId="6FB860DF" w14:textId="77777777" w:rsidR="00BB1320" w:rsidRPr="003F1730" w:rsidRDefault="003F1730" w:rsidP="00036CE5">
            <w:r w:rsidRPr="003F1730">
              <w:t>Revision  and exams</w:t>
            </w:r>
          </w:p>
        </w:tc>
        <w:tc>
          <w:tcPr>
            <w:tcW w:w="0" w:type="auto"/>
          </w:tcPr>
          <w:p w14:paraId="0F69460C" w14:textId="77777777" w:rsidR="00BB1320" w:rsidRDefault="00BB1320" w:rsidP="00036CE5"/>
        </w:tc>
      </w:tr>
    </w:tbl>
    <w:p w14:paraId="241C6B58" w14:textId="77777777" w:rsidR="00055995" w:rsidRDefault="00055995" w:rsidP="00055995"/>
    <w:p w14:paraId="714EE176" w14:textId="77777777" w:rsidR="00055995" w:rsidRPr="003835E7" w:rsidRDefault="00055995" w:rsidP="00055995">
      <w:pPr>
        <w:numPr>
          <w:ilvl w:val="0"/>
          <w:numId w:val="1"/>
        </w:numPr>
        <w:rPr>
          <w:b/>
          <w:sz w:val="28"/>
          <w:szCs w:val="28"/>
        </w:rPr>
      </w:pPr>
      <w:r w:rsidRPr="003835E7">
        <w:rPr>
          <w:b/>
          <w:sz w:val="28"/>
          <w:szCs w:val="28"/>
        </w:rPr>
        <w:t>Teaching methodology</w:t>
      </w:r>
    </w:p>
    <w:p w14:paraId="7A2C6B8B" w14:textId="77777777" w:rsidR="00055995" w:rsidRDefault="00055995" w:rsidP="00055995">
      <w:pPr>
        <w:ind w:left="360"/>
        <w:rPr>
          <w:b/>
        </w:rPr>
      </w:pPr>
      <w:r w:rsidRPr="00071C00">
        <w:t>The module will be taught using a combination of mini lectures, problem solving and discussions, topic discussions, team work, supported by assignment work.</w:t>
      </w:r>
      <w:r w:rsidRPr="00071C00">
        <w:br/>
      </w:r>
    </w:p>
    <w:p w14:paraId="1526A11E" w14:textId="77777777" w:rsidR="00055995" w:rsidRPr="006F1819" w:rsidRDefault="00055995" w:rsidP="00055995">
      <w:pPr>
        <w:numPr>
          <w:ilvl w:val="0"/>
          <w:numId w:val="1"/>
        </w:numPr>
        <w:rPr>
          <w:b/>
          <w:sz w:val="28"/>
          <w:szCs w:val="28"/>
        </w:rPr>
      </w:pPr>
      <w:r w:rsidRPr="006F1819">
        <w:rPr>
          <w:b/>
          <w:sz w:val="28"/>
          <w:szCs w:val="28"/>
        </w:rPr>
        <w:t>Course evaluation</w:t>
      </w:r>
    </w:p>
    <w:p w14:paraId="05FFCBDA" w14:textId="77777777" w:rsidR="00055995" w:rsidRPr="004C69B4" w:rsidRDefault="00055995" w:rsidP="00055995">
      <w:pPr>
        <w:ind w:left="720" w:firstLine="720"/>
      </w:pPr>
      <w:r w:rsidRPr="004C69B4">
        <w:t xml:space="preserve">Final </w:t>
      </w:r>
      <w:r>
        <w:t xml:space="preserve">Semester </w:t>
      </w:r>
      <w:r w:rsidRPr="004C69B4">
        <w:t>Examination</w:t>
      </w:r>
      <w:r w:rsidRPr="004C69B4">
        <w:tab/>
      </w:r>
      <w:r w:rsidRPr="004C69B4">
        <w:tab/>
      </w:r>
      <w:r w:rsidRPr="004C69B4">
        <w:tab/>
        <w:t>70%</w:t>
      </w:r>
    </w:p>
    <w:p w14:paraId="413C1667" w14:textId="77777777" w:rsidR="00055995" w:rsidRDefault="00055995" w:rsidP="00055995">
      <w:pPr>
        <w:ind w:left="720" w:firstLine="720"/>
      </w:pPr>
      <w:r>
        <w:t>Continuous Assessment Test</w:t>
      </w:r>
      <w:r w:rsidR="00B175DB">
        <w:t>s (</w:t>
      </w:r>
      <w:r w:rsidR="0044112D">
        <w:t>1</w:t>
      </w:r>
      <w:r w:rsidR="00B175DB">
        <w:t>)</w:t>
      </w:r>
      <w:r w:rsidRPr="004C69B4">
        <w:tab/>
      </w:r>
      <w:r w:rsidR="00B175DB">
        <w:tab/>
        <w:t>20</w:t>
      </w:r>
      <w:r w:rsidRPr="004C69B4">
        <w:t>%</w:t>
      </w:r>
    </w:p>
    <w:p w14:paraId="39344DB4" w14:textId="77777777" w:rsidR="00055995" w:rsidRDefault="0044112D" w:rsidP="00055995">
      <w:pPr>
        <w:ind w:left="720" w:firstLine="720"/>
      </w:pPr>
      <w:r>
        <w:t xml:space="preserve">Class presentation and </w:t>
      </w:r>
      <w:r w:rsidR="00437D05">
        <w:t>Assignments</w:t>
      </w:r>
      <w:r w:rsidR="00360157">
        <w:t xml:space="preserve">    </w:t>
      </w:r>
      <w:r w:rsidR="00055995">
        <w:tab/>
        <w:t>1</w:t>
      </w:r>
      <w:r w:rsidR="00B175DB">
        <w:t>0</w:t>
      </w:r>
      <w:r w:rsidR="00055995">
        <w:t>%</w:t>
      </w:r>
    </w:p>
    <w:p w14:paraId="2695B587" w14:textId="77777777" w:rsidR="00055995" w:rsidRPr="004C69B4" w:rsidRDefault="00055995" w:rsidP="00055995">
      <w:pPr>
        <w:ind w:left="720" w:firstLine="720"/>
      </w:pPr>
    </w:p>
    <w:p w14:paraId="5861CC4A" w14:textId="77777777" w:rsidR="00055995" w:rsidRDefault="00055995" w:rsidP="00055995">
      <w:pPr>
        <w:numPr>
          <w:ilvl w:val="0"/>
          <w:numId w:val="1"/>
        </w:numPr>
        <w:rPr>
          <w:b/>
          <w:sz w:val="28"/>
          <w:szCs w:val="28"/>
        </w:rPr>
      </w:pPr>
      <w:r w:rsidRPr="003835E7">
        <w:rPr>
          <w:b/>
          <w:sz w:val="28"/>
          <w:szCs w:val="28"/>
        </w:rPr>
        <w:t>Course text</w:t>
      </w:r>
      <w:r w:rsidR="00B72C9C">
        <w:rPr>
          <w:b/>
          <w:sz w:val="28"/>
          <w:szCs w:val="28"/>
        </w:rPr>
        <w:t xml:space="preserve">s </w:t>
      </w:r>
      <w:r w:rsidRPr="003835E7">
        <w:rPr>
          <w:b/>
          <w:sz w:val="28"/>
          <w:szCs w:val="28"/>
        </w:rPr>
        <w:t xml:space="preserve"> and recommended reading</w:t>
      </w:r>
    </w:p>
    <w:p w14:paraId="3AE72154" w14:textId="77777777" w:rsidR="00B72C9C" w:rsidRDefault="00B72C9C" w:rsidP="00B72C9C">
      <w:pPr>
        <w:spacing w:line="360" w:lineRule="auto"/>
        <w:ind w:left="360"/>
        <w:rPr>
          <w:b/>
        </w:rPr>
      </w:pPr>
      <w:r>
        <w:rPr>
          <w:b/>
        </w:rPr>
        <w:t xml:space="preserve">   Course Text </w:t>
      </w:r>
    </w:p>
    <w:p w14:paraId="4FF66350" w14:textId="77777777" w:rsidR="00B72C9C" w:rsidRPr="002C1D46" w:rsidRDefault="00B72C9C" w:rsidP="00B72C9C">
      <w:pPr>
        <w:numPr>
          <w:ilvl w:val="0"/>
          <w:numId w:val="14"/>
        </w:numPr>
        <w:spacing w:line="360" w:lineRule="auto"/>
      </w:pPr>
      <w:proofErr w:type="spellStart"/>
      <w:r w:rsidRPr="002C1D46">
        <w:lastRenderedPageBreak/>
        <w:t>Cadle</w:t>
      </w:r>
      <w:proofErr w:type="spellEnd"/>
      <w:r w:rsidRPr="002C1D46">
        <w:t xml:space="preserve">, J &amp; </w:t>
      </w:r>
      <w:proofErr w:type="spellStart"/>
      <w:r w:rsidRPr="002C1D46">
        <w:t>Yeates</w:t>
      </w:r>
      <w:proofErr w:type="spellEnd"/>
      <w:r w:rsidRPr="002C1D46">
        <w:t>, D (2001) Project Management for Information Systems (3rd Ed.) Pearson Education ISBN: 0273651455</w:t>
      </w:r>
    </w:p>
    <w:p w14:paraId="3A4CDF10" w14:textId="77777777" w:rsidR="00B72C9C" w:rsidRPr="002C1D46" w:rsidRDefault="00B72C9C" w:rsidP="00B72C9C">
      <w:pPr>
        <w:numPr>
          <w:ilvl w:val="0"/>
          <w:numId w:val="14"/>
        </w:numPr>
        <w:autoSpaceDE w:val="0"/>
        <w:autoSpaceDN w:val="0"/>
        <w:adjustRightInd w:val="0"/>
        <w:spacing w:before="120" w:after="120"/>
        <w:jc w:val="both"/>
      </w:pPr>
      <w:r w:rsidRPr="002C1D46">
        <w:t>Meredith Jack R. (2004) Project Management: A Managerial Approach. 5th Ed - John   Wiley &amp; Sons, Inc.: New Jersey</w:t>
      </w:r>
      <w:r>
        <w:t xml:space="preserve"> ISBN 0-471-07323-7</w:t>
      </w:r>
    </w:p>
    <w:p w14:paraId="32162AFA" w14:textId="77777777" w:rsidR="00B72C9C" w:rsidRDefault="00B72C9C" w:rsidP="00B72C9C">
      <w:pPr>
        <w:numPr>
          <w:ilvl w:val="0"/>
          <w:numId w:val="14"/>
        </w:numPr>
        <w:autoSpaceDE w:val="0"/>
        <w:autoSpaceDN w:val="0"/>
        <w:adjustRightInd w:val="0"/>
        <w:spacing w:before="120" w:after="120"/>
        <w:jc w:val="both"/>
      </w:pPr>
      <w:r w:rsidRPr="002C1D46">
        <w:t>Maylor Harvey (2003) Project Management 3rd Ed. - Pearson Education, Ltd.: New Delhi</w:t>
      </w:r>
      <w:r>
        <w:t xml:space="preserve">  ISBN 81-7758-036-1</w:t>
      </w:r>
    </w:p>
    <w:p w14:paraId="177B7B36" w14:textId="77777777" w:rsidR="0045168B" w:rsidRPr="0045168B" w:rsidRDefault="0045168B" w:rsidP="00B72C9C">
      <w:pPr>
        <w:numPr>
          <w:ilvl w:val="0"/>
          <w:numId w:val="14"/>
        </w:numPr>
        <w:autoSpaceDE w:val="0"/>
        <w:autoSpaceDN w:val="0"/>
        <w:adjustRightInd w:val="0"/>
        <w:spacing w:before="120" w:after="120"/>
        <w:jc w:val="both"/>
        <w:rPr>
          <w:sz w:val="20"/>
          <w:szCs w:val="20"/>
        </w:rPr>
      </w:pPr>
      <w:r>
        <w:t xml:space="preserve">Jason </w:t>
      </w:r>
      <w:proofErr w:type="spellStart"/>
      <w:r>
        <w:t>Charvat</w:t>
      </w:r>
      <w:proofErr w:type="spellEnd"/>
      <w:r>
        <w:t xml:space="preserve">  (2003) Project Management Methodologies: Selecting, Implementing, and Supporting Methodologies and Processes for Projects by ISBN:0471221783 John Wiley &amp; Sons © 2003 </w:t>
      </w:r>
    </w:p>
    <w:p w14:paraId="7732778B" w14:textId="77777777" w:rsidR="004E615D" w:rsidRPr="002C1D46" w:rsidRDefault="004E615D" w:rsidP="00B72C9C">
      <w:pPr>
        <w:autoSpaceDE w:val="0"/>
        <w:autoSpaceDN w:val="0"/>
        <w:adjustRightInd w:val="0"/>
        <w:spacing w:before="120" w:after="120"/>
        <w:ind w:left="720"/>
        <w:jc w:val="both"/>
      </w:pPr>
    </w:p>
    <w:p w14:paraId="662100C9" w14:textId="77777777" w:rsidR="005321BD" w:rsidRDefault="005321BD" w:rsidP="00055995">
      <w:pPr>
        <w:ind w:left="720"/>
        <w:rPr>
          <w:rFonts w:eastAsia="Arial Unicode MS"/>
          <w:b/>
          <w:bCs/>
          <w:u w:val="single"/>
        </w:rPr>
      </w:pPr>
    </w:p>
    <w:p w14:paraId="1B281170" w14:textId="77777777" w:rsidR="005321BD" w:rsidRDefault="005321BD" w:rsidP="00055995">
      <w:pPr>
        <w:ind w:left="720"/>
        <w:rPr>
          <w:rFonts w:eastAsia="Arial Unicode MS"/>
          <w:b/>
          <w:bCs/>
          <w:u w:val="single"/>
        </w:rPr>
      </w:pPr>
    </w:p>
    <w:p w14:paraId="6B31B72C" w14:textId="77777777" w:rsidR="00055995" w:rsidRPr="00D65FAE" w:rsidRDefault="00055995" w:rsidP="00055995">
      <w:pPr>
        <w:ind w:left="720"/>
        <w:rPr>
          <w:rFonts w:eastAsia="Arial Unicode MS"/>
          <w:b/>
          <w:bCs/>
          <w:u w:val="single"/>
        </w:rPr>
      </w:pPr>
      <w:r w:rsidRPr="00D65FAE">
        <w:rPr>
          <w:rFonts w:eastAsia="Arial Unicode MS"/>
          <w:b/>
          <w:bCs/>
          <w:u w:val="single"/>
        </w:rPr>
        <w:t>Recommended Reading:</w:t>
      </w:r>
    </w:p>
    <w:p w14:paraId="6D4D09BE" w14:textId="77777777" w:rsidR="00055995" w:rsidRPr="00071C00" w:rsidRDefault="00055995" w:rsidP="00055995">
      <w:pPr>
        <w:ind w:left="720"/>
        <w:rPr>
          <w:rFonts w:eastAsia="Arial Unicode MS"/>
          <w:b/>
          <w:sz w:val="28"/>
          <w:szCs w:val="28"/>
          <w:u w:val="single"/>
        </w:rPr>
      </w:pPr>
    </w:p>
    <w:p w14:paraId="3F7BBA7B" w14:textId="77777777" w:rsidR="006A5922" w:rsidRDefault="00B51854" w:rsidP="0045168B">
      <w:pPr>
        <w:numPr>
          <w:ilvl w:val="1"/>
          <w:numId w:val="19"/>
        </w:numPr>
        <w:rPr>
          <w:color w:val="000000"/>
        </w:rPr>
      </w:pPr>
      <w:r w:rsidRPr="006A5922">
        <w:rPr>
          <w:color w:val="000000"/>
        </w:rPr>
        <w:t xml:space="preserve">Schwalbe, K. </w:t>
      </w:r>
      <w:r w:rsidR="006A5922" w:rsidRPr="006A5922">
        <w:rPr>
          <w:color w:val="000000"/>
        </w:rPr>
        <w:t xml:space="preserve">(2006) </w:t>
      </w:r>
      <w:r w:rsidRPr="006A5922">
        <w:rPr>
          <w:color w:val="000000"/>
        </w:rPr>
        <w:t>Information Technolo</w:t>
      </w:r>
      <w:r w:rsidR="006A5922">
        <w:rPr>
          <w:color w:val="000000"/>
        </w:rPr>
        <w:t>gy Project Management, Thomson,</w:t>
      </w:r>
    </w:p>
    <w:p w14:paraId="08ADCF49" w14:textId="77777777" w:rsidR="003B4500" w:rsidRDefault="003B4500" w:rsidP="003B4500">
      <w:pPr>
        <w:ind w:left="1080"/>
        <w:rPr>
          <w:color w:val="000000"/>
        </w:rPr>
      </w:pPr>
    </w:p>
    <w:p w14:paraId="0EF5EBC1" w14:textId="77777777" w:rsidR="003B4500" w:rsidRDefault="00B51854" w:rsidP="0045168B">
      <w:pPr>
        <w:numPr>
          <w:ilvl w:val="1"/>
          <w:numId w:val="19"/>
        </w:numPr>
        <w:rPr>
          <w:color w:val="000000"/>
        </w:rPr>
      </w:pPr>
      <w:r w:rsidRPr="006A5922">
        <w:rPr>
          <w:color w:val="000000"/>
        </w:rPr>
        <w:t xml:space="preserve">Jones, C. </w:t>
      </w:r>
      <w:r w:rsidR="006A5922">
        <w:rPr>
          <w:color w:val="000000"/>
        </w:rPr>
        <w:t>(2000)</w:t>
      </w:r>
      <w:r w:rsidRPr="006A5922">
        <w:rPr>
          <w:color w:val="000000"/>
        </w:rPr>
        <w:t>Software Assessments, Benchmarks, and Best Practices, Addison-</w:t>
      </w:r>
      <w:r w:rsidRPr="00B51854">
        <w:rPr>
          <w:color w:val="000000"/>
        </w:rPr>
        <w:t xml:space="preserve">Wesley, </w:t>
      </w:r>
    </w:p>
    <w:p w14:paraId="0B62027D" w14:textId="77777777" w:rsidR="006A5922" w:rsidRDefault="006A5922" w:rsidP="0045168B">
      <w:pPr>
        <w:numPr>
          <w:ilvl w:val="1"/>
          <w:numId w:val="19"/>
        </w:numPr>
        <w:autoSpaceDE w:val="0"/>
        <w:autoSpaceDN w:val="0"/>
        <w:adjustRightInd w:val="0"/>
        <w:rPr>
          <w:color w:val="000000"/>
        </w:rPr>
      </w:pPr>
      <w:r>
        <w:rPr>
          <w:color w:val="000000"/>
        </w:rPr>
        <w:t>Brandon, Dan .</w:t>
      </w:r>
      <w:r w:rsidR="003B4500">
        <w:rPr>
          <w:color w:val="000000"/>
        </w:rPr>
        <w:t>(2006)</w:t>
      </w:r>
      <w:r>
        <w:rPr>
          <w:color w:val="000000"/>
        </w:rPr>
        <w:t xml:space="preserve"> Project management for modern information systems</w:t>
      </w:r>
      <w:r w:rsidRPr="003B4500">
        <w:rPr>
          <w:color w:val="000000"/>
        </w:rPr>
        <w:t xml:space="preserve"> IRM Press</w:t>
      </w:r>
      <w:r w:rsidR="003B4500">
        <w:rPr>
          <w:color w:val="000000"/>
        </w:rPr>
        <w:t xml:space="preserve"> </w:t>
      </w:r>
      <w:r>
        <w:rPr>
          <w:color w:val="000000"/>
        </w:rPr>
        <w:t xml:space="preserve"> </w:t>
      </w:r>
      <w:r w:rsidRPr="006A5922">
        <w:rPr>
          <w:color w:val="000000"/>
        </w:rPr>
        <w:t>ISBN (hardcover) 1-59140-693-5</w:t>
      </w:r>
    </w:p>
    <w:p w14:paraId="4A0631CD" w14:textId="77777777" w:rsidR="0045168B" w:rsidRPr="002C1D46" w:rsidRDefault="0045168B" w:rsidP="0045168B">
      <w:pPr>
        <w:numPr>
          <w:ilvl w:val="1"/>
          <w:numId w:val="19"/>
        </w:numPr>
        <w:autoSpaceDE w:val="0"/>
        <w:autoSpaceDN w:val="0"/>
        <w:adjustRightInd w:val="0"/>
      </w:pPr>
      <w:r w:rsidRPr="002C1D46">
        <w:t xml:space="preserve">A Guide to the Project Management Body of Knowledge (PMBOK® Guide) </w:t>
      </w:r>
      <w:r>
        <w:t xml:space="preserve">  </w:t>
      </w:r>
      <w:r w:rsidRPr="002C1D46">
        <w:t>Third Edition</w:t>
      </w:r>
      <w:r>
        <w:t xml:space="preserve"> </w:t>
      </w:r>
      <w:r w:rsidRPr="002C1D46">
        <w:t>2004 Project Management Institute, Four Campus Boulevard, Newtown Square, PA 19073-3299 USA</w:t>
      </w:r>
      <w:r>
        <w:t xml:space="preserve"> ISBN 1-940699-45-X</w:t>
      </w:r>
    </w:p>
    <w:p w14:paraId="6AB16EBF" w14:textId="77777777" w:rsidR="00F64913" w:rsidRPr="00B51854" w:rsidRDefault="00F64913" w:rsidP="00F64913">
      <w:pPr>
        <w:ind w:left="1080"/>
        <w:rPr>
          <w:color w:val="000000"/>
        </w:rPr>
      </w:pPr>
    </w:p>
    <w:p w14:paraId="33F27718" w14:textId="77777777" w:rsidR="003B4500" w:rsidRDefault="003B4500" w:rsidP="003B4500">
      <w:pPr>
        <w:ind w:left="720"/>
        <w:rPr>
          <w:b/>
          <w:sz w:val="28"/>
          <w:szCs w:val="28"/>
        </w:rPr>
      </w:pPr>
    </w:p>
    <w:p w14:paraId="77CFA829" w14:textId="77777777" w:rsidR="00055995" w:rsidRPr="003835E7" w:rsidRDefault="00055995" w:rsidP="00055995">
      <w:pPr>
        <w:numPr>
          <w:ilvl w:val="0"/>
          <w:numId w:val="1"/>
        </w:numPr>
        <w:rPr>
          <w:b/>
          <w:sz w:val="28"/>
          <w:szCs w:val="28"/>
        </w:rPr>
      </w:pPr>
      <w:r w:rsidRPr="003835E7">
        <w:rPr>
          <w:b/>
          <w:sz w:val="28"/>
          <w:szCs w:val="28"/>
        </w:rPr>
        <w:t>Journals and periodicals</w:t>
      </w:r>
    </w:p>
    <w:p w14:paraId="747321EE" w14:textId="77777777" w:rsidR="00055995" w:rsidRDefault="00055995" w:rsidP="00055995">
      <w:pPr>
        <w:ind w:left="720"/>
      </w:pPr>
      <w:r w:rsidRPr="0090650D">
        <w:t>White papers</w:t>
      </w:r>
      <w:r>
        <w:t>, journals and cases</w:t>
      </w:r>
      <w:r w:rsidRPr="0090650D">
        <w:t xml:space="preserve"> from the internet</w:t>
      </w:r>
    </w:p>
    <w:p w14:paraId="7FE99D2B" w14:textId="77777777" w:rsidR="00055995" w:rsidRPr="0090650D" w:rsidRDefault="00055995" w:rsidP="00055995"/>
    <w:p w14:paraId="403F889C" w14:textId="77777777" w:rsidR="00055995" w:rsidRPr="003835E7" w:rsidRDefault="00055995" w:rsidP="00055995">
      <w:pPr>
        <w:numPr>
          <w:ilvl w:val="0"/>
          <w:numId w:val="1"/>
        </w:numPr>
        <w:rPr>
          <w:b/>
          <w:sz w:val="28"/>
          <w:szCs w:val="28"/>
        </w:rPr>
      </w:pPr>
      <w:r w:rsidRPr="003835E7">
        <w:rPr>
          <w:b/>
          <w:sz w:val="28"/>
          <w:szCs w:val="28"/>
        </w:rPr>
        <w:t>Websites</w:t>
      </w:r>
    </w:p>
    <w:p w14:paraId="6068AA9A" w14:textId="77777777" w:rsidR="00055995" w:rsidRDefault="00B72C9C" w:rsidP="00B72C9C">
      <w:r>
        <w:t xml:space="preserve">             </w:t>
      </w:r>
    </w:p>
    <w:p w14:paraId="2A65BF4C" w14:textId="77777777" w:rsidR="00B72C9C" w:rsidRDefault="00B72C9C" w:rsidP="00B72C9C">
      <w:pPr>
        <w:numPr>
          <w:ilvl w:val="0"/>
          <w:numId w:val="15"/>
        </w:numPr>
        <w:spacing w:line="360" w:lineRule="auto"/>
      </w:pPr>
      <w:r w:rsidRPr="001963D8">
        <w:t>http://www.utexas.edu/academic/cit/howto/tutorials/project/index.html</w:t>
      </w:r>
      <w:r>
        <w:t xml:space="preserve"> [Accessed on 1st </w:t>
      </w:r>
      <w:proofErr w:type="spellStart"/>
      <w:r>
        <w:t>sep</w:t>
      </w:r>
      <w:proofErr w:type="spellEnd"/>
      <w:r>
        <w:t xml:space="preserve"> 2009]</w:t>
      </w:r>
    </w:p>
    <w:p w14:paraId="1C6888EC" w14:textId="77777777" w:rsidR="00B72C9C" w:rsidRDefault="00000000" w:rsidP="00B72C9C">
      <w:pPr>
        <w:numPr>
          <w:ilvl w:val="0"/>
          <w:numId w:val="15"/>
        </w:numPr>
        <w:spacing w:line="360" w:lineRule="auto"/>
      </w:pPr>
      <w:hyperlink r:id="rId8" w:history="1">
        <w:r w:rsidR="00B72C9C" w:rsidRPr="00765072">
          <w:rPr>
            <w:rStyle w:val="Hyperlink"/>
          </w:rPr>
          <w:t>http://www.coerdelion.demon.co.uk/pm/index.htm</w:t>
        </w:r>
      </w:hyperlink>
    </w:p>
    <w:p w14:paraId="7159960E" w14:textId="77777777" w:rsidR="00B72C9C" w:rsidRDefault="00B72C9C" w:rsidP="00B72C9C">
      <w:pPr>
        <w:ind w:left="1440"/>
      </w:pPr>
      <w:r>
        <w:t xml:space="preserve">[Accessed on 1st </w:t>
      </w:r>
      <w:r w:rsidR="004E615D">
        <w:t>Sep</w:t>
      </w:r>
      <w:r>
        <w:t xml:space="preserve"> 2009]</w:t>
      </w:r>
    </w:p>
    <w:p w14:paraId="14DE8C80" w14:textId="77777777" w:rsidR="00F64913" w:rsidRDefault="00F64913" w:rsidP="00B72C9C">
      <w:pPr>
        <w:ind w:left="1440"/>
      </w:pPr>
    </w:p>
    <w:p w14:paraId="38C0D641" w14:textId="77777777" w:rsidR="00F64913" w:rsidRDefault="00F64913" w:rsidP="001E5948">
      <w:pPr>
        <w:numPr>
          <w:ilvl w:val="0"/>
          <w:numId w:val="15"/>
        </w:numPr>
        <w:rPr>
          <w:color w:val="000000"/>
        </w:rPr>
      </w:pPr>
      <w:r w:rsidRPr="00B51854">
        <w:rPr>
          <w:color w:val="000000"/>
        </w:rPr>
        <w:t xml:space="preserve">http://www.construx.com/survivalguide/ </w:t>
      </w:r>
    </w:p>
    <w:p w14:paraId="58E84797" w14:textId="77777777" w:rsidR="002C476B" w:rsidRDefault="002C476B" w:rsidP="002C476B">
      <w:pPr>
        <w:ind w:left="1350"/>
      </w:pPr>
      <w:r>
        <w:t xml:space="preserve"> [Accessed on 1st Sep 2009]</w:t>
      </w:r>
    </w:p>
    <w:p w14:paraId="620F4CBC" w14:textId="77777777" w:rsidR="002C476B" w:rsidRDefault="002C476B" w:rsidP="002C476B">
      <w:pPr>
        <w:ind w:left="1125"/>
        <w:rPr>
          <w:color w:val="000000"/>
        </w:rPr>
      </w:pPr>
    </w:p>
    <w:p w14:paraId="7FFFC32D" w14:textId="77777777" w:rsidR="002C476B" w:rsidRPr="002C476B" w:rsidRDefault="001E5948" w:rsidP="002C476B">
      <w:pPr>
        <w:numPr>
          <w:ilvl w:val="0"/>
          <w:numId w:val="15"/>
        </w:numPr>
        <w:rPr>
          <w:color w:val="000000"/>
        </w:rPr>
      </w:pPr>
      <w:r w:rsidRPr="001E5948">
        <w:rPr>
          <w:color w:val="000000"/>
        </w:rPr>
        <w:t>http://www.mariosalexandrou.c</w:t>
      </w:r>
      <w:r w:rsidR="002C476B">
        <w:rPr>
          <w:color w:val="000000"/>
        </w:rPr>
        <w:t>om</w:t>
      </w:r>
      <w:r w:rsidR="002C476B">
        <w:t xml:space="preserve">           [Accessed on 1st Sep 2009]</w:t>
      </w:r>
    </w:p>
    <w:p w14:paraId="11EF915B" w14:textId="77777777" w:rsidR="00F64913" w:rsidRDefault="00F64913" w:rsidP="00F64913"/>
    <w:p w14:paraId="2EA81B37" w14:textId="77777777" w:rsidR="00055995" w:rsidRDefault="00055995" w:rsidP="00055995"/>
    <w:p w14:paraId="0228C794" w14:textId="77777777" w:rsidR="00055995" w:rsidRPr="003835E7" w:rsidRDefault="00055995" w:rsidP="00055995">
      <w:pPr>
        <w:numPr>
          <w:ilvl w:val="0"/>
          <w:numId w:val="1"/>
        </w:numPr>
        <w:rPr>
          <w:b/>
          <w:sz w:val="28"/>
          <w:szCs w:val="28"/>
        </w:rPr>
      </w:pPr>
      <w:r w:rsidRPr="003835E7">
        <w:rPr>
          <w:b/>
          <w:sz w:val="28"/>
          <w:szCs w:val="28"/>
        </w:rPr>
        <w:t>Ground rules</w:t>
      </w:r>
    </w:p>
    <w:p w14:paraId="717D2DE3" w14:textId="77777777" w:rsidR="00055995" w:rsidRPr="001C7BD9" w:rsidRDefault="00055995" w:rsidP="00055995">
      <w:pPr>
        <w:numPr>
          <w:ilvl w:val="1"/>
          <w:numId w:val="1"/>
        </w:numPr>
        <w:rPr>
          <w:b/>
          <w:i/>
        </w:rPr>
      </w:pPr>
      <w:r w:rsidRPr="001C7BD9">
        <w:rPr>
          <w:b/>
          <w:i/>
        </w:rPr>
        <w:t>Late assignments will not be accepted</w:t>
      </w:r>
    </w:p>
    <w:p w14:paraId="6A56555A" w14:textId="77777777" w:rsidR="00055995" w:rsidRPr="001C7BD9" w:rsidRDefault="00055995" w:rsidP="00055995">
      <w:pPr>
        <w:numPr>
          <w:ilvl w:val="1"/>
          <w:numId w:val="1"/>
        </w:numPr>
        <w:rPr>
          <w:b/>
          <w:i/>
        </w:rPr>
      </w:pPr>
      <w:r>
        <w:rPr>
          <w:b/>
          <w:i/>
        </w:rPr>
        <w:t>You</w:t>
      </w:r>
      <w:r w:rsidRPr="001C7BD9">
        <w:rPr>
          <w:b/>
          <w:i/>
        </w:rPr>
        <w:t xml:space="preserve"> must achieve 80% class attendance</w:t>
      </w:r>
    </w:p>
    <w:p w14:paraId="0D15403B" w14:textId="77777777" w:rsidR="00055995" w:rsidRPr="00B544F0" w:rsidRDefault="00055995" w:rsidP="00055995">
      <w:pPr>
        <w:numPr>
          <w:ilvl w:val="1"/>
          <w:numId w:val="1"/>
        </w:numPr>
        <w:rPr>
          <w:b/>
          <w:i/>
        </w:rPr>
      </w:pPr>
      <w:r w:rsidRPr="00B544F0">
        <w:rPr>
          <w:b/>
          <w:i/>
        </w:rPr>
        <w:t>You will work in groups and change groups periodically if need be.</w:t>
      </w:r>
    </w:p>
    <w:p w14:paraId="034DC572" w14:textId="77777777" w:rsidR="00055995" w:rsidRDefault="00055995" w:rsidP="00055995">
      <w:pPr>
        <w:numPr>
          <w:ilvl w:val="1"/>
          <w:numId w:val="1"/>
        </w:numPr>
        <w:rPr>
          <w:b/>
          <w:i/>
        </w:rPr>
      </w:pPr>
      <w:r w:rsidRPr="001C7BD9">
        <w:rPr>
          <w:b/>
          <w:i/>
        </w:rPr>
        <w:t xml:space="preserve">Group work must be completed </w:t>
      </w:r>
      <w:r>
        <w:rPr>
          <w:b/>
          <w:i/>
        </w:rPr>
        <w:t>o</w:t>
      </w:r>
      <w:r w:rsidRPr="001C7BD9">
        <w:rPr>
          <w:b/>
          <w:i/>
        </w:rPr>
        <w:t>n time as required</w:t>
      </w:r>
    </w:p>
    <w:p w14:paraId="599C47C2" w14:textId="77777777" w:rsidR="00055995" w:rsidRPr="00B544F0" w:rsidRDefault="00055995" w:rsidP="00055995">
      <w:pPr>
        <w:numPr>
          <w:ilvl w:val="1"/>
          <w:numId w:val="1"/>
        </w:numPr>
        <w:rPr>
          <w:b/>
          <w:i/>
        </w:rPr>
      </w:pPr>
      <w:r w:rsidRPr="00B544F0">
        <w:rPr>
          <w:b/>
          <w:i/>
        </w:rPr>
        <w:t xml:space="preserve">You will do a </w:t>
      </w:r>
      <w:r w:rsidRPr="00073747">
        <w:rPr>
          <w:b/>
          <w:i/>
        </w:rPr>
        <w:t>Mid-Term Test</w:t>
      </w:r>
      <w:r w:rsidRPr="00B544F0">
        <w:rPr>
          <w:b/>
          <w:i/>
        </w:rPr>
        <w:t xml:space="preserve"> in week 7.</w:t>
      </w:r>
    </w:p>
    <w:p w14:paraId="5B79B0CC" w14:textId="77777777" w:rsidR="00055995" w:rsidRDefault="00055995" w:rsidP="00055995">
      <w:pPr>
        <w:numPr>
          <w:ilvl w:val="1"/>
          <w:numId w:val="1"/>
        </w:numPr>
        <w:rPr>
          <w:b/>
          <w:i/>
        </w:rPr>
      </w:pPr>
      <w:r w:rsidRPr="00B544F0">
        <w:rPr>
          <w:b/>
          <w:i/>
        </w:rPr>
        <w:t>Switch off your mobile phones while in class.</w:t>
      </w:r>
    </w:p>
    <w:p w14:paraId="6680725A" w14:textId="77777777" w:rsidR="005321BD" w:rsidRPr="00B544F0" w:rsidRDefault="005321BD" w:rsidP="00055995">
      <w:pPr>
        <w:numPr>
          <w:ilvl w:val="1"/>
          <w:numId w:val="1"/>
        </w:numPr>
        <w:rPr>
          <w:b/>
          <w:i/>
        </w:rPr>
      </w:pPr>
      <w:r w:rsidRPr="005321BD">
        <w:rPr>
          <w:b/>
          <w:i/>
        </w:rPr>
        <w:t>Academic Honesty</w:t>
      </w:r>
      <w:r>
        <w:rPr>
          <w:b/>
          <w:i/>
        </w:rPr>
        <w:t xml:space="preserve">- </w:t>
      </w:r>
      <w:r w:rsidRPr="005321BD">
        <w:rPr>
          <w:b/>
          <w:i/>
        </w:rPr>
        <w:t>plagiarism</w:t>
      </w:r>
      <w:r>
        <w:rPr>
          <w:b/>
          <w:i/>
        </w:rPr>
        <w:t xml:space="preserve"> is NOT </w:t>
      </w:r>
      <w:r w:rsidRPr="005321BD">
        <w:rPr>
          <w:b/>
          <w:i/>
        </w:rPr>
        <w:t>accepted in academic endeavors.</w:t>
      </w:r>
    </w:p>
    <w:p w14:paraId="68AFC447" w14:textId="77777777" w:rsidR="00055995" w:rsidRPr="005321BD" w:rsidRDefault="00055995" w:rsidP="00055995">
      <w:pPr>
        <w:rPr>
          <w:b/>
          <w:i/>
        </w:rPr>
      </w:pPr>
    </w:p>
    <w:p w14:paraId="3A09D2FA" w14:textId="77777777" w:rsidR="00055995" w:rsidRDefault="00055995" w:rsidP="00055995">
      <w:pPr>
        <w:rPr>
          <w:b/>
          <w:i/>
        </w:rPr>
      </w:pPr>
    </w:p>
    <w:p w14:paraId="25EF8BFA" w14:textId="77777777" w:rsidR="00055995" w:rsidRPr="00071C00" w:rsidRDefault="00055995" w:rsidP="00055995">
      <w:r w:rsidRPr="00071C00">
        <w:t xml:space="preserve"> </w:t>
      </w:r>
      <w:r w:rsidRPr="00071C00">
        <w:rPr>
          <w:b/>
        </w:rPr>
        <w:t>Note</w:t>
      </w:r>
      <w:r w:rsidRPr="00071C00">
        <w:t xml:space="preserve">: Handouts </w:t>
      </w:r>
      <w:r>
        <w:t>will</w:t>
      </w:r>
      <w:r w:rsidRPr="00071C00">
        <w:t xml:space="preserve"> be supplied either in Hard or soft or via e</w:t>
      </w:r>
      <w:r>
        <w:t>-</w:t>
      </w:r>
      <w:r w:rsidRPr="00071C00">
        <w:t>mail.</w:t>
      </w:r>
    </w:p>
    <w:p w14:paraId="71D9B069" w14:textId="77777777" w:rsidR="00055995" w:rsidRDefault="00055995"/>
    <w:sectPr w:rsidR="00055995" w:rsidSect="00036CE5">
      <w:headerReference w:type="default" r:id="rId9"/>
      <w:footerReference w:type="even"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831DD" w14:textId="77777777" w:rsidR="005E4A31" w:rsidRDefault="005E4A31">
      <w:r>
        <w:separator/>
      </w:r>
    </w:p>
  </w:endnote>
  <w:endnote w:type="continuationSeparator" w:id="0">
    <w:p w14:paraId="318F0A08" w14:textId="77777777" w:rsidR="005E4A31" w:rsidRDefault="005E4A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3EC03" w14:textId="77777777" w:rsidR="00AD243C" w:rsidRDefault="00AD243C" w:rsidP="00036CE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7920A6D" w14:textId="77777777" w:rsidR="00AD243C" w:rsidRDefault="00AD243C" w:rsidP="00036CE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78BB4" w14:textId="77777777" w:rsidR="00AD243C" w:rsidRDefault="00AD243C" w:rsidP="00036CE5">
    <w:pPr>
      <w:pStyle w:val="Footer"/>
      <w:framePr w:wrap="around" w:vAnchor="text" w:hAnchor="margin" w:xAlign="right"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2B5C07">
      <w:rPr>
        <w:rStyle w:val="PageNumber"/>
        <w:noProof/>
      </w:rPr>
      <w:t>1</w:t>
    </w:r>
    <w:r>
      <w:rPr>
        <w:rStyle w:val="PageNumber"/>
      </w:rPr>
      <w:fldChar w:fldCharType="end"/>
    </w:r>
  </w:p>
  <w:p w14:paraId="09275C0D" w14:textId="77777777" w:rsidR="00AD243C" w:rsidRDefault="00AD243C" w:rsidP="00036CE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B2E9D" w14:textId="77777777" w:rsidR="005E4A31" w:rsidRDefault="005E4A31">
      <w:r>
        <w:separator/>
      </w:r>
    </w:p>
  </w:footnote>
  <w:footnote w:type="continuationSeparator" w:id="0">
    <w:p w14:paraId="06501A6A" w14:textId="77777777" w:rsidR="005E4A31" w:rsidRDefault="005E4A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CD471" w14:textId="77777777" w:rsidR="00AD243C" w:rsidRPr="00055995" w:rsidRDefault="00AD243C" w:rsidP="00055995">
    <w:pPr>
      <w:pStyle w:val="Header"/>
      <w:jc w:val="center"/>
      <w:rPr>
        <w:i/>
      </w:rPr>
    </w:pPr>
    <w:r w:rsidRPr="00AD243C">
      <w:rPr>
        <w:i/>
      </w:rPr>
      <w:t>SCT 413</w:t>
    </w:r>
    <w:r>
      <w:rPr>
        <w:b/>
      </w:rPr>
      <w:t xml:space="preserve"> </w:t>
    </w:r>
    <w:r w:rsidRPr="00055995">
      <w:rPr>
        <w:i/>
      </w:rPr>
      <w:t>Project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303B9"/>
    <w:multiLevelType w:val="hybridMultilevel"/>
    <w:tmpl w:val="F402A0F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834BC1"/>
    <w:multiLevelType w:val="multilevel"/>
    <w:tmpl w:val="B636A5DC"/>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rPr>
        <w:rFonts w:hint="default"/>
        <w:b/>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DA47651"/>
    <w:multiLevelType w:val="multilevel"/>
    <w:tmpl w:val="91EA353A"/>
    <w:lvl w:ilvl="0">
      <w:start w:val="1"/>
      <w:numFmt w:val="bullet"/>
      <w:lvlText w:val=""/>
      <w:lvlJc w:val="left"/>
      <w:pPr>
        <w:tabs>
          <w:tab w:val="num" w:pos="720"/>
        </w:tabs>
        <w:ind w:left="720" w:hanging="360"/>
      </w:pPr>
      <w:rPr>
        <w:rFonts w:ascii="Wingdings" w:hAnsi="Wingdings" w:hint="default"/>
      </w:rPr>
    </w:lvl>
    <w:lvl w:ilvl="1">
      <w:start w:val="1"/>
      <w:numFmt w:val="lowerLetter"/>
      <w:lvlText w:val="%2."/>
      <w:lvlJc w:val="left"/>
      <w:pPr>
        <w:tabs>
          <w:tab w:val="num" w:pos="1440"/>
        </w:tabs>
        <w:ind w:left="1440" w:hanging="360"/>
      </w:pPr>
      <w:rPr>
        <w:rFonts w:hint="default"/>
        <w:b/>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9A75AF6"/>
    <w:multiLevelType w:val="hybridMultilevel"/>
    <w:tmpl w:val="CCA0B6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CE10A0"/>
    <w:multiLevelType w:val="hybridMultilevel"/>
    <w:tmpl w:val="C1789DA0"/>
    <w:lvl w:ilvl="0" w:tplc="04090011">
      <w:start w:val="1"/>
      <w:numFmt w:val="decimal"/>
      <w:lvlText w:val="%1)"/>
      <w:lvlJc w:val="left"/>
      <w:pPr>
        <w:ind w:left="1125" w:hanging="360"/>
      </w:pPr>
    </w:lvl>
    <w:lvl w:ilvl="1" w:tplc="04090019">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5" w15:restartNumberingAfterBreak="0">
    <w:nsid w:val="254D2447"/>
    <w:multiLevelType w:val="hybridMultilevel"/>
    <w:tmpl w:val="05EA24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8365D3"/>
    <w:multiLevelType w:val="hybridMultilevel"/>
    <w:tmpl w:val="0576EFF4"/>
    <w:lvl w:ilvl="0" w:tplc="19CAE156">
      <w:start w:val="1"/>
      <w:numFmt w:val="lowerLetter"/>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2F7E30E9"/>
    <w:multiLevelType w:val="hybridMultilevel"/>
    <w:tmpl w:val="9C388D90"/>
    <w:lvl w:ilvl="0" w:tplc="73AC2B50">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FDC5589"/>
    <w:multiLevelType w:val="hybridMultilevel"/>
    <w:tmpl w:val="8084C4FE"/>
    <w:lvl w:ilvl="0" w:tplc="433267A4">
      <w:start w:val="1"/>
      <w:numFmt w:val="bullet"/>
      <w:lvlText w:val="-"/>
      <w:lvlJc w:val="left"/>
      <w:pPr>
        <w:tabs>
          <w:tab w:val="num" w:pos="1170"/>
        </w:tabs>
        <w:ind w:left="1170" w:hanging="360"/>
      </w:pPr>
      <w:rPr>
        <w:rFonts w:ascii="Verdana" w:hAnsi="Verdana" w:hint="default"/>
      </w:rPr>
    </w:lvl>
    <w:lvl w:ilvl="1" w:tplc="04090003" w:tentative="1">
      <w:start w:val="1"/>
      <w:numFmt w:val="bullet"/>
      <w:lvlText w:val="o"/>
      <w:lvlJc w:val="left"/>
      <w:pPr>
        <w:tabs>
          <w:tab w:val="num" w:pos="1890"/>
        </w:tabs>
        <w:ind w:left="1890" w:hanging="360"/>
      </w:pPr>
      <w:rPr>
        <w:rFonts w:ascii="Courier New" w:hAnsi="Courier New" w:cs="Courier New" w:hint="default"/>
      </w:rPr>
    </w:lvl>
    <w:lvl w:ilvl="2" w:tplc="04090005" w:tentative="1">
      <w:start w:val="1"/>
      <w:numFmt w:val="bullet"/>
      <w:lvlText w:val=""/>
      <w:lvlJc w:val="left"/>
      <w:pPr>
        <w:tabs>
          <w:tab w:val="num" w:pos="2610"/>
        </w:tabs>
        <w:ind w:left="2610" w:hanging="360"/>
      </w:pPr>
      <w:rPr>
        <w:rFonts w:ascii="Wingdings" w:hAnsi="Wingdings" w:hint="default"/>
      </w:rPr>
    </w:lvl>
    <w:lvl w:ilvl="3" w:tplc="04090001" w:tentative="1">
      <w:start w:val="1"/>
      <w:numFmt w:val="bullet"/>
      <w:lvlText w:val=""/>
      <w:lvlJc w:val="left"/>
      <w:pPr>
        <w:tabs>
          <w:tab w:val="num" w:pos="3330"/>
        </w:tabs>
        <w:ind w:left="3330" w:hanging="360"/>
      </w:pPr>
      <w:rPr>
        <w:rFonts w:ascii="Symbol" w:hAnsi="Symbol" w:hint="default"/>
      </w:rPr>
    </w:lvl>
    <w:lvl w:ilvl="4" w:tplc="04090003" w:tentative="1">
      <w:start w:val="1"/>
      <w:numFmt w:val="bullet"/>
      <w:lvlText w:val="o"/>
      <w:lvlJc w:val="left"/>
      <w:pPr>
        <w:tabs>
          <w:tab w:val="num" w:pos="4050"/>
        </w:tabs>
        <w:ind w:left="4050" w:hanging="360"/>
      </w:pPr>
      <w:rPr>
        <w:rFonts w:ascii="Courier New" w:hAnsi="Courier New" w:cs="Courier New" w:hint="default"/>
      </w:rPr>
    </w:lvl>
    <w:lvl w:ilvl="5" w:tplc="04090005" w:tentative="1">
      <w:start w:val="1"/>
      <w:numFmt w:val="bullet"/>
      <w:lvlText w:val=""/>
      <w:lvlJc w:val="left"/>
      <w:pPr>
        <w:tabs>
          <w:tab w:val="num" w:pos="4770"/>
        </w:tabs>
        <w:ind w:left="4770" w:hanging="360"/>
      </w:pPr>
      <w:rPr>
        <w:rFonts w:ascii="Wingdings" w:hAnsi="Wingdings" w:hint="default"/>
      </w:rPr>
    </w:lvl>
    <w:lvl w:ilvl="6" w:tplc="04090001" w:tentative="1">
      <w:start w:val="1"/>
      <w:numFmt w:val="bullet"/>
      <w:lvlText w:val=""/>
      <w:lvlJc w:val="left"/>
      <w:pPr>
        <w:tabs>
          <w:tab w:val="num" w:pos="5490"/>
        </w:tabs>
        <w:ind w:left="5490" w:hanging="360"/>
      </w:pPr>
      <w:rPr>
        <w:rFonts w:ascii="Symbol" w:hAnsi="Symbol" w:hint="default"/>
      </w:rPr>
    </w:lvl>
    <w:lvl w:ilvl="7" w:tplc="04090003" w:tentative="1">
      <w:start w:val="1"/>
      <w:numFmt w:val="bullet"/>
      <w:lvlText w:val="o"/>
      <w:lvlJc w:val="left"/>
      <w:pPr>
        <w:tabs>
          <w:tab w:val="num" w:pos="6210"/>
        </w:tabs>
        <w:ind w:left="6210" w:hanging="360"/>
      </w:pPr>
      <w:rPr>
        <w:rFonts w:ascii="Courier New" w:hAnsi="Courier New" w:cs="Courier New" w:hint="default"/>
      </w:rPr>
    </w:lvl>
    <w:lvl w:ilvl="8" w:tplc="04090005" w:tentative="1">
      <w:start w:val="1"/>
      <w:numFmt w:val="bullet"/>
      <w:lvlText w:val=""/>
      <w:lvlJc w:val="left"/>
      <w:pPr>
        <w:tabs>
          <w:tab w:val="num" w:pos="6930"/>
        </w:tabs>
        <w:ind w:left="6930" w:hanging="360"/>
      </w:pPr>
      <w:rPr>
        <w:rFonts w:ascii="Wingdings" w:hAnsi="Wingdings" w:hint="default"/>
      </w:rPr>
    </w:lvl>
  </w:abstractNum>
  <w:abstractNum w:abstractNumId="9" w15:restartNumberingAfterBreak="0">
    <w:nsid w:val="3A9B1E30"/>
    <w:multiLevelType w:val="hybridMultilevel"/>
    <w:tmpl w:val="EB6629F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0"/>
        </w:tabs>
        <w:ind w:left="0" w:hanging="360"/>
      </w:pPr>
    </w:lvl>
    <w:lvl w:ilvl="2" w:tplc="0409001B">
      <w:start w:val="1"/>
      <w:numFmt w:val="lowerRoman"/>
      <w:lvlText w:val="%3."/>
      <w:lvlJc w:val="right"/>
      <w:pPr>
        <w:tabs>
          <w:tab w:val="num" w:pos="720"/>
        </w:tabs>
        <w:ind w:left="720" w:hanging="180"/>
      </w:pPr>
    </w:lvl>
    <w:lvl w:ilvl="3" w:tplc="0409000F" w:tentative="1">
      <w:start w:val="1"/>
      <w:numFmt w:val="decimal"/>
      <w:lvlText w:val="%4."/>
      <w:lvlJc w:val="left"/>
      <w:pPr>
        <w:tabs>
          <w:tab w:val="num" w:pos="1440"/>
        </w:tabs>
        <w:ind w:left="1440" w:hanging="360"/>
      </w:pPr>
    </w:lvl>
    <w:lvl w:ilvl="4" w:tplc="04090019" w:tentative="1">
      <w:start w:val="1"/>
      <w:numFmt w:val="lowerLetter"/>
      <w:lvlText w:val="%5."/>
      <w:lvlJc w:val="left"/>
      <w:pPr>
        <w:tabs>
          <w:tab w:val="num" w:pos="2160"/>
        </w:tabs>
        <w:ind w:left="2160" w:hanging="360"/>
      </w:pPr>
    </w:lvl>
    <w:lvl w:ilvl="5" w:tplc="0409001B" w:tentative="1">
      <w:start w:val="1"/>
      <w:numFmt w:val="lowerRoman"/>
      <w:lvlText w:val="%6."/>
      <w:lvlJc w:val="right"/>
      <w:pPr>
        <w:tabs>
          <w:tab w:val="num" w:pos="2880"/>
        </w:tabs>
        <w:ind w:left="2880" w:hanging="180"/>
      </w:pPr>
    </w:lvl>
    <w:lvl w:ilvl="6" w:tplc="0409000F" w:tentative="1">
      <w:start w:val="1"/>
      <w:numFmt w:val="decimal"/>
      <w:lvlText w:val="%7."/>
      <w:lvlJc w:val="left"/>
      <w:pPr>
        <w:tabs>
          <w:tab w:val="num" w:pos="3600"/>
        </w:tabs>
        <w:ind w:left="3600" w:hanging="360"/>
      </w:p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abstractNum w:abstractNumId="10" w15:restartNumberingAfterBreak="0">
    <w:nsid w:val="41B04114"/>
    <w:multiLevelType w:val="hybridMultilevel"/>
    <w:tmpl w:val="B636A5DC"/>
    <w:lvl w:ilvl="0" w:tplc="04090001">
      <w:start w:val="1"/>
      <w:numFmt w:val="bullet"/>
      <w:lvlText w:val=""/>
      <w:lvlJc w:val="left"/>
      <w:pPr>
        <w:tabs>
          <w:tab w:val="num" w:pos="720"/>
        </w:tabs>
        <w:ind w:left="720" w:hanging="360"/>
      </w:pPr>
      <w:rPr>
        <w:rFonts w:ascii="Symbol" w:hAnsi="Symbol" w:hint="default"/>
      </w:rPr>
    </w:lvl>
    <w:lvl w:ilvl="1" w:tplc="0F881F98">
      <w:start w:val="1"/>
      <w:numFmt w:val="lowerLetter"/>
      <w:lvlText w:val="%2."/>
      <w:lvlJc w:val="left"/>
      <w:pPr>
        <w:tabs>
          <w:tab w:val="num" w:pos="1440"/>
        </w:tabs>
        <w:ind w:left="1440" w:hanging="360"/>
      </w:pPr>
      <w:rPr>
        <w:rFonts w:hint="default"/>
        <w:b/>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62F2FC2"/>
    <w:multiLevelType w:val="multilevel"/>
    <w:tmpl w:val="DECCD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2C3CD4"/>
    <w:multiLevelType w:val="hybridMultilevel"/>
    <w:tmpl w:val="C1789DA0"/>
    <w:lvl w:ilvl="0" w:tplc="04090011">
      <w:start w:val="1"/>
      <w:numFmt w:val="decimal"/>
      <w:lvlText w:val="%1)"/>
      <w:lvlJc w:val="left"/>
      <w:pPr>
        <w:ind w:left="1350" w:hanging="360"/>
      </w:pPr>
    </w:lvl>
    <w:lvl w:ilvl="1" w:tplc="04090019">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3" w15:restartNumberingAfterBreak="0">
    <w:nsid w:val="6892663E"/>
    <w:multiLevelType w:val="hybridMultilevel"/>
    <w:tmpl w:val="1A1CF710"/>
    <w:lvl w:ilvl="0" w:tplc="0409000F">
      <w:start w:val="1"/>
      <w:numFmt w:val="decimal"/>
      <w:lvlText w:val="%1."/>
      <w:lvlJc w:val="left"/>
      <w:pPr>
        <w:tabs>
          <w:tab w:val="num" w:pos="720"/>
        </w:tabs>
        <w:ind w:left="720" w:hanging="360"/>
      </w:pPr>
      <w:rPr>
        <w:rFonts w:hint="default"/>
      </w:rPr>
    </w:lvl>
    <w:lvl w:ilvl="1" w:tplc="0F881F98">
      <w:start w:val="1"/>
      <w:numFmt w:val="lowerLetter"/>
      <w:lvlText w:val="%2."/>
      <w:lvlJc w:val="left"/>
      <w:pPr>
        <w:tabs>
          <w:tab w:val="num" w:pos="1440"/>
        </w:tabs>
        <w:ind w:left="1440" w:hanging="360"/>
      </w:pPr>
      <w:rPr>
        <w:rFonts w:hint="default"/>
        <w:b/>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41A511F"/>
    <w:multiLevelType w:val="hybridMultilevel"/>
    <w:tmpl w:val="91EA353A"/>
    <w:lvl w:ilvl="0" w:tplc="0409000B">
      <w:start w:val="1"/>
      <w:numFmt w:val="bullet"/>
      <w:lvlText w:val=""/>
      <w:lvlJc w:val="left"/>
      <w:pPr>
        <w:tabs>
          <w:tab w:val="num" w:pos="720"/>
        </w:tabs>
        <w:ind w:left="720" w:hanging="360"/>
      </w:pPr>
      <w:rPr>
        <w:rFonts w:ascii="Wingdings" w:hAnsi="Wingdings" w:hint="default"/>
      </w:rPr>
    </w:lvl>
    <w:lvl w:ilvl="1" w:tplc="0F881F98">
      <w:start w:val="1"/>
      <w:numFmt w:val="lowerLetter"/>
      <w:lvlText w:val="%2."/>
      <w:lvlJc w:val="left"/>
      <w:pPr>
        <w:tabs>
          <w:tab w:val="num" w:pos="1440"/>
        </w:tabs>
        <w:ind w:left="1440" w:hanging="360"/>
      </w:pPr>
      <w:rPr>
        <w:rFonts w:hint="default"/>
        <w:b/>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BF82082"/>
    <w:multiLevelType w:val="hybridMultilevel"/>
    <w:tmpl w:val="B9C416D2"/>
    <w:lvl w:ilvl="0" w:tplc="19CAE156">
      <w:start w:val="1"/>
      <w:numFmt w:val="lowerLetter"/>
      <w:lvlText w:val="%1)"/>
      <w:lvlJc w:val="left"/>
      <w:pPr>
        <w:tabs>
          <w:tab w:val="num" w:pos="1080"/>
        </w:tabs>
        <w:ind w:left="1080" w:hanging="360"/>
      </w:pPr>
      <w:rPr>
        <w:rFonts w:hint="default"/>
        <w:b/>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6" w15:restartNumberingAfterBreak="0">
    <w:nsid w:val="7C3B39D1"/>
    <w:multiLevelType w:val="hybridMultilevel"/>
    <w:tmpl w:val="6F78BD90"/>
    <w:lvl w:ilvl="0" w:tplc="9B58E77C">
      <w:start w:val="1"/>
      <w:numFmt w:val="bullet"/>
      <w:lvlText w:val=""/>
      <w:lvlJc w:val="left"/>
      <w:pPr>
        <w:tabs>
          <w:tab w:val="num" w:pos="720"/>
        </w:tabs>
        <w:ind w:left="720" w:hanging="360"/>
      </w:pPr>
      <w:rPr>
        <w:rFonts w:ascii="Symbol" w:hAnsi="Symbol" w:hint="default"/>
        <w:color w:val="auto"/>
      </w:rPr>
    </w:lvl>
    <w:lvl w:ilvl="1" w:tplc="0F881F98">
      <w:start w:val="1"/>
      <w:numFmt w:val="lowerLetter"/>
      <w:lvlText w:val="%2."/>
      <w:lvlJc w:val="left"/>
      <w:pPr>
        <w:tabs>
          <w:tab w:val="num" w:pos="1440"/>
        </w:tabs>
        <w:ind w:left="1440" w:hanging="360"/>
      </w:pPr>
      <w:rPr>
        <w:rFonts w:hint="default"/>
        <w:b/>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C4829AF"/>
    <w:multiLevelType w:val="hybridMultilevel"/>
    <w:tmpl w:val="A004529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F9213D"/>
    <w:multiLevelType w:val="hybridMultilevel"/>
    <w:tmpl w:val="AEC401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5996798">
    <w:abstractNumId w:val="13"/>
  </w:num>
  <w:num w:numId="2" w16cid:durableId="1112821175">
    <w:abstractNumId w:val="6"/>
  </w:num>
  <w:num w:numId="3" w16cid:durableId="912080266">
    <w:abstractNumId w:val="15"/>
  </w:num>
  <w:num w:numId="4" w16cid:durableId="646520854">
    <w:abstractNumId w:val="7"/>
  </w:num>
  <w:num w:numId="5" w16cid:durableId="808088039">
    <w:abstractNumId w:val="0"/>
  </w:num>
  <w:num w:numId="6" w16cid:durableId="1781073696">
    <w:abstractNumId w:val="14"/>
  </w:num>
  <w:num w:numId="7" w16cid:durableId="421724269">
    <w:abstractNumId w:val="2"/>
  </w:num>
  <w:num w:numId="8" w16cid:durableId="24717472">
    <w:abstractNumId w:val="10"/>
  </w:num>
  <w:num w:numId="9" w16cid:durableId="790899973">
    <w:abstractNumId w:val="1"/>
  </w:num>
  <w:num w:numId="10" w16cid:durableId="1477138125">
    <w:abstractNumId w:val="16"/>
  </w:num>
  <w:num w:numId="11" w16cid:durableId="1191069905">
    <w:abstractNumId w:val="11"/>
  </w:num>
  <w:num w:numId="12" w16cid:durableId="1270354741">
    <w:abstractNumId w:val="8"/>
  </w:num>
  <w:num w:numId="13" w16cid:durableId="376320165">
    <w:abstractNumId w:val="9"/>
  </w:num>
  <w:num w:numId="14" w16cid:durableId="1861965274">
    <w:abstractNumId w:val="17"/>
  </w:num>
  <w:num w:numId="15" w16cid:durableId="1129322397">
    <w:abstractNumId w:val="12"/>
  </w:num>
  <w:num w:numId="16" w16cid:durableId="442967224">
    <w:abstractNumId w:val="4"/>
  </w:num>
  <w:num w:numId="17" w16cid:durableId="1882283098">
    <w:abstractNumId w:val="3"/>
  </w:num>
  <w:num w:numId="18" w16cid:durableId="886144072">
    <w:abstractNumId w:val="5"/>
  </w:num>
  <w:num w:numId="19" w16cid:durableId="5313778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995"/>
    <w:rsid w:val="00024721"/>
    <w:rsid w:val="00032E5D"/>
    <w:rsid w:val="00036CE5"/>
    <w:rsid w:val="00055995"/>
    <w:rsid w:val="00096D66"/>
    <w:rsid w:val="00101481"/>
    <w:rsid w:val="0011214E"/>
    <w:rsid w:val="00113D18"/>
    <w:rsid w:val="00196A0F"/>
    <w:rsid w:val="001E5948"/>
    <w:rsid w:val="001F4A3B"/>
    <w:rsid w:val="0027294B"/>
    <w:rsid w:val="002B5C07"/>
    <w:rsid w:val="002C476B"/>
    <w:rsid w:val="002D2E96"/>
    <w:rsid w:val="002E5A5A"/>
    <w:rsid w:val="003114F9"/>
    <w:rsid w:val="00342EFF"/>
    <w:rsid w:val="00360157"/>
    <w:rsid w:val="003913B5"/>
    <w:rsid w:val="003B4500"/>
    <w:rsid w:val="003F1730"/>
    <w:rsid w:val="00402A79"/>
    <w:rsid w:val="004272FE"/>
    <w:rsid w:val="00437D05"/>
    <w:rsid w:val="0044112D"/>
    <w:rsid w:val="0045168B"/>
    <w:rsid w:val="0046535A"/>
    <w:rsid w:val="004666D4"/>
    <w:rsid w:val="004725D2"/>
    <w:rsid w:val="004B039A"/>
    <w:rsid w:val="004E615D"/>
    <w:rsid w:val="005250F9"/>
    <w:rsid w:val="005321BD"/>
    <w:rsid w:val="005E4A31"/>
    <w:rsid w:val="006306E5"/>
    <w:rsid w:val="00663915"/>
    <w:rsid w:val="006A5922"/>
    <w:rsid w:val="006C2628"/>
    <w:rsid w:val="007418C4"/>
    <w:rsid w:val="007500FE"/>
    <w:rsid w:val="008525FA"/>
    <w:rsid w:val="008879F7"/>
    <w:rsid w:val="008B2B6F"/>
    <w:rsid w:val="00900749"/>
    <w:rsid w:val="0096494D"/>
    <w:rsid w:val="009857F7"/>
    <w:rsid w:val="009C5164"/>
    <w:rsid w:val="00A837D3"/>
    <w:rsid w:val="00AC7F56"/>
    <w:rsid w:val="00AD243C"/>
    <w:rsid w:val="00B175DB"/>
    <w:rsid w:val="00B51854"/>
    <w:rsid w:val="00B72C9C"/>
    <w:rsid w:val="00B743D5"/>
    <w:rsid w:val="00B8512B"/>
    <w:rsid w:val="00BB1320"/>
    <w:rsid w:val="00C93F13"/>
    <w:rsid w:val="00D2519C"/>
    <w:rsid w:val="00D45EE3"/>
    <w:rsid w:val="00E146D9"/>
    <w:rsid w:val="00E170FA"/>
    <w:rsid w:val="00E67D9A"/>
    <w:rsid w:val="00E745AC"/>
    <w:rsid w:val="00EB032C"/>
    <w:rsid w:val="00F64913"/>
    <w:rsid w:val="00F7486A"/>
    <w:rsid w:val="00FD02C6"/>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4B03AF"/>
  <w15:chartTrackingRefBased/>
  <w15:docId w15:val="{506C251E-6356-48B3-A403-E4667359D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KE" w:eastAsia="en-K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5995"/>
    <w:rPr>
      <w:sz w:val="24"/>
      <w:szCs w:val="24"/>
      <w:lang w:val="en-US" w:eastAsia="en-US"/>
    </w:rPr>
  </w:style>
  <w:style w:type="paragraph" w:styleId="Heading1">
    <w:name w:val="heading 1"/>
    <w:basedOn w:val="Normal"/>
    <w:next w:val="Normal"/>
    <w:link w:val="Heading1Char"/>
    <w:qFormat/>
    <w:rsid w:val="001E5948"/>
    <w:pPr>
      <w:keepNext/>
      <w:spacing w:before="240" w:after="60"/>
      <w:outlineLvl w:val="0"/>
    </w:pPr>
    <w:rPr>
      <w:rFonts w:ascii="Cambria" w:hAnsi="Cambria"/>
      <w:b/>
      <w:bCs/>
      <w:kern w:val="32"/>
      <w:sz w:val="32"/>
      <w:szCs w:val="32"/>
    </w:rPr>
  </w:style>
  <w:style w:type="paragraph" w:styleId="Heading9">
    <w:name w:val="heading 9"/>
    <w:basedOn w:val="Normal"/>
    <w:next w:val="Normal"/>
    <w:link w:val="Heading9Char"/>
    <w:qFormat/>
    <w:rsid w:val="00055995"/>
    <w:pPr>
      <w:keepNext/>
      <w:outlineLvl w:val="8"/>
    </w:pPr>
    <w:rPr>
      <w:rFonts w:ascii="Arial Narrow" w:hAnsi="Arial Narrow"/>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55995"/>
    <w:pPr>
      <w:tabs>
        <w:tab w:val="center" w:pos="4320"/>
        <w:tab w:val="right" w:pos="8640"/>
      </w:tabs>
    </w:pPr>
  </w:style>
  <w:style w:type="character" w:styleId="PageNumber">
    <w:name w:val="page number"/>
    <w:basedOn w:val="DefaultParagraphFont"/>
    <w:rsid w:val="00055995"/>
  </w:style>
  <w:style w:type="paragraph" w:styleId="NormalWeb">
    <w:name w:val="Normal (Web)"/>
    <w:basedOn w:val="Normal"/>
    <w:rsid w:val="00055995"/>
    <w:pPr>
      <w:spacing w:before="100" w:beforeAutospacing="1" w:after="100" w:afterAutospacing="1"/>
    </w:pPr>
  </w:style>
  <w:style w:type="paragraph" w:styleId="BodyText2">
    <w:name w:val="Body Text 2"/>
    <w:basedOn w:val="Normal"/>
    <w:link w:val="BodyText2Char"/>
    <w:rsid w:val="00055995"/>
    <w:pPr>
      <w:tabs>
        <w:tab w:val="left" w:pos="284"/>
        <w:tab w:val="left" w:pos="5692"/>
      </w:tabs>
      <w:spacing w:after="60"/>
      <w:jc w:val="both"/>
    </w:pPr>
    <w:rPr>
      <w:rFonts w:ascii="Arial Narrow" w:hAnsi="Arial Narrow"/>
      <w:szCs w:val="20"/>
    </w:rPr>
  </w:style>
  <w:style w:type="paragraph" w:styleId="Header">
    <w:name w:val="header"/>
    <w:basedOn w:val="Normal"/>
    <w:link w:val="HeaderChar"/>
    <w:rsid w:val="00055995"/>
    <w:pPr>
      <w:tabs>
        <w:tab w:val="center" w:pos="4680"/>
        <w:tab w:val="right" w:pos="9360"/>
      </w:tabs>
    </w:pPr>
  </w:style>
  <w:style w:type="character" w:customStyle="1" w:styleId="HeaderChar">
    <w:name w:val="Header Char"/>
    <w:basedOn w:val="DefaultParagraphFont"/>
    <w:link w:val="Header"/>
    <w:rsid w:val="00055995"/>
    <w:rPr>
      <w:sz w:val="24"/>
      <w:szCs w:val="24"/>
      <w:lang w:val="en-US" w:eastAsia="en-US" w:bidi="ar-SA"/>
    </w:rPr>
  </w:style>
  <w:style w:type="character" w:customStyle="1" w:styleId="Heading9Char">
    <w:name w:val="Heading 9 Char"/>
    <w:basedOn w:val="DefaultParagraphFont"/>
    <w:link w:val="Heading9"/>
    <w:locked/>
    <w:rsid w:val="00055995"/>
    <w:rPr>
      <w:rFonts w:ascii="Arial Narrow" w:hAnsi="Arial Narrow"/>
      <w:b/>
      <w:sz w:val="24"/>
      <w:lang w:val="en-US" w:eastAsia="en-US" w:bidi="ar-SA"/>
    </w:rPr>
  </w:style>
  <w:style w:type="character" w:customStyle="1" w:styleId="BodyText2Char">
    <w:name w:val="Body Text 2 Char"/>
    <w:basedOn w:val="DefaultParagraphFont"/>
    <w:link w:val="BodyText2"/>
    <w:locked/>
    <w:rsid w:val="00055995"/>
    <w:rPr>
      <w:rFonts w:ascii="Arial Narrow" w:hAnsi="Arial Narrow"/>
      <w:sz w:val="24"/>
      <w:lang w:val="en-US" w:eastAsia="en-US" w:bidi="ar-SA"/>
    </w:rPr>
  </w:style>
  <w:style w:type="paragraph" w:styleId="ListBullet">
    <w:name w:val="List Bullet"/>
    <w:basedOn w:val="Normal"/>
    <w:rsid w:val="00B8512B"/>
    <w:pPr>
      <w:spacing w:before="100" w:beforeAutospacing="1" w:after="100" w:afterAutospacing="1"/>
    </w:pPr>
  </w:style>
  <w:style w:type="character" w:styleId="Hyperlink">
    <w:name w:val="Hyperlink"/>
    <w:basedOn w:val="DefaultParagraphFont"/>
    <w:rsid w:val="00B72C9C"/>
    <w:rPr>
      <w:color w:val="0000FF"/>
      <w:u w:val="single"/>
    </w:rPr>
  </w:style>
  <w:style w:type="character" w:customStyle="1" w:styleId="Heading1Char">
    <w:name w:val="Heading 1 Char"/>
    <w:basedOn w:val="DefaultParagraphFont"/>
    <w:link w:val="Heading1"/>
    <w:rsid w:val="001E5948"/>
    <w:rPr>
      <w:rFonts w:ascii="Cambria" w:eastAsia="Times New Roman" w:hAnsi="Cambria" w:cs="Times New Roman"/>
      <w:b/>
      <w:bCs/>
      <w:kern w:val="32"/>
      <w:sz w:val="32"/>
      <w:szCs w:val="32"/>
    </w:rPr>
  </w:style>
  <w:style w:type="character" w:styleId="UnresolvedMention">
    <w:name w:val="Unresolved Mention"/>
    <w:basedOn w:val="DefaultParagraphFont"/>
    <w:uiPriority w:val="99"/>
    <w:semiHidden/>
    <w:unhideWhenUsed/>
    <w:rsid w:val="00E170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460921">
      <w:bodyDiv w:val="1"/>
      <w:marLeft w:val="0"/>
      <w:marRight w:val="0"/>
      <w:marTop w:val="0"/>
      <w:marBottom w:val="0"/>
      <w:divBdr>
        <w:top w:val="none" w:sz="0" w:space="0" w:color="auto"/>
        <w:left w:val="none" w:sz="0" w:space="0" w:color="auto"/>
        <w:bottom w:val="none" w:sz="0" w:space="0" w:color="auto"/>
        <w:right w:val="none" w:sz="0" w:space="0" w:color="auto"/>
      </w:divBdr>
    </w:div>
    <w:div w:id="113714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erdelion.demon.co.uk/pm/index.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wmusyoka@spu.ac.k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1030</Words>
  <Characters>5872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COURSE OUTLINE</vt:lpstr>
    </vt:vector>
  </TitlesOfParts>
  <Company>IAT</Company>
  <LinksUpToDate>false</LinksUpToDate>
  <CharactersWithSpaces>6889</CharactersWithSpaces>
  <SharedDoc>false</SharedDoc>
  <HLinks>
    <vt:vector size="6" baseType="variant">
      <vt:variant>
        <vt:i4>6815840</vt:i4>
      </vt:variant>
      <vt:variant>
        <vt:i4>0</vt:i4>
      </vt:variant>
      <vt:variant>
        <vt:i4>0</vt:i4>
      </vt:variant>
      <vt:variant>
        <vt:i4>5</vt:i4>
      </vt:variant>
      <vt:variant>
        <vt:lpwstr>http://www.coerdelion.demon.co.uk/pm/index.htm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OUTLINE</dc:title>
  <dc:subject/>
  <dc:creator>Kevin Ogutu</dc:creator>
  <cp:keywords/>
  <cp:lastModifiedBy>USER</cp:lastModifiedBy>
  <cp:revision>4</cp:revision>
  <dcterms:created xsi:type="dcterms:W3CDTF">2023-01-17T19:32:00Z</dcterms:created>
  <dcterms:modified xsi:type="dcterms:W3CDTF">2023-01-23T05:17:00Z</dcterms:modified>
</cp:coreProperties>
</file>