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27" w:rsidRPr="00305427" w:rsidRDefault="00305427" w:rsidP="00305427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305427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Aer conditionat Gree Fairy</w:t>
      </w:r>
    </w:p>
    <w:p w:rsidR="00305427" w:rsidRPr="00305427" w:rsidRDefault="00305427" w:rsidP="003054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305427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Aer conditionat Gree Fairy LCLH GWH18ACD-K6DNA1I, 18000 BTU, A++/A+, Wi-Fi, Inverter, Auto Clean, Generator Cold Plasma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GWH18ACD-K6DNA1I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36 luni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305427" w:rsidRPr="00305427" w:rsidTr="0030542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Informatii Montaj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Informatii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hyperlink r:id="rId8" w:tgtFrame="blank" w:history="1">
              <w:r w:rsidRPr="00305427">
                <w:rPr>
                  <w:rFonts w:ascii="Times New Roman" w:eastAsia="Times New Roman" w:hAnsi="Times New Roman" w:cs="Times New Roman"/>
                  <w:color w:val="962B27"/>
                  <w:sz w:val="18"/>
                  <w:szCs w:val="18"/>
                  <w:u w:val="single"/>
                </w:rPr>
                <w:t>Solicitare instalatori autorizati zonali</w:t>
              </w:r>
            </w:hyperlink>
          </w:p>
        </w:tc>
      </w:tr>
      <w:tr w:rsidR="00305427" w:rsidRPr="00305427" w:rsidTr="0030542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Specificatii Tehnice Generale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GWH18ACD-K6DNA1I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Gama / Linia / Seria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Fairy LCLH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 unitate exterioara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GWH18AFD-K6DNA2I</w:t>
            </w:r>
          </w:p>
        </w:tc>
      </w:tr>
      <w:tr w:rsidR="00305427" w:rsidRPr="00305427" w:rsidTr="0030542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Instalare Si Montaj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Kit instalare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Alimentare electrica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Unitate externa</w:t>
            </w:r>
          </w:p>
        </w:tc>
      </w:tr>
      <w:tr w:rsidR="00305427" w:rsidRPr="00305427" w:rsidTr="0030542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Detalii Produs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Inverter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Split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de racire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18000 BTU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Suprafata recomandata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45 m²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Ventilare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Viteze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Timer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Filtre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Lavabil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Suplimentar cu efect anti-bacterian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Filtru Plasma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Racire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Incalzire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Ventilatie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Dezumidificare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Auto Restart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Auto Clean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Wi-Fi Inteligent Control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Generator Cold Plasma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Modul sleep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Autodiagnoza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Buton Turbo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Timer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Protectie aer rece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Telecomanda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Wi-Fi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Continut pachet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Unitate interioara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Unitate exterioara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Telecomanda</w:t>
            </w: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Manual de utilizare</w:t>
            </w:r>
          </w:p>
        </w:tc>
      </w:tr>
      <w:tr w:rsidR="00305427" w:rsidRPr="00305427" w:rsidTr="0030542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Capacitate De Racire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de racire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17742 BTU/h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Clasa energetica racire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A++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 consumata la racire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1576 W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Racire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5199 W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Intensitate curent la racire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10.5 A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Flux de aer racire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850 / 750 / 680 / 610 / 570 / 520 / 460 m3/h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7.1</w:t>
            </w:r>
          </w:p>
        </w:tc>
      </w:tr>
      <w:tr w:rsidR="00305427" w:rsidRPr="00305427" w:rsidTr="0030542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Capacitate De Incalzire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de incalzire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19107 BTU/h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Clasa energetica incalzire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A+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 consumata la incalzire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1436 W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Incalzire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5599 W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Intensitate curent la incalzire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 A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Flux de aer incalzire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850 / 750 / 680 / 610 / 570 / 520 / 460 m3/h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SCOP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4.2</w:t>
            </w:r>
          </w:p>
        </w:tc>
      </w:tr>
      <w:tr w:rsidR="00305427" w:rsidRPr="00305427" w:rsidTr="0030542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Unitate Interioara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 (L x A x I)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1013 x 307 x 221 mm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unitate interioara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13.5 kg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Zgomot maxim unitate interioara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44 / 43 / 41 / 38 / 36 / 34 / 30 dB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Dezumidificare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1.9 l/h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Alb</w:t>
            </w:r>
          </w:p>
        </w:tc>
      </w:tr>
      <w:tr w:rsidR="00305427" w:rsidRPr="00305427" w:rsidTr="0030542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Unitate Exterioara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 (L x I x A)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802 x 555 x 350 mm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unitate exterioara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30.5 kg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Zgomot maxim unitate exterioara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56 dB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compresor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Inverter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Agent de racire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R32</w:t>
            </w:r>
          </w:p>
        </w:tc>
      </w:tr>
      <w:tr w:rsidR="00305427" w:rsidRPr="00305427" w:rsidTr="00305427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Alte Detalii</w:t>
            </w:r>
          </w:p>
        </w:tc>
      </w:tr>
      <w:tr w:rsidR="00305427" w:rsidRPr="00305427" w:rsidTr="00305427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30542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05427" w:rsidRPr="00305427" w:rsidRDefault="00305427" w:rsidP="0030542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hyperlink r:id="rId9" w:tgtFrame="blank" w:history="1">
              <w:r w:rsidRPr="00305427">
                <w:rPr>
                  <w:rFonts w:ascii="Times New Roman" w:eastAsia="Times New Roman" w:hAnsi="Times New Roman" w:cs="Times New Roman"/>
                  <w:color w:val="962B27"/>
                  <w:sz w:val="18"/>
                  <w:szCs w:val="18"/>
                  <w:u w:val="single"/>
                </w:rPr>
                <w:t>Fisa tehnica produs</w:t>
              </w:r>
            </w:hyperlink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B15" w:rsidRDefault="00240B15" w:rsidP="00305427">
      <w:pPr>
        <w:spacing w:after="0" w:line="240" w:lineRule="auto"/>
      </w:pPr>
      <w:r>
        <w:separator/>
      </w:r>
    </w:p>
  </w:endnote>
  <w:endnote w:type="continuationSeparator" w:id="0">
    <w:p w:rsidR="00240B15" w:rsidRDefault="00240B15" w:rsidP="0030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B15" w:rsidRDefault="00240B15" w:rsidP="00305427">
      <w:pPr>
        <w:spacing w:after="0" w:line="240" w:lineRule="auto"/>
      </w:pPr>
      <w:r>
        <w:separator/>
      </w:r>
    </w:p>
  </w:footnote>
  <w:footnote w:type="continuationSeparator" w:id="0">
    <w:p w:rsidR="00240B15" w:rsidRDefault="00240B15" w:rsidP="00305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39"/>
    <w:rsid w:val="00240B15"/>
    <w:rsid w:val="00305427"/>
    <w:rsid w:val="00523639"/>
    <w:rsid w:val="009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733FB-A03B-45CC-9C2E-A42C22CD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427"/>
  </w:style>
  <w:style w:type="paragraph" w:styleId="Footer">
    <w:name w:val="footer"/>
    <w:basedOn w:val="Normal"/>
    <w:link w:val="FooterChar"/>
    <w:uiPriority w:val="99"/>
    <w:unhideWhenUsed/>
    <w:rsid w:val="0030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427"/>
  </w:style>
  <w:style w:type="character" w:customStyle="1" w:styleId="Heading1Char">
    <w:name w:val="Heading 1 Char"/>
    <w:basedOn w:val="DefaultParagraphFont"/>
    <w:link w:val="Heading1"/>
    <w:uiPriority w:val="9"/>
    <w:rsid w:val="003054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30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305427"/>
  </w:style>
  <w:style w:type="character" w:styleId="Hyperlink">
    <w:name w:val="Hyperlink"/>
    <w:basedOn w:val="DefaultParagraphFont"/>
    <w:uiPriority w:val="99"/>
    <w:semiHidden/>
    <w:unhideWhenUsed/>
    <w:rsid w:val="00305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9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0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.ro/solicitare-instalare-zonal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cgarage.ro/data/manuals/b0fd003f2684433428e02f2c36e6e2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NDI6NDU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79613EE0-D7A7-44AF-9442-3EE0290A32A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9534C065-1352-423F-95D9-68DCA9ACDC4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2024-11-01T07:42:00Z</dcterms:created>
  <dcterms:modified xsi:type="dcterms:W3CDTF">2024-11-01T07:42:00Z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1fb20e58-f759-44d3-99e7-69e0b40349de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{79613EE0-D7A7-44AF-9442-3EE0290A32A7}</vt:lpwstr>
  </property>
</Properties>
</file>