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D0C" w:rsidRDefault="00DC5737" w:rsidP="00A64F2D">
      <w:pPr>
        <w:pStyle w:val="ListParagraph"/>
        <w:numPr>
          <w:ilvl w:val="0"/>
          <w:numId w:val="2"/>
        </w:numPr>
        <w:spacing w:after="240"/>
        <w:contextualSpacing w:val="0"/>
        <w:jc w:val="both"/>
        <w:rPr>
          <w:sz w:val="24"/>
          <w:szCs w:val="24"/>
        </w:rPr>
      </w:pPr>
      <w:r>
        <w:rPr>
          <w:sz w:val="24"/>
          <w:szCs w:val="24"/>
        </w:rPr>
        <w:t>I don’t think that Jay Cohen’s conviction was justified because it seems like another area that the US want’s to control so they set an example out of Cohen. The US made a mistake when they signed the GATS agreement by not catching the fact that they agreed to open borders to a wide range of services including online gambling and Cohen paid the price for it. Of course, one shouldn’t be ignorant to the law but this was something the government needed to establish clearly just like any law</w:t>
      </w:r>
      <w:r w:rsidR="00A64F2D">
        <w:rPr>
          <w:sz w:val="24"/>
          <w:szCs w:val="24"/>
        </w:rPr>
        <w:t xml:space="preserve"> (most laws I believe).</w:t>
      </w:r>
    </w:p>
    <w:p w:rsidR="00A64F2D" w:rsidRDefault="00101C0A" w:rsidP="00A64F2D">
      <w:pPr>
        <w:pStyle w:val="ListParagraph"/>
        <w:numPr>
          <w:ilvl w:val="0"/>
          <w:numId w:val="2"/>
        </w:numPr>
        <w:spacing w:after="240"/>
        <w:contextualSpacing w:val="0"/>
        <w:jc w:val="both"/>
        <w:rPr>
          <w:sz w:val="24"/>
          <w:szCs w:val="24"/>
        </w:rPr>
      </w:pPr>
      <w:r>
        <w:rPr>
          <w:sz w:val="24"/>
          <w:szCs w:val="24"/>
        </w:rPr>
        <w:t xml:space="preserve">Yes, I think due to the fact the United States didn’t specify that internet gambling would be off the table. Since this wasn’t clarified in a clearer manor then the WTO had no choice but to rule in favor of Antigua and Barbuda. </w:t>
      </w:r>
    </w:p>
    <w:p w:rsidR="00101C0A" w:rsidRDefault="00101C0A" w:rsidP="00A64F2D">
      <w:pPr>
        <w:pStyle w:val="ListParagraph"/>
        <w:numPr>
          <w:ilvl w:val="0"/>
          <w:numId w:val="2"/>
        </w:numPr>
        <w:spacing w:after="240"/>
        <w:contextualSpacing w:val="0"/>
        <w:jc w:val="both"/>
        <w:rPr>
          <w:sz w:val="24"/>
          <w:szCs w:val="24"/>
        </w:rPr>
      </w:pPr>
      <w:r>
        <w:rPr>
          <w:sz w:val="24"/>
          <w:szCs w:val="24"/>
        </w:rPr>
        <w:t xml:space="preserve">I think Antigua and Barbuda are very noble for not pursuing to redistribute copyrighted material as a retaliation </w:t>
      </w:r>
      <w:r w:rsidR="00A26C95">
        <w:rPr>
          <w:sz w:val="24"/>
          <w:szCs w:val="24"/>
        </w:rPr>
        <w:t xml:space="preserve">to keep the trading partnership in good standing </w:t>
      </w:r>
      <w:r>
        <w:rPr>
          <w:sz w:val="24"/>
          <w:szCs w:val="24"/>
        </w:rPr>
        <w:t xml:space="preserve">but if I was in their shoes then I would probably pursue the retaliation. The US </w:t>
      </w:r>
      <w:r w:rsidR="00A26C95">
        <w:rPr>
          <w:sz w:val="24"/>
          <w:szCs w:val="24"/>
        </w:rPr>
        <w:t>had no good justification for denying Barbuda a gambling market. They claim it was for protecting the public morals but it could not be justified because there are plenty of gambling areas in the US.</w:t>
      </w:r>
    </w:p>
    <w:p w:rsidR="00A26C95" w:rsidRDefault="00A26C95" w:rsidP="00A64F2D">
      <w:pPr>
        <w:pStyle w:val="ListParagraph"/>
        <w:numPr>
          <w:ilvl w:val="0"/>
          <w:numId w:val="2"/>
        </w:numPr>
        <w:spacing w:after="240"/>
        <w:contextualSpacing w:val="0"/>
        <w:jc w:val="both"/>
        <w:rPr>
          <w:sz w:val="24"/>
          <w:szCs w:val="24"/>
        </w:rPr>
      </w:pPr>
      <w:r>
        <w:rPr>
          <w:sz w:val="24"/>
          <w:szCs w:val="24"/>
        </w:rPr>
        <w:t>I think the US did what it had to do in the given situation. Whether it went about it in a fair manor or not it doesn’t really matter because the country has a bigger responsibility to its people than to please the rest of the world. Seeing the situation from Antigua and Barbuda’s stand point I would react in a similar way as they have but from the US’s point of view I would have done the same.</w:t>
      </w:r>
    </w:p>
    <w:p w:rsidR="00A3116B" w:rsidRDefault="00A3116B" w:rsidP="00A64F2D">
      <w:pPr>
        <w:pStyle w:val="ListParagraph"/>
        <w:numPr>
          <w:ilvl w:val="0"/>
          <w:numId w:val="2"/>
        </w:numPr>
        <w:spacing w:after="240"/>
        <w:contextualSpacing w:val="0"/>
        <w:jc w:val="both"/>
        <w:rPr>
          <w:sz w:val="24"/>
          <w:szCs w:val="24"/>
        </w:rPr>
      </w:pPr>
      <w:r>
        <w:rPr>
          <w:sz w:val="24"/>
          <w:szCs w:val="24"/>
        </w:rPr>
        <w:t>Antigua and Barbuda are small islands that form a small country and they don’t provide much in terms of export. This makes it hard for the country to make an income so I think that money would be the solution to resolve this issue. I know that it seems like the US always has to pay off someone to make them like us or make them happy but that seems to be a good solution here. Personally I don’</w:t>
      </w:r>
      <w:r w:rsidR="00EB0040">
        <w:rPr>
          <w:sz w:val="24"/>
          <w:szCs w:val="24"/>
        </w:rPr>
        <w:t>t care if they like us or not so if it was up to me then I wouldn’t pay anything and wouldn’t resolve anything either.</w:t>
      </w:r>
    </w:p>
    <w:p w:rsidR="00A3116B" w:rsidRDefault="00A3116B" w:rsidP="00A3116B">
      <w:pPr>
        <w:pStyle w:val="ListParagraph"/>
        <w:numPr>
          <w:ilvl w:val="0"/>
          <w:numId w:val="2"/>
        </w:numPr>
        <w:spacing w:after="240"/>
        <w:contextualSpacing w:val="0"/>
        <w:jc w:val="both"/>
        <w:rPr>
          <w:sz w:val="24"/>
          <w:szCs w:val="24"/>
        </w:rPr>
      </w:pPr>
      <w:r>
        <w:rPr>
          <w:sz w:val="24"/>
          <w:szCs w:val="24"/>
        </w:rPr>
        <w:t>I think it benefits the United States and ultimately that’s who the US should care about. If we are to look at this situation from the eyes of the rest of the world then no, I wouldn’t support the Internet Gambling Regulation, Consumer Protection, and Enforcement Act because it seems like it was designed to work well with laws in the US and has no intent to comply with anyone else in the world that might want to allow gambling in their country and market it to the US. That being said, I don’t like gambling so I think it’s a good thing that they made the GRCPEA to make it harder for future gambling businesses.</w:t>
      </w:r>
    </w:p>
    <w:p w:rsidR="00EB0040" w:rsidRPr="00A3116B" w:rsidRDefault="00701DFF" w:rsidP="00A3116B">
      <w:pPr>
        <w:pStyle w:val="ListParagraph"/>
        <w:numPr>
          <w:ilvl w:val="0"/>
          <w:numId w:val="2"/>
        </w:numPr>
        <w:spacing w:after="240"/>
        <w:contextualSpacing w:val="0"/>
        <w:jc w:val="both"/>
        <w:rPr>
          <w:sz w:val="24"/>
          <w:szCs w:val="24"/>
        </w:rPr>
      </w:pPr>
      <w:r>
        <w:rPr>
          <w:sz w:val="24"/>
          <w:szCs w:val="24"/>
        </w:rPr>
        <w:t xml:space="preserve">I can’t really answer this question in a fair manor because I don’t condone gambling and I think that it’s a bad habit (addiction in my opinion) and I think that it should be banned. I know many people that like to gamble and it seems to be harmless in the amount that they gamble but for some other people it becomes a serious problem in life. If I was to </w:t>
      </w:r>
      <w:r>
        <w:rPr>
          <w:sz w:val="24"/>
          <w:szCs w:val="24"/>
        </w:rPr>
        <w:lastRenderedPageBreak/>
        <w:t>look at this issue from a third person view, then I say</w:t>
      </w:r>
      <w:bookmarkStart w:id="0" w:name="_GoBack"/>
      <w:bookmarkEnd w:id="0"/>
      <w:r>
        <w:rPr>
          <w:sz w:val="24"/>
          <w:szCs w:val="24"/>
        </w:rPr>
        <w:t xml:space="preserve"> the laws we currently have are enough because there are many people who actually enjoy it and can handle it compared to people that have a gambling addiction.</w:t>
      </w:r>
    </w:p>
    <w:sectPr w:rsidR="00EB0040" w:rsidRPr="00A311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6DF" w:rsidRDefault="00C556DF" w:rsidP="00DC5737">
      <w:pPr>
        <w:spacing w:after="0" w:line="240" w:lineRule="auto"/>
      </w:pPr>
      <w:r>
        <w:separator/>
      </w:r>
    </w:p>
  </w:endnote>
  <w:endnote w:type="continuationSeparator" w:id="0">
    <w:p w:rsidR="00C556DF" w:rsidRDefault="00C556DF" w:rsidP="00DC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6DF" w:rsidRDefault="00C556DF" w:rsidP="00DC5737">
      <w:pPr>
        <w:spacing w:after="0" w:line="240" w:lineRule="auto"/>
      </w:pPr>
      <w:r>
        <w:separator/>
      </w:r>
    </w:p>
  </w:footnote>
  <w:footnote w:type="continuationSeparator" w:id="0">
    <w:p w:rsidR="00C556DF" w:rsidRDefault="00C556DF" w:rsidP="00DC5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737" w:rsidRPr="00DC5737" w:rsidRDefault="00DC5737">
    <w:pPr>
      <w:pStyle w:val="Header"/>
      <w:rPr>
        <w:color w:val="1F3864" w:themeColor="accent5" w:themeShade="80"/>
      </w:rPr>
    </w:pPr>
    <w:r>
      <w:rPr>
        <w:color w:val="1F3864" w:themeColor="accent5" w:themeShade="80"/>
      </w:rPr>
      <w:t>Alexander Molodyh</w:t>
    </w:r>
    <w:r w:rsidRPr="00DC5737">
      <w:rPr>
        <w:color w:val="1F3864" w:themeColor="accent5" w:themeShade="80"/>
      </w:rPr>
      <w:ptab w:relativeTo="margin" w:alignment="center" w:leader="none"/>
    </w:r>
    <w:r>
      <w:rPr>
        <w:color w:val="1F3864" w:themeColor="accent5" w:themeShade="80"/>
      </w:rPr>
      <w:t>BA370D Case 3</w:t>
    </w:r>
    <w:r w:rsidRPr="00DC5737">
      <w:rPr>
        <w:color w:val="1F3864" w:themeColor="accent5" w:themeShade="80"/>
      </w:rPr>
      <w:ptab w:relativeTo="margin" w:alignment="right" w:leader="none"/>
    </w:r>
    <w:r>
      <w:rPr>
        <w:color w:val="1F3864" w:themeColor="accent5" w:themeShade="80"/>
      </w:rPr>
      <w:t>April 29,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D1A60"/>
    <w:multiLevelType w:val="hybridMultilevel"/>
    <w:tmpl w:val="2C66A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05E35"/>
    <w:multiLevelType w:val="hybridMultilevel"/>
    <w:tmpl w:val="AC16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1MjM1NTW2MDU3MTZR0lEKTi0uzszPAykwrAUAJnr6AywAAAA="/>
  </w:docVars>
  <w:rsids>
    <w:rsidRoot w:val="00DC5737"/>
    <w:rsid w:val="00101C0A"/>
    <w:rsid w:val="00602637"/>
    <w:rsid w:val="00701DFF"/>
    <w:rsid w:val="008A1D0C"/>
    <w:rsid w:val="009F68B5"/>
    <w:rsid w:val="00A26C95"/>
    <w:rsid w:val="00A3116B"/>
    <w:rsid w:val="00A64F2D"/>
    <w:rsid w:val="00C556DF"/>
    <w:rsid w:val="00DC5737"/>
    <w:rsid w:val="00EB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5D61"/>
  <w15:chartTrackingRefBased/>
  <w15:docId w15:val="{B1F53B18-E281-4F1B-9AEB-8BDBAAB4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737"/>
  </w:style>
  <w:style w:type="paragraph" w:styleId="Footer">
    <w:name w:val="footer"/>
    <w:basedOn w:val="Normal"/>
    <w:link w:val="FooterChar"/>
    <w:uiPriority w:val="99"/>
    <w:unhideWhenUsed/>
    <w:rsid w:val="00DC5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737"/>
  </w:style>
  <w:style w:type="paragraph" w:styleId="ListParagraph">
    <w:name w:val="List Paragraph"/>
    <w:basedOn w:val="Normal"/>
    <w:uiPriority w:val="34"/>
    <w:qFormat/>
    <w:rsid w:val="00DC5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5</cp:revision>
  <dcterms:created xsi:type="dcterms:W3CDTF">2018-04-30T01:49:00Z</dcterms:created>
  <dcterms:modified xsi:type="dcterms:W3CDTF">2018-04-30T05:35:00Z</dcterms:modified>
</cp:coreProperties>
</file>