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8C2449" w14:textId="18973E3F" w:rsidR="009C4EEC" w:rsidRPr="00EF4A10" w:rsidRDefault="00EF4A10">
      <w:pPr>
        <w:spacing w:before="240" w:after="240"/>
        <w:rPr>
          <w:b/>
          <w:bCs/>
          <w:sz w:val="36"/>
          <w:szCs w:val="36"/>
          <w:lang w:val="en-US"/>
        </w:rPr>
      </w:pPr>
      <w:r>
        <w:rPr>
          <w:b/>
          <w:bCs/>
          <w:sz w:val="36"/>
          <w:szCs w:val="36"/>
        </w:rPr>
        <w:t>Muleș Alexandru</w:t>
      </w:r>
    </w:p>
    <w:p w14:paraId="2258DB24" w14:textId="5D16A4D5" w:rsidR="009C4EEC" w:rsidRDefault="00EF4A10">
      <w:pPr>
        <w:spacing w:before="240" w:after="240"/>
        <w:rPr>
          <w:b/>
          <w:bCs/>
          <w:sz w:val="36"/>
          <w:szCs w:val="36"/>
        </w:rPr>
      </w:pPr>
      <w:r>
        <w:rPr>
          <w:b/>
          <w:bCs/>
          <w:sz w:val="36"/>
          <w:szCs w:val="36"/>
        </w:rPr>
        <w:t>Group 30232</w:t>
      </w:r>
    </w:p>
    <w:p w14:paraId="45DBA6A8" w14:textId="77777777" w:rsidR="009C4EEC" w:rsidRDefault="009C4EEC"/>
    <w:p w14:paraId="169545D0" w14:textId="77777777" w:rsidR="009C4EEC" w:rsidRDefault="009C4EEC"/>
    <w:p w14:paraId="77A3FAAD" w14:textId="77777777" w:rsidR="009C4EEC" w:rsidRDefault="009C4EEC"/>
    <w:p w14:paraId="68D4AEF0" w14:textId="77777777" w:rsidR="009C4EEC" w:rsidRDefault="009C4EEC"/>
    <w:p w14:paraId="42482333" w14:textId="77777777" w:rsidR="009C4EEC" w:rsidRDefault="009C4EEC"/>
    <w:p w14:paraId="647B3896" w14:textId="77777777" w:rsidR="009C4EEC" w:rsidRDefault="009C4EEC"/>
    <w:p w14:paraId="6636C342" w14:textId="77777777" w:rsidR="009C4EEC" w:rsidRDefault="009C4EEC"/>
    <w:p w14:paraId="5DEDA2FA" w14:textId="77777777" w:rsidR="009C4EEC" w:rsidRDefault="009C4EEC"/>
    <w:p w14:paraId="00922F29" w14:textId="77777777" w:rsidR="009C4EEC" w:rsidRDefault="009C4EEC"/>
    <w:p w14:paraId="0327DF50" w14:textId="77777777" w:rsidR="009C4EEC" w:rsidRDefault="009C4EEC"/>
    <w:p w14:paraId="2BAEA202" w14:textId="77777777" w:rsidR="009C4EEC" w:rsidRDefault="009C4EEC"/>
    <w:p w14:paraId="6589F090" w14:textId="77777777" w:rsidR="009C4EEC" w:rsidRDefault="009C4EEC"/>
    <w:p w14:paraId="77DEC0F4" w14:textId="77777777" w:rsidR="009C4EEC" w:rsidRDefault="009C4EEC"/>
    <w:p w14:paraId="379D43BB" w14:textId="77777777" w:rsidR="009C4EEC" w:rsidRDefault="009C4EEC"/>
    <w:p w14:paraId="273C36C6" w14:textId="77777777" w:rsidR="009C4EEC" w:rsidRDefault="009C4EEC"/>
    <w:p w14:paraId="4C0E1B9A" w14:textId="77777777" w:rsidR="009C4EEC" w:rsidRDefault="009C4EEC"/>
    <w:p w14:paraId="5445BC55" w14:textId="77777777" w:rsidR="009C4EEC" w:rsidRDefault="009C4EEC"/>
    <w:p w14:paraId="1256FD78" w14:textId="77777777" w:rsidR="009C4EEC" w:rsidRDefault="009C4EEC"/>
    <w:p w14:paraId="2E46B059" w14:textId="77777777" w:rsidR="009C4EEC" w:rsidRDefault="009C4EEC"/>
    <w:p w14:paraId="68E8124F" w14:textId="77777777" w:rsidR="009C4EEC" w:rsidRDefault="009C4EEC"/>
    <w:p w14:paraId="2A134195" w14:textId="77777777" w:rsidR="009C4EEC" w:rsidRDefault="009C4EEC"/>
    <w:p w14:paraId="3FC7C5A6" w14:textId="77777777" w:rsidR="009C4EEC" w:rsidRDefault="009C4EEC"/>
    <w:p w14:paraId="6DF646F2" w14:textId="77777777" w:rsidR="009C4EEC" w:rsidRDefault="009C4EEC"/>
    <w:p w14:paraId="1C0CA35C" w14:textId="77777777" w:rsidR="009C4EEC" w:rsidRDefault="009C4EEC"/>
    <w:p w14:paraId="2BE3B433" w14:textId="77777777" w:rsidR="009C4EEC" w:rsidRDefault="009C4EEC"/>
    <w:p w14:paraId="5984CFB5" w14:textId="77777777" w:rsidR="009C4EEC" w:rsidRDefault="009C4EEC"/>
    <w:p w14:paraId="57214205" w14:textId="77777777" w:rsidR="009C4EEC" w:rsidRDefault="009C4EEC"/>
    <w:p w14:paraId="31EEAFE8" w14:textId="77777777" w:rsidR="009C4EEC" w:rsidRDefault="009C4EEC"/>
    <w:p w14:paraId="2CDF14F3" w14:textId="77777777" w:rsidR="009C4EEC" w:rsidRDefault="009C4EEC"/>
    <w:p w14:paraId="05337490" w14:textId="77777777" w:rsidR="009C4EEC" w:rsidRDefault="009C4EEC"/>
    <w:p w14:paraId="220B7A54" w14:textId="77777777" w:rsidR="009C4EEC" w:rsidRDefault="009C4EEC"/>
    <w:p w14:paraId="6A83ABE0" w14:textId="77777777" w:rsidR="00F731DB" w:rsidRPr="0068255A" w:rsidRDefault="00F731DB" w:rsidP="00F731DB">
      <w:pPr>
        <w:rPr>
          <w:b/>
          <w:bCs/>
          <w:sz w:val="36"/>
          <w:szCs w:val="36"/>
          <w:lang w:val="en-US"/>
        </w:rPr>
      </w:pPr>
      <w:r w:rsidRPr="0068255A">
        <w:rPr>
          <w:b/>
          <w:bCs/>
          <w:sz w:val="36"/>
          <w:szCs w:val="36"/>
          <w:lang w:val="en-US"/>
        </w:rPr>
        <w:t>Chat Application with Bot Integration</w:t>
      </w:r>
    </w:p>
    <w:p w14:paraId="6E728F43" w14:textId="77777777" w:rsidR="009C4EEC" w:rsidRDefault="00000000">
      <w:pPr>
        <w:rPr>
          <w:b/>
          <w:bCs/>
          <w:sz w:val="36"/>
          <w:szCs w:val="36"/>
        </w:rPr>
      </w:pPr>
      <w:r>
        <w:rPr>
          <w:b/>
          <w:bCs/>
          <w:sz w:val="36"/>
          <w:szCs w:val="36"/>
        </w:rPr>
        <w:t>Project Lifecycle Documentation</w:t>
      </w:r>
    </w:p>
    <w:p w14:paraId="3BEEEDE2" w14:textId="0BC1A6AF" w:rsidR="009C4EEC" w:rsidRDefault="00000000">
      <w:pPr>
        <w:rPr>
          <w:b/>
          <w:bCs/>
          <w:sz w:val="28"/>
          <w:szCs w:val="28"/>
        </w:rPr>
      </w:pPr>
      <w:r>
        <w:rPr>
          <w:b/>
          <w:bCs/>
          <w:sz w:val="28"/>
          <w:szCs w:val="28"/>
        </w:rPr>
        <w:t>Version</w:t>
      </w:r>
      <w:r w:rsidR="00F731DB">
        <w:rPr>
          <w:b/>
          <w:bCs/>
          <w:sz w:val="28"/>
          <w:szCs w:val="28"/>
        </w:rPr>
        <w:t xml:space="preserve"> </w:t>
      </w:r>
      <w:r>
        <w:rPr>
          <w:b/>
          <w:bCs/>
          <w:sz w:val="28"/>
          <w:szCs w:val="28"/>
        </w:rPr>
        <w:t>1.0</w:t>
      </w:r>
    </w:p>
    <w:p w14:paraId="5828CA59" w14:textId="77777777" w:rsidR="009C4EEC" w:rsidRDefault="009C4EEC">
      <w:pPr>
        <w:rPr>
          <w:b/>
          <w:bCs/>
          <w:sz w:val="28"/>
          <w:szCs w:val="28"/>
        </w:rPr>
      </w:pPr>
    </w:p>
    <w:p w14:paraId="2FE78A9B" w14:textId="77777777" w:rsidR="009C4EEC" w:rsidRDefault="009C4EEC"/>
    <w:p w14:paraId="60BD20B7" w14:textId="77777777" w:rsidR="009C4EEC" w:rsidRDefault="009C4EEC"/>
    <w:p w14:paraId="529D0677" w14:textId="77777777" w:rsidR="009C4EEC" w:rsidRDefault="009C4EEC"/>
    <w:p w14:paraId="6D0DD1FA" w14:textId="77777777" w:rsidR="009C4EEC" w:rsidRDefault="009C4EEC"/>
    <w:p w14:paraId="463D605A" w14:textId="77777777" w:rsidR="009C4EEC" w:rsidRDefault="009C4EEC"/>
    <w:p w14:paraId="3BA63257" w14:textId="77777777" w:rsidR="009C4EEC" w:rsidRDefault="00000000">
      <w:pPr>
        <w:spacing w:before="240" w:after="240"/>
        <w:rPr>
          <w:b/>
          <w:bCs/>
          <w:sz w:val="28"/>
          <w:szCs w:val="28"/>
        </w:rPr>
      </w:pPr>
      <w:r>
        <w:rPr>
          <w:b/>
          <w:bCs/>
          <w:sz w:val="28"/>
          <w:szCs w:val="28"/>
        </w:rPr>
        <w:lastRenderedPageBreak/>
        <w:t>Revision History</w:t>
      </w:r>
    </w:p>
    <w:tbl>
      <w:tblPr>
        <w:tblStyle w:val="a"/>
        <w:tblW w:w="942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680"/>
        <w:gridCol w:w="1149"/>
        <w:gridCol w:w="3771"/>
        <w:gridCol w:w="2820"/>
      </w:tblGrid>
      <w:tr w:rsidR="009C4EEC" w14:paraId="184ED4F8" w14:textId="77777777" w:rsidTr="0080776F">
        <w:trPr>
          <w:trHeight w:val="515"/>
        </w:trPr>
        <w:tc>
          <w:tcPr>
            <w:tcW w:w="1680" w:type="dxa"/>
            <w:tcBorders>
              <w:top w:val="single" w:sz="5" w:space="0" w:color="808080"/>
              <w:left w:val="single" w:sz="5" w:space="0" w:color="808080"/>
              <w:bottom w:val="single" w:sz="5" w:space="0" w:color="808080"/>
              <w:right w:val="single" w:sz="5" w:space="0" w:color="808080"/>
            </w:tcBorders>
            <w:tcMar>
              <w:top w:w="100" w:type="dxa"/>
              <w:left w:w="100" w:type="dxa"/>
              <w:bottom w:w="100" w:type="dxa"/>
              <w:right w:w="100" w:type="dxa"/>
            </w:tcMar>
          </w:tcPr>
          <w:p w14:paraId="71E5FEAE" w14:textId="77777777" w:rsidR="009C4EEC" w:rsidRDefault="00000000">
            <w:pPr>
              <w:spacing w:before="240" w:after="240"/>
              <w:rPr>
                <w:b/>
                <w:bCs/>
              </w:rPr>
            </w:pPr>
            <w:r>
              <w:rPr>
                <w:b/>
                <w:bCs/>
              </w:rPr>
              <w:t>Date</w:t>
            </w:r>
          </w:p>
        </w:tc>
        <w:tc>
          <w:tcPr>
            <w:tcW w:w="1149" w:type="dxa"/>
            <w:tcBorders>
              <w:top w:val="single" w:sz="5" w:space="0" w:color="808080"/>
              <w:left w:val="single" w:sz="5" w:space="0" w:color="808080"/>
              <w:bottom w:val="single" w:sz="5" w:space="0" w:color="808080"/>
              <w:right w:val="single" w:sz="5" w:space="0" w:color="808080"/>
            </w:tcBorders>
            <w:tcMar>
              <w:top w:w="100" w:type="dxa"/>
              <w:left w:w="100" w:type="dxa"/>
              <w:bottom w:w="100" w:type="dxa"/>
              <w:right w:w="100" w:type="dxa"/>
            </w:tcMar>
          </w:tcPr>
          <w:p w14:paraId="1F685991" w14:textId="77777777" w:rsidR="009C4EEC" w:rsidRDefault="00000000">
            <w:pPr>
              <w:spacing w:before="240" w:after="240"/>
              <w:rPr>
                <w:b/>
                <w:bCs/>
              </w:rPr>
            </w:pPr>
            <w:r>
              <w:rPr>
                <w:b/>
                <w:bCs/>
              </w:rPr>
              <w:t>Version</w:t>
            </w:r>
          </w:p>
        </w:tc>
        <w:tc>
          <w:tcPr>
            <w:tcW w:w="3771" w:type="dxa"/>
            <w:tcBorders>
              <w:top w:val="single" w:sz="5" w:space="0" w:color="808080"/>
              <w:left w:val="single" w:sz="5" w:space="0" w:color="808080"/>
              <w:bottom w:val="single" w:sz="5" w:space="0" w:color="808080"/>
              <w:right w:val="single" w:sz="5" w:space="0" w:color="808080"/>
            </w:tcBorders>
            <w:tcMar>
              <w:top w:w="100" w:type="dxa"/>
              <w:left w:w="100" w:type="dxa"/>
              <w:bottom w:w="100" w:type="dxa"/>
              <w:right w:w="100" w:type="dxa"/>
            </w:tcMar>
          </w:tcPr>
          <w:p w14:paraId="0140C900" w14:textId="77777777" w:rsidR="009C4EEC" w:rsidRDefault="00000000">
            <w:pPr>
              <w:spacing w:before="240" w:after="240"/>
              <w:rPr>
                <w:b/>
                <w:bCs/>
              </w:rPr>
            </w:pPr>
            <w:r>
              <w:rPr>
                <w:b/>
                <w:bCs/>
              </w:rPr>
              <w:t>Description</w:t>
            </w:r>
          </w:p>
        </w:tc>
        <w:tc>
          <w:tcPr>
            <w:tcW w:w="2820" w:type="dxa"/>
            <w:tcBorders>
              <w:top w:val="single" w:sz="5" w:space="0" w:color="808080"/>
              <w:left w:val="single" w:sz="5" w:space="0" w:color="808080"/>
              <w:bottom w:val="single" w:sz="5" w:space="0" w:color="808080"/>
              <w:right w:val="single" w:sz="5" w:space="0" w:color="808080"/>
            </w:tcBorders>
            <w:tcMar>
              <w:top w:w="100" w:type="dxa"/>
              <w:left w:w="100" w:type="dxa"/>
              <w:bottom w:w="100" w:type="dxa"/>
              <w:right w:w="100" w:type="dxa"/>
            </w:tcMar>
          </w:tcPr>
          <w:p w14:paraId="2D6BB6C1" w14:textId="77777777" w:rsidR="009C4EEC" w:rsidRDefault="00000000">
            <w:pPr>
              <w:spacing w:before="240" w:after="240"/>
              <w:rPr>
                <w:b/>
                <w:bCs/>
              </w:rPr>
            </w:pPr>
            <w:r>
              <w:rPr>
                <w:b/>
                <w:bCs/>
              </w:rPr>
              <w:t>Author</w:t>
            </w:r>
          </w:p>
        </w:tc>
      </w:tr>
      <w:tr w:rsidR="009C4EEC" w14:paraId="1B2F9BD1" w14:textId="77777777" w:rsidTr="0080776F">
        <w:trPr>
          <w:trHeight w:val="515"/>
        </w:trPr>
        <w:tc>
          <w:tcPr>
            <w:tcW w:w="1680" w:type="dxa"/>
            <w:tcBorders>
              <w:top w:val="single" w:sz="5" w:space="0" w:color="808080"/>
              <w:left w:val="single" w:sz="5" w:space="0" w:color="808080"/>
              <w:bottom w:val="single" w:sz="5" w:space="0" w:color="808080"/>
              <w:right w:val="single" w:sz="5" w:space="0" w:color="808080"/>
            </w:tcBorders>
            <w:tcMar>
              <w:top w:w="100" w:type="dxa"/>
              <w:left w:w="100" w:type="dxa"/>
              <w:bottom w:w="100" w:type="dxa"/>
              <w:right w:w="100" w:type="dxa"/>
            </w:tcMar>
          </w:tcPr>
          <w:p w14:paraId="234CFEAE" w14:textId="1AE6CBAE" w:rsidR="009C4EEC" w:rsidRDefault="00F72932">
            <w:pPr>
              <w:spacing w:before="240" w:after="240"/>
            </w:pPr>
            <w:r>
              <w:t>19.04.2026</w:t>
            </w:r>
          </w:p>
        </w:tc>
        <w:tc>
          <w:tcPr>
            <w:tcW w:w="1149" w:type="dxa"/>
            <w:tcBorders>
              <w:top w:val="single" w:sz="5" w:space="0" w:color="808080"/>
              <w:left w:val="single" w:sz="5" w:space="0" w:color="808080"/>
              <w:bottom w:val="single" w:sz="5" w:space="0" w:color="808080"/>
              <w:right w:val="single" w:sz="5" w:space="0" w:color="808080"/>
            </w:tcBorders>
            <w:tcMar>
              <w:top w:w="100" w:type="dxa"/>
              <w:left w:w="100" w:type="dxa"/>
              <w:bottom w:w="100" w:type="dxa"/>
              <w:right w:w="100" w:type="dxa"/>
            </w:tcMar>
          </w:tcPr>
          <w:p w14:paraId="5BD32D77" w14:textId="4A8776D2" w:rsidR="009C4EEC" w:rsidRDefault="00F72932">
            <w:pPr>
              <w:spacing w:before="240" w:after="240"/>
            </w:pPr>
            <w:r>
              <w:t>1.0</w:t>
            </w:r>
          </w:p>
        </w:tc>
        <w:tc>
          <w:tcPr>
            <w:tcW w:w="3771" w:type="dxa"/>
            <w:tcBorders>
              <w:top w:val="single" w:sz="5" w:space="0" w:color="808080"/>
              <w:left w:val="single" w:sz="5" w:space="0" w:color="808080"/>
              <w:bottom w:val="single" w:sz="5" w:space="0" w:color="808080"/>
              <w:right w:val="single" w:sz="5" w:space="0" w:color="808080"/>
            </w:tcBorders>
            <w:tcMar>
              <w:top w:w="100" w:type="dxa"/>
              <w:left w:w="100" w:type="dxa"/>
              <w:bottom w:w="100" w:type="dxa"/>
              <w:right w:w="100" w:type="dxa"/>
            </w:tcMar>
          </w:tcPr>
          <w:p w14:paraId="4F842507" w14:textId="2E4DF554" w:rsidR="009C4EEC" w:rsidRDefault="00F72932">
            <w:pPr>
              <w:spacing w:before="240" w:after="240"/>
            </w:pPr>
            <w:r>
              <w:t>First version, initial documentation</w:t>
            </w:r>
          </w:p>
        </w:tc>
        <w:tc>
          <w:tcPr>
            <w:tcW w:w="2820" w:type="dxa"/>
            <w:tcBorders>
              <w:top w:val="single" w:sz="5" w:space="0" w:color="808080"/>
              <w:left w:val="single" w:sz="5" w:space="0" w:color="808080"/>
              <w:bottom w:val="single" w:sz="5" w:space="0" w:color="808080"/>
              <w:right w:val="single" w:sz="5" w:space="0" w:color="808080"/>
            </w:tcBorders>
            <w:tcMar>
              <w:top w:w="100" w:type="dxa"/>
              <w:left w:w="100" w:type="dxa"/>
              <w:bottom w:w="100" w:type="dxa"/>
              <w:right w:w="100" w:type="dxa"/>
            </w:tcMar>
          </w:tcPr>
          <w:p w14:paraId="1B8D6A31" w14:textId="50A50F53" w:rsidR="009C4EEC" w:rsidRPr="00AB67F5" w:rsidRDefault="00F72932">
            <w:pPr>
              <w:spacing w:before="240" w:after="240"/>
              <w:rPr>
                <w:lang w:val="en-US"/>
              </w:rPr>
            </w:pPr>
            <w:r>
              <w:t>Muleș Alexandru</w:t>
            </w:r>
          </w:p>
        </w:tc>
      </w:tr>
      <w:tr w:rsidR="009C4EEC" w14:paraId="5EE29795" w14:textId="77777777" w:rsidTr="0080776F">
        <w:trPr>
          <w:trHeight w:val="515"/>
        </w:trPr>
        <w:tc>
          <w:tcPr>
            <w:tcW w:w="1680" w:type="dxa"/>
            <w:tcBorders>
              <w:top w:val="single" w:sz="5" w:space="0" w:color="808080"/>
              <w:left w:val="single" w:sz="5" w:space="0" w:color="808080"/>
              <w:bottom w:val="single" w:sz="5" w:space="0" w:color="808080"/>
              <w:right w:val="single" w:sz="5" w:space="0" w:color="808080"/>
            </w:tcBorders>
            <w:tcMar>
              <w:top w:w="100" w:type="dxa"/>
              <w:left w:w="100" w:type="dxa"/>
              <w:bottom w:w="100" w:type="dxa"/>
              <w:right w:w="100" w:type="dxa"/>
            </w:tcMar>
          </w:tcPr>
          <w:p w14:paraId="0C795561" w14:textId="77777777" w:rsidR="009C4EEC" w:rsidRDefault="00000000">
            <w:pPr>
              <w:spacing w:before="240" w:after="240"/>
            </w:pPr>
            <w:r>
              <w:t xml:space="preserve"> </w:t>
            </w:r>
          </w:p>
        </w:tc>
        <w:tc>
          <w:tcPr>
            <w:tcW w:w="1149" w:type="dxa"/>
            <w:tcBorders>
              <w:top w:val="single" w:sz="5" w:space="0" w:color="808080"/>
              <w:left w:val="single" w:sz="5" w:space="0" w:color="808080"/>
              <w:bottom w:val="single" w:sz="5" w:space="0" w:color="808080"/>
              <w:right w:val="single" w:sz="5" w:space="0" w:color="808080"/>
            </w:tcBorders>
            <w:tcMar>
              <w:top w:w="100" w:type="dxa"/>
              <w:left w:w="100" w:type="dxa"/>
              <w:bottom w:w="100" w:type="dxa"/>
              <w:right w:w="100" w:type="dxa"/>
            </w:tcMar>
          </w:tcPr>
          <w:p w14:paraId="25CD2369" w14:textId="77777777" w:rsidR="009C4EEC" w:rsidRDefault="00000000">
            <w:pPr>
              <w:spacing w:before="240" w:after="240"/>
            </w:pPr>
            <w:r>
              <w:t xml:space="preserve"> </w:t>
            </w:r>
          </w:p>
        </w:tc>
        <w:tc>
          <w:tcPr>
            <w:tcW w:w="3771" w:type="dxa"/>
            <w:tcBorders>
              <w:top w:val="single" w:sz="5" w:space="0" w:color="808080"/>
              <w:left w:val="single" w:sz="5" w:space="0" w:color="808080"/>
              <w:bottom w:val="single" w:sz="5" w:space="0" w:color="808080"/>
              <w:right w:val="single" w:sz="5" w:space="0" w:color="808080"/>
            </w:tcBorders>
            <w:tcMar>
              <w:top w:w="100" w:type="dxa"/>
              <w:left w:w="100" w:type="dxa"/>
              <w:bottom w:w="100" w:type="dxa"/>
              <w:right w:w="100" w:type="dxa"/>
            </w:tcMar>
          </w:tcPr>
          <w:p w14:paraId="49D43D53" w14:textId="77777777" w:rsidR="009C4EEC" w:rsidRDefault="00000000">
            <w:pPr>
              <w:spacing w:before="240" w:after="240"/>
            </w:pPr>
            <w:r>
              <w:t xml:space="preserve"> </w:t>
            </w:r>
          </w:p>
        </w:tc>
        <w:tc>
          <w:tcPr>
            <w:tcW w:w="2820" w:type="dxa"/>
            <w:tcBorders>
              <w:top w:val="single" w:sz="5" w:space="0" w:color="808080"/>
              <w:left w:val="single" w:sz="5" w:space="0" w:color="808080"/>
              <w:bottom w:val="single" w:sz="5" w:space="0" w:color="808080"/>
              <w:right w:val="single" w:sz="5" w:space="0" w:color="808080"/>
            </w:tcBorders>
            <w:tcMar>
              <w:top w:w="100" w:type="dxa"/>
              <w:left w:w="100" w:type="dxa"/>
              <w:bottom w:w="100" w:type="dxa"/>
              <w:right w:w="100" w:type="dxa"/>
            </w:tcMar>
          </w:tcPr>
          <w:p w14:paraId="6E416C3F" w14:textId="77777777" w:rsidR="009C4EEC" w:rsidRDefault="00000000">
            <w:pPr>
              <w:spacing w:before="240" w:after="240"/>
            </w:pPr>
            <w:r>
              <w:t xml:space="preserve"> </w:t>
            </w:r>
          </w:p>
        </w:tc>
      </w:tr>
      <w:tr w:rsidR="009C4EEC" w14:paraId="7E501525" w14:textId="77777777" w:rsidTr="0080776F">
        <w:trPr>
          <w:trHeight w:val="515"/>
        </w:trPr>
        <w:tc>
          <w:tcPr>
            <w:tcW w:w="1680" w:type="dxa"/>
            <w:tcBorders>
              <w:top w:val="single" w:sz="5" w:space="0" w:color="808080"/>
              <w:left w:val="single" w:sz="5" w:space="0" w:color="808080"/>
              <w:bottom w:val="single" w:sz="5" w:space="0" w:color="808080"/>
              <w:right w:val="single" w:sz="5" w:space="0" w:color="808080"/>
            </w:tcBorders>
            <w:tcMar>
              <w:top w:w="100" w:type="dxa"/>
              <w:left w:w="100" w:type="dxa"/>
              <w:bottom w:w="100" w:type="dxa"/>
              <w:right w:w="100" w:type="dxa"/>
            </w:tcMar>
          </w:tcPr>
          <w:p w14:paraId="35DE2225" w14:textId="77777777" w:rsidR="009C4EEC" w:rsidRDefault="00000000">
            <w:pPr>
              <w:spacing w:before="240" w:after="240"/>
            </w:pPr>
            <w:r>
              <w:t xml:space="preserve"> </w:t>
            </w:r>
          </w:p>
        </w:tc>
        <w:tc>
          <w:tcPr>
            <w:tcW w:w="1149" w:type="dxa"/>
            <w:tcBorders>
              <w:top w:val="single" w:sz="5" w:space="0" w:color="808080"/>
              <w:left w:val="single" w:sz="5" w:space="0" w:color="808080"/>
              <w:bottom w:val="single" w:sz="5" w:space="0" w:color="808080"/>
              <w:right w:val="single" w:sz="5" w:space="0" w:color="808080"/>
            </w:tcBorders>
            <w:tcMar>
              <w:top w:w="100" w:type="dxa"/>
              <w:left w:w="100" w:type="dxa"/>
              <w:bottom w:w="100" w:type="dxa"/>
              <w:right w:w="100" w:type="dxa"/>
            </w:tcMar>
          </w:tcPr>
          <w:p w14:paraId="25D0B850" w14:textId="77777777" w:rsidR="009C4EEC" w:rsidRDefault="00000000">
            <w:pPr>
              <w:spacing w:before="240" w:after="240"/>
            </w:pPr>
            <w:r>
              <w:t xml:space="preserve"> </w:t>
            </w:r>
          </w:p>
        </w:tc>
        <w:tc>
          <w:tcPr>
            <w:tcW w:w="3771" w:type="dxa"/>
            <w:tcBorders>
              <w:top w:val="single" w:sz="5" w:space="0" w:color="808080"/>
              <w:left w:val="single" w:sz="5" w:space="0" w:color="808080"/>
              <w:bottom w:val="single" w:sz="5" w:space="0" w:color="808080"/>
              <w:right w:val="single" w:sz="5" w:space="0" w:color="808080"/>
            </w:tcBorders>
            <w:tcMar>
              <w:top w:w="100" w:type="dxa"/>
              <w:left w:w="100" w:type="dxa"/>
              <w:bottom w:w="100" w:type="dxa"/>
              <w:right w:w="100" w:type="dxa"/>
            </w:tcMar>
          </w:tcPr>
          <w:p w14:paraId="533BAADB" w14:textId="77777777" w:rsidR="009C4EEC" w:rsidRDefault="00000000">
            <w:pPr>
              <w:spacing w:before="240" w:after="240"/>
            </w:pPr>
            <w:r>
              <w:t xml:space="preserve"> </w:t>
            </w:r>
          </w:p>
        </w:tc>
        <w:tc>
          <w:tcPr>
            <w:tcW w:w="2820" w:type="dxa"/>
            <w:tcBorders>
              <w:top w:val="single" w:sz="5" w:space="0" w:color="808080"/>
              <w:left w:val="single" w:sz="5" w:space="0" w:color="808080"/>
              <w:bottom w:val="single" w:sz="5" w:space="0" w:color="808080"/>
              <w:right w:val="single" w:sz="5" w:space="0" w:color="808080"/>
            </w:tcBorders>
            <w:tcMar>
              <w:top w:w="100" w:type="dxa"/>
              <w:left w:w="100" w:type="dxa"/>
              <w:bottom w:w="100" w:type="dxa"/>
              <w:right w:w="100" w:type="dxa"/>
            </w:tcMar>
          </w:tcPr>
          <w:p w14:paraId="33166C93" w14:textId="77777777" w:rsidR="009C4EEC" w:rsidRDefault="00000000">
            <w:pPr>
              <w:spacing w:before="240" w:after="240"/>
            </w:pPr>
            <w:r>
              <w:t xml:space="preserve"> </w:t>
            </w:r>
          </w:p>
        </w:tc>
      </w:tr>
      <w:tr w:rsidR="009C4EEC" w14:paraId="3C98F5EA" w14:textId="77777777" w:rsidTr="0080776F">
        <w:trPr>
          <w:trHeight w:val="515"/>
        </w:trPr>
        <w:tc>
          <w:tcPr>
            <w:tcW w:w="1680" w:type="dxa"/>
            <w:tcBorders>
              <w:top w:val="single" w:sz="5" w:space="0" w:color="808080"/>
              <w:left w:val="single" w:sz="5" w:space="0" w:color="808080"/>
              <w:bottom w:val="single" w:sz="5" w:space="0" w:color="808080"/>
              <w:right w:val="single" w:sz="5" w:space="0" w:color="808080"/>
            </w:tcBorders>
            <w:tcMar>
              <w:top w:w="100" w:type="dxa"/>
              <w:left w:w="100" w:type="dxa"/>
              <w:bottom w:w="100" w:type="dxa"/>
              <w:right w:w="100" w:type="dxa"/>
            </w:tcMar>
          </w:tcPr>
          <w:p w14:paraId="61483329" w14:textId="77777777" w:rsidR="009C4EEC" w:rsidRDefault="00000000">
            <w:pPr>
              <w:spacing w:before="240" w:after="240"/>
            </w:pPr>
            <w:r>
              <w:t xml:space="preserve"> </w:t>
            </w:r>
          </w:p>
        </w:tc>
        <w:tc>
          <w:tcPr>
            <w:tcW w:w="1149" w:type="dxa"/>
            <w:tcBorders>
              <w:top w:val="single" w:sz="5" w:space="0" w:color="808080"/>
              <w:left w:val="single" w:sz="5" w:space="0" w:color="808080"/>
              <w:bottom w:val="single" w:sz="5" w:space="0" w:color="808080"/>
              <w:right w:val="single" w:sz="5" w:space="0" w:color="808080"/>
            </w:tcBorders>
            <w:tcMar>
              <w:top w:w="100" w:type="dxa"/>
              <w:left w:w="100" w:type="dxa"/>
              <w:bottom w:w="100" w:type="dxa"/>
              <w:right w:w="100" w:type="dxa"/>
            </w:tcMar>
          </w:tcPr>
          <w:p w14:paraId="29DF9C83" w14:textId="77777777" w:rsidR="009C4EEC" w:rsidRDefault="00000000">
            <w:pPr>
              <w:spacing w:before="240" w:after="240"/>
            </w:pPr>
            <w:r>
              <w:t xml:space="preserve"> </w:t>
            </w:r>
          </w:p>
        </w:tc>
        <w:tc>
          <w:tcPr>
            <w:tcW w:w="3771" w:type="dxa"/>
            <w:tcBorders>
              <w:top w:val="single" w:sz="5" w:space="0" w:color="808080"/>
              <w:left w:val="single" w:sz="5" w:space="0" w:color="808080"/>
              <w:bottom w:val="single" w:sz="5" w:space="0" w:color="808080"/>
              <w:right w:val="single" w:sz="5" w:space="0" w:color="808080"/>
            </w:tcBorders>
            <w:tcMar>
              <w:top w:w="100" w:type="dxa"/>
              <w:left w:w="100" w:type="dxa"/>
              <w:bottom w:w="100" w:type="dxa"/>
              <w:right w:w="100" w:type="dxa"/>
            </w:tcMar>
          </w:tcPr>
          <w:p w14:paraId="028427A8" w14:textId="77777777" w:rsidR="009C4EEC" w:rsidRDefault="00000000">
            <w:pPr>
              <w:spacing w:before="240" w:after="240"/>
            </w:pPr>
            <w:r>
              <w:t xml:space="preserve"> </w:t>
            </w:r>
          </w:p>
        </w:tc>
        <w:tc>
          <w:tcPr>
            <w:tcW w:w="2820" w:type="dxa"/>
            <w:tcBorders>
              <w:top w:val="single" w:sz="5" w:space="0" w:color="808080"/>
              <w:left w:val="single" w:sz="5" w:space="0" w:color="808080"/>
              <w:bottom w:val="single" w:sz="5" w:space="0" w:color="808080"/>
              <w:right w:val="single" w:sz="5" w:space="0" w:color="808080"/>
            </w:tcBorders>
            <w:tcMar>
              <w:top w:w="100" w:type="dxa"/>
              <w:left w:w="100" w:type="dxa"/>
              <w:bottom w:w="100" w:type="dxa"/>
              <w:right w:w="100" w:type="dxa"/>
            </w:tcMar>
          </w:tcPr>
          <w:p w14:paraId="22F2183F" w14:textId="77777777" w:rsidR="009C4EEC" w:rsidRDefault="00000000">
            <w:pPr>
              <w:spacing w:before="240" w:after="240"/>
            </w:pPr>
            <w:r>
              <w:t xml:space="preserve"> </w:t>
            </w:r>
          </w:p>
        </w:tc>
      </w:tr>
      <w:tr w:rsidR="009C4EEC" w14:paraId="0003A87C" w14:textId="77777777" w:rsidTr="0080776F">
        <w:trPr>
          <w:trHeight w:val="515"/>
        </w:trPr>
        <w:tc>
          <w:tcPr>
            <w:tcW w:w="1680" w:type="dxa"/>
            <w:tcBorders>
              <w:top w:val="single" w:sz="5" w:space="0" w:color="808080"/>
              <w:left w:val="single" w:sz="5" w:space="0" w:color="808080"/>
              <w:bottom w:val="single" w:sz="5" w:space="0" w:color="808080"/>
              <w:right w:val="single" w:sz="5" w:space="0" w:color="808080"/>
            </w:tcBorders>
            <w:tcMar>
              <w:top w:w="100" w:type="dxa"/>
              <w:left w:w="100" w:type="dxa"/>
              <w:bottom w:w="100" w:type="dxa"/>
              <w:right w:w="100" w:type="dxa"/>
            </w:tcMar>
          </w:tcPr>
          <w:p w14:paraId="531EF85C" w14:textId="77777777" w:rsidR="009C4EEC" w:rsidRDefault="009C4EEC">
            <w:pPr>
              <w:spacing w:before="240" w:after="240"/>
            </w:pPr>
          </w:p>
        </w:tc>
        <w:tc>
          <w:tcPr>
            <w:tcW w:w="1149" w:type="dxa"/>
            <w:tcBorders>
              <w:top w:val="single" w:sz="5" w:space="0" w:color="808080"/>
              <w:left w:val="single" w:sz="5" w:space="0" w:color="808080"/>
              <w:bottom w:val="single" w:sz="5" w:space="0" w:color="808080"/>
              <w:right w:val="single" w:sz="5" w:space="0" w:color="808080"/>
            </w:tcBorders>
            <w:tcMar>
              <w:top w:w="100" w:type="dxa"/>
              <w:left w:w="100" w:type="dxa"/>
              <w:bottom w:w="100" w:type="dxa"/>
              <w:right w:w="100" w:type="dxa"/>
            </w:tcMar>
          </w:tcPr>
          <w:p w14:paraId="662ABFE8" w14:textId="77777777" w:rsidR="009C4EEC" w:rsidRDefault="009C4EEC">
            <w:pPr>
              <w:spacing w:before="240" w:after="240"/>
            </w:pPr>
          </w:p>
        </w:tc>
        <w:tc>
          <w:tcPr>
            <w:tcW w:w="3771" w:type="dxa"/>
            <w:tcBorders>
              <w:top w:val="single" w:sz="5" w:space="0" w:color="808080"/>
              <w:left w:val="single" w:sz="5" w:space="0" w:color="808080"/>
              <w:bottom w:val="single" w:sz="5" w:space="0" w:color="808080"/>
              <w:right w:val="single" w:sz="5" w:space="0" w:color="808080"/>
            </w:tcBorders>
            <w:tcMar>
              <w:top w:w="100" w:type="dxa"/>
              <w:left w:w="100" w:type="dxa"/>
              <w:bottom w:w="100" w:type="dxa"/>
              <w:right w:w="100" w:type="dxa"/>
            </w:tcMar>
          </w:tcPr>
          <w:p w14:paraId="111102FF" w14:textId="77777777" w:rsidR="009C4EEC" w:rsidRDefault="009C4EEC">
            <w:pPr>
              <w:spacing w:before="240" w:after="240"/>
            </w:pPr>
          </w:p>
        </w:tc>
        <w:tc>
          <w:tcPr>
            <w:tcW w:w="2820" w:type="dxa"/>
            <w:tcBorders>
              <w:top w:val="single" w:sz="5" w:space="0" w:color="808080"/>
              <w:left w:val="single" w:sz="5" w:space="0" w:color="808080"/>
              <w:bottom w:val="single" w:sz="5" w:space="0" w:color="808080"/>
              <w:right w:val="single" w:sz="5" w:space="0" w:color="808080"/>
            </w:tcBorders>
            <w:tcMar>
              <w:top w:w="100" w:type="dxa"/>
              <w:left w:w="100" w:type="dxa"/>
              <w:bottom w:w="100" w:type="dxa"/>
              <w:right w:w="100" w:type="dxa"/>
            </w:tcMar>
          </w:tcPr>
          <w:p w14:paraId="54ACB0B3" w14:textId="77777777" w:rsidR="009C4EEC" w:rsidRDefault="009C4EEC">
            <w:pPr>
              <w:spacing w:before="240" w:after="240"/>
            </w:pPr>
          </w:p>
        </w:tc>
      </w:tr>
    </w:tbl>
    <w:p w14:paraId="27634E47" w14:textId="77777777" w:rsidR="009C4EEC" w:rsidRDefault="00000000">
      <w:pPr>
        <w:spacing w:before="240" w:after="240"/>
      </w:pPr>
      <w:r>
        <w:t xml:space="preserve"> </w:t>
      </w:r>
    </w:p>
    <w:p w14:paraId="27BEBA3C" w14:textId="77777777" w:rsidR="009C4EEC" w:rsidRDefault="009C4EEC"/>
    <w:p w14:paraId="5AFB5930" w14:textId="77777777" w:rsidR="009C4EEC" w:rsidRDefault="009C4EEC"/>
    <w:p w14:paraId="77997045" w14:textId="77777777" w:rsidR="009C4EEC" w:rsidRDefault="009C4EEC"/>
    <w:p w14:paraId="547509E4" w14:textId="77777777" w:rsidR="009C4EEC" w:rsidRDefault="009C4EEC"/>
    <w:p w14:paraId="29094F5D" w14:textId="77777777" w:rsidR="009C4EEC" w:rsidRDefault="009C4EEC"/>
    <w:p w14:paraId="65366CF6" w14:textId="77777777" w:rsidR="009C4EEC" w:rsidRDefault="009C4EEC"/>
    <w:p w14:paraId="73FF12D3" w14:textId="77777777" w:rsidR="009C4EEC" w:rsidRDefault="009C4EEC"/>
    <w:p w14:paraId="1B82135A" w14:textId="77777777" w:rsidR="009C4EEC" w:rsidRDefault="009C4EEC"/>
    <w:p w14:paraId="682D3058" w14:textId="77777777" w:rsidR="009C4EEC" w:rsidRDefault="009C4EEC"/>
    <w:p w14:paraId="28A49934" w14:textId="77777777" w:rsidR="009C4EEC" w:rsidRDefault="009C4EEC"/>
    <w:p w14:paraId="4D9635AF" w14:textId="77777777" w:rsidR="009C4EEC" w:rsidRDefault="009C4EEC"/>
    <w:p w14:paraId="16965398" w14:textId="77777777" w:rsidR="009C4EEC" w:rsidRDefault="009C4EEC"/>
    <w:p w14:paraId="2011999B" w14:textId="77777777" w:rsidR="009C4EEC" w:rsidRDefault="009C4EEC"/>
    <w:p w14:paraId="5E3E894D" w14:textId="77777777" w:rsidR="009C4EEC" w:rsidRDefault="009C4EEC"/>
    <w:p w14:paraId="20263F71" w14:textId="77777777" w:rsidR="009C4EEC" w:rsidRDefault="009C4EEC"/>
    <w:p w14:paraId="765C9E2D" w14:textId="77777777" w:rsidR="009C4EEC" w:rsidRDefault="009C4EEC"/>
    <w:p w14:paraId="5A2D132A" w14:textId="77777777" w:rsidR="009C4EEC" w:rsidRDefault="009C4EEC"/>
    <w:p w14:paraId="0E4524FA" w14:textId="77777777" w:rsidR="009C4EEC" w:rsidRDefault="009C4EEC"/>
    <w:p w14:paraId="0DA841D2" w14:textId="77777777" w:rsidR="009C4EEC" w:rsidRDefault="009C4EEC"/>
    <w:p w14:paraId="0AF1D535" w14:textId="77777777" w:rsidR="009C4EEC" w:rsidRDefault="009C4EEC"/>
    <w:p w14:paraId="7A8D0367" w14:textId="77777777" w:rsidR="009C4EEC" w:rsidRDefault="009C4EEC"/>
    <w:p w14:paraId="0EC88C9E" w14:textId="77777777" w:rsidR="009C4EEC" w:rsidRDefault="009C4EEC"/>
    <w:sdt>
      <w:sdtPr>
        <w:id w:val="-1356998194"/>
        <w:docPartObj>
          <w:docPartGallery w:val="Table of Contents"/>
          <w:docPartUnique/>
        </w:docPartObj>
      </w:sdtPr>
      <w:sdtContent>
        <w:p w14:paraId="3EC7492A" w14:textId="77777777" w:rsidR="009C4EEC" w:rsidRDefault="009C4EEC">
          <w:pPr>
            <w:widowControl w:val="0"/>
            <w:spacing w:before="60" w:line="240" w:lineRule="auto"/>
            <w:rPr>
              <w:color w:val="1155CC"/>
              <w:u w:val="single"/>
            </w:rPr>
          </w:pPr>
          <w:r>
            <w:fldChar w:fldCharType="begin"/>
          </w:r>
          <w:r>
            <w:instrText xml:space="preserve"> TOC \h \u \z \n \t "Heading 1,1,Heading 2,2,Heading 3,3,Heading 4,4,Heading 5,5,Heading 6,6,"</w:instrText>
          </w:r>
          <w:r>
            <w:fldChar w:fldCharType="separate"/>
          </w:r>
          <w:hyperlink w:anchor="_chvajmxz69nx">
            <w:r>
              <w:rPr>
                <w:color w:val="1155CC"/>
                <w:u w:val="single"/>
              </w:rPr>
              <w:t>1. Project Specification</w:t>
            </w:r>
          </w:hyperlink>
        </w:p>
        <w:p w14:paraId="7E4E99D5" w14:textId="77777777" w:rsidR="009C4EEC" w:rsidRDefault="009C4EEC">
          <w:pPr>
            <w:widowControl w:val="0"/>
            <w:spacing w:before="60" w:line="240" w:lineRule="auto"/>
            <w:rPr>
              <w:color w:val="1155CC"/>
              <w:u w:val="single"/>
            </w:rPr>
          </w:pPr>
          <w:hyperlink w:anchor="_9bfmyi42lcx2">
            <w:r>
              <w:rPr>
                <w:color w:val="1155CC"/>
                <w:u w:val="single"/>
              </w:rPr>
              <w:t>2. Elaboration – Iteration 1.1</w:t>
            </w:r>
          </w:hyperlink>
        </w:p>
        <w:p w14:paraId="28708ED2" w14:textId="77777777" w:rsidR="009C4EEC" w:rsidRDefault="009C4EEC">
          <w:pPr>
            <w:widowControl w:val="0"/>
            <w:spacing w:before="60" w:line="240" w:lineRule="auto"/>
            <w:ind w:left="360"/>
            <w:rPr>
              <w:color w:val="1155CC"/>
              <w:u w:val="single"/>
            </w:rPr>
          </w:pPr>
          <w:hyperlink w:anchor="_92hfjmemerm5">
            <w:r>
              <w:rPr>
                <w:color w:val="1155CC"/>
                <w:u w:val="single"/>
              </w:rPr>
              <w:t>2.1 Domain Model</w:t>
            </w:r>
          </w:hyperlink>
        </w:p>
        <w:p w14:paraId="0123CD4F" w14:textId="77777777" w:rsidR="009C4EEC" w:rsidRDefault="009C4EEC">
          <w:pPr>
            <w:widowControl w:val="0"/>
            <w:spacing w:before="60" w:line="240" w:lineRule="auto"/>
            <w:ind w:left="360"/>
            <w:rPr>
              <w:color w:val="1155CC"/>
              <w:u w:val="single"/>
            </w:rPr>
          </w:pPr>
          <w:hyperlink w:anchor="_sapdsxljo34t">
            <w:r>
              <w:rPr>
                <w:color w:val="1155CC"/>
                <w:u w:val="single"/>
              </w:rPr>
              <w:t>2.2 Architectural Design</w:t>
            </w:r>
          </w:hyperlink>
        </w:p>
        <w:p w14:paraId="5587F9F5" w14:textId="77777777" w:rsidR="009C4EEC" w:rsidRDefault="009C4EEC">
          <w:pPr>
            <w:widowControl w:val="0"/>
            <w:spacing w:before="60" w:line="240" w:lineRule="auto"/>
            <w:ind w:left="720"/>
            <w:rPr>
              <w:color w:val="1155CC"/>
              <w:u w:val="single"/>
            </w:rPr>
          </w:pPr>
          <w:hyperlink w:anchor="_9wke0fhyxhod">
            <w:r>
              <w:rPr>
                <w:color w:val="1155CC"/>
                <w:u w:val="single"/>
              </w:rPr>
              <w:t>2.2.1 Conceptual Architecture</w:t>
            </w:r>
          </w:hyperlink>
        </w:p>
        <w:p w14:paraId="5C8D16ED" w14:textId="77777777" w:rsidR="009C4EEC" w:rsidRDefault="009C4EEC">
          <w:pPr>
            <w:widowControl w:val="0"/>
            <w:spacing w:before="60" w:line="240" w:lineRule="auto"/>
            <w:ind w:left="720"/>
            <w:rPr>
              <w:color w:val="1155CC"/>
              <w:u w:val="single"/>
            </w:rPr>
          </w:pPr>
          <w:hyperlink w:anchor="_iqbmlvng69u3">
            <w:r>
              <w:rPr>
                <w:color w:val="1155CC"/>
                <w:u w:val="single"/>
              </w:rPr>
              <w:t>2.2.2 Package Design</w:t>
            </w:r>
          </w:hyperlink>
        </w:p>
        <w:p w14:paraId="2BB56F1F" w14:textId="77777777" w:rsidR="009C4EEC" w:rsidRDefault="009C4EEC">
          <w:pPr>
            <w:widowControl w:val="0"/>
            <w:spacing w:before="60" w:line="240" w:lineRule="auto"/>
            <w:ind w:left="720"/>
            <w:rPr>
              <w:color w:val="1155CC"/>
              <w:u w:val="single"/>
            </w:rPr>
          </w:pPr>
          <w:hyperlink w:anchor="_o68mimjjiswh">
            <w:r>
              <w:rPr>
                <w:color w:val="1155CC"/>
                <w:u w:val="single"/>
              </w:rPr>
              <w:t>2.2.3 Component Diagrams &amp; Deployment Diagrams</w:t>
            </w:r>
          </w:hyperlink>
        </w:p>
        <w:p w14:paraId="6A74B6C0" w14:textId="77777777" w:rsidR="009C4EEC" w:rsidRDefault="009C4EEC">
          <w:pPr>
            <w:widowControl w:val="0"/>
            <w:spacing w:before="60" w:line="240" w:lineRule="auto"/>
            <w:rPr>
              <w:color w:val="1155CC"/>
              <w:u w:val="single"/>
            </w:rPr>
          </w:pPr>
          <w:hyperlink w:anchor="_bhqk3i2frw15">
            <w:r>
              <w:rPr>
                <w:color w:val="1155CC"/>
                <w:u w:val="single"/>
              </w:rPr>
              <w:t>3. Elaboration – Iteration 1.2</w:t>
            </w:r>
          </w:hyperlink>
        </w:p>
        <w:p w14:paraId="1A93D053" w14:textId="77777777" w:rsidR="009C4EEC" w:rsidRDefault="009C4EEC">
          <w:pPr>
            <w:widowControl w:val="0"/>
            <w:spacing w:before="60" w:line="240" w:lineRule="auto"/>
            <w:ind w:left="360"/>
            <w:rPr>
              <w:color w:val="1155CC"/>
              <w:u w:val="single"/>
            </w:rPr>
          </w:pPr>
          <w:hyperlink w:anchor="_y11qwkrhed9o">
            <w:r>
              <w:rPr>
                <w:color w:val="1155CC"/>
                <w:u w:val="single"/>
              </w:rPr>
              <w:t>3.1 Design Model</w:t>
            </w:r>
          </w:hyperlink>
        </w:p>
        <w:p w14:paraId="33ABBB32" w14:textId="77777777" w:rsidR="009C4EEC" w:rsidRDefault="009C4EEC">
          <w:pPr>
            <w:widowControl w:val="0"/>
            <w:spacing w:before="60" w:line="240" w:lineRule="auto"/>
            <w:ind w:left="720"/>
            <w:rPr>
              <w:color w:val="1155CC"/>
              <w:u w:val="single"/>
            </w:rPr>
          </w:pPr>
          <w:hyperlink w:anchor="_czlve9bejvgk">
            <w:r>
              <w:rPr>
                <w:color w:val="1155CC"/>
                <w:u w:val="single"/>
              </w:rPr>
              <w:t>3.1.2 Interaction View</w:t>
            </w:r>
          </w:hyperlink>
        </w:p>
        <w:p w14:paraId="5E394C19" w14:textId="77777777" w:rsidR="009C4EEC" w:rsidRDefault="009C4EEC">
          <w:pPr>
            <w:widowControl w:val="0"/>
            <w:spacing w:before="60" w:line="240" w:lineRule="auto"/>
            <w:ind w:left="720"/>
            <w:rPr>
              <w:color w:val="1155CC"/>
              <w:u w:val="single"/>
            </w:rPr>
          </w:pPr>
          <w:hyperlink w:anchor="_ei93dmv4zmqg">
            <w:r>
              <w:rPr>
                <w:color w:val="1155CC"/>
                <w:u w:val="single"/>
              </w:rPr>
              <w:t>3.1.2 Class Design</w:t>
            </w:r>
          </w:hyperlink>
        </w:p>
        <w:p w14:paraId="57293A3D" w14:textId="77777777" w:rsidR="009C4EEC" w:rsidRDefault="009C4EEC">
          <w:pPr>
            <w:widowControl w:val="0"/>
            <w:spacing w:before="60" w:line="240" w:lineRule="auto"/>
            <w:ind w:left="360"/>
            <w:rPr>
              <w:color w:val="1155CC"/>
              <w:u w:val="single"/>
            </w:rPr>
          </w:pPr>
          <w:hyperlink w:anchor="_o23k9mn3sog7">
            <w:r>
              <w:rPr>
                <w:color w:val="1155CC"/>
                <w:u w:val="single"/>
              </w:rPr>
              <w:t>3.2 Data Model</w:t>
            </w:r>
          </w:hyperlink>
        </w:p>
        <w:p w14:paraId="63AC2A39" w14:textId="77777777" w:rsidR="009C4EEC" w:rsidRDefault="009C4EEC">
          <w:pPr>
            <w:widowControl w:val="0"/>
            <w:spacing w:before="60" w:line="240" w:lineRule="auto"/>
            <w:ind w:left="360"/>
            <w:rPr>
              <w:color w:val="1155CC"/>
              <w:u w:val="single"/>
            </w:rPr>
          </w:pPr>
          <w:hyperlink w:anchor="_1sy7whwhvtg5">
            <w:r>
              <w:rPr>
                <w:color w:val="1155CC"/>
                <w:u w:val="single"/>
              </w:rPr>
              <w:t>3.3 Unit Testing</w:t>
            </w:r>
          </w:hyperlink>
        </w:p>
        <w:p w14:paraId="5EDCB468" w14:textId="77777777" w:rsidR="009C4EEC" w:rsidRDefault="009C4EEC">
          <w:pPr>
            <w:widowControl w:val="0"/>
            <w:spacing w:before="60" w:line="240" w:lineRule="auto"/>
            <w:rPr>
              <w:color w:val="1155CC"/>
              <w:u w:val="single"/>
            </w:rPr>
          </w:pPr>
          <w:hyperlink w:anchor="_z0opy1955bhg">
            <w:r>
              <w:rPr>
                <w:color w:val="1155CC"/>
                <w:u w:val="single"/>
              </w:rPr>
              <w:t>4. Elaboration – Iteration 2</w:t>
            </w:r>
          </w:hyperlink>
        </w:p>
        <w:p w14:paraId="5401E29B" w14:textId="77777777" w:rsidR="009C4EEC" w:rsidRDefault="009C4EEC">
          <w:pPr>
            <w:widowControl w:val="0"/>
            <w:spacing w:before="60" w:line="240" w:lineRule="auto"/>
            <w:ind w:left="360"/>
            <w:rPr>
              <w:color w:val="1155CC"/>
              <w:u w:val="single"/>
            </w:rPr>
          </w:pPr>
          <w:hyperlink w:anchor="_gkphul3nort0">
            <w:r>
              <w:rPr>
                <w:color w:val="1155CC"/>
                <w:u w:val="single"/>
              </w:rPr>
              <w:t>4.1 Architectural Design Refinement</w:t>
            </w:r>
          </w:hyperlink>
        </w:p>
        <w:p w14:paraId="675F3291" w14:textId="77777777" w:rsidR="009C4EEC" w:rsidRDefault="009C4EEC">
          <w:pPr>
            <w:widowControl w:val="0"/>
            <w:spacing w:before="60" w:line="240" w:lineRule="auto"/>
            <w:ind w:left="360"/>
            <w:rPr>
              <w:color w:val="1155CC"/>
              <w:u w:val="single"/>
            </w:rPr>
          </w:pPr>
          <w:hyperlink w:anchor="_oviey2izzw8c">
            <w:r>
              <w:rPr>
                <w:color w:val="1155CC"/>
                <w:u w:val="single"/>
              </w:rPr>
              <w:t>4.2 Design Model Refinement</w:t>
            </w:r>
          </w:hyperlink>
        </w:p>
        <w:p w14:paraId="4A23D1D9" w14:textId="77777777" w:rsidR="009C4EEC" w:rsidRDefault="009C4EEC">
          <w:pPr>
            <w:widowControl w:val="0"/>
            <w:spacing w:before="60" w:line="240" w:lineRule="auto"/>
            <w:rPr>
              <w:color w:val="1155CC"/>
              <w:u w:val="single"/>
            </w:rPr>
          </w:pPr>
          <w:hyperlink w:anchor="_1we2sw3db6i1">
            <w:r>
              <w:rPr>
                <w:color w:val="1155CC"/>
                <w:u w:val="single"/>
              </w:rPr>
              <w:t>5. Construction and Transition</w:t>
            </w:r>
          </w:hyperlink>
        </w:p>
        <w:p w14:paraId="5B363E42" w14:textId="77777777" w:rsidR="009C4EEC" w:rsidRDefault="009C4EEC">
          <w:pPr>
            <w:widowControl w:val="0"/>
            <w:spacing w:before="60" w:line="240" w:lineRule="auto"/>
            <w:ind w:left="360"/>
            <w:rPr>
              <w:color w:val="1155CC"/>
              <w:u w:val="single"/>
            </w:rPr>
          </w:pPr>
          <w:hyperlink w:anchor="_rzx227jx1o5m">
            <w:r>
              <w:rPr>
                <w:color w:val="1155CC"/>
                <w:u w:val="single"/>
              </w:rPr>
              <w:t>5.1 System Testing</w:t>
            </w:r>
          </w:hyperlink>
        </w:p>
        <w:p w14:paraId="4AFF4E4E" w14:textId="77777777" w:rsidR="009C4EEC" w:rsidRDefault="009C4EEC">
          <w:pPr>
            <w:widowControl w:val="0"/>
            <w:spacing w:before="60" w:line="240" w:lineRule="auto"/>
            <w:ind w:left="360"/>
            <w:rPr>
              <w:color w:val="1155CC"/>
              <w:u w:val="single"/>
            </w:rPr>
          </w:pPr>
          <w:hyperlink w:anchor="_ytzpv1se71cx">
            <w:r>
              <w:rPr>
                <w:color w:val="1155CC"/>
                <w:u w:val="single"/>
              </w:rPr>
              <w:t>5.2 Future Improvements</w:t>
            </w:r>
          </w:hyperlink>
        </w:p>
        <w:p w14:paraId="3F6BE87E" w14:textId="77777777" w:rsidR="009C4EEC" w:rsidRDefault="009C4EEC">
          <w:pPr>
            <w:widowControl w:val="0"/>
            <w:spacing w:before="60" w:line="240" w:lineRule="auto"/>
            <w:rPr>
              <w:color w:val="1155CC"/>
              <w:u w:val="single"/>
            </w:rPr>
          </w:pPr>
          <w:hyperlink w:anchor="_s5av73rt6eq0">
            <w:r>
              <w:rPr>
                <w:color w:val="1155CC"/>
                <w:u w:val="single"/>
              </w:rPr>
              <w:t>6. Bibliography</w:t>
            </w:r>
          </w:hyperlink>
          <w:r>
            <w:fldChar w:fldCharType="end"/>
          </w:r>
        </w:p>
      </w:sdtContent>
    </w:sdt>
    <w:p w14:paraId="29C301AA" w14:textId="77777777" w:rsidR="009C4EEC" w:rsidRDefault="009C4EEC"/>
    <w:p w14:paraId="3923B312" w14:textId="77777777" w:rsidR="009C4EEC" w:rsidRDefault="009C4EEC"/>
    <w:p w14:paraId="29998AFD" w14:textId="77777777" w:rsidR="009C4EEC" w:rsidRDefault="009C4EEC"/>
    <w:p w14:paraId="0275D066" w14:textId="77777777" w:rsidR="009C4EEC" w:rsidRDefault="009C4EEC"/>
    <w:p w14:paraId="7CC88D47" w14:textId="77777777" w:rsidR="009C4EEC" w:rsidRDefault="009C4EEC"/>
    <w:p w14:paraId="34E0CDCA" w14:textId="77777777" w:rsidR="009C4EEC" w:rsidRDefault="009C4EEC"/>
    <w:p w14:paraId="2F4385A4" w14:textId="77777777" w:rsidR="009C4EEC" w:rsidRDefault="009C4EEC"/>
    <w:p w14:paraId="4C6AB474" w14:textId="77777777" w:rsidR="009C4EEC" w:rsidRDefault="009C4EEC"/>
    <w:p w14:paraId="349991BF" w14:textId="77777777" w:rsidR="009C4EEC" w:rsidRDefault="009C4EEC"/>
    <w:p w14:paraId="02790A6E" w14:textId="77777777" w:rsidR="009C4EEC" w:rsidRDefault="009C4EEC"/>
    <w:p w14:paraId="7891E0B8" w14:textId="77777777" w:rsidR="009C4EEC" w:rsidRDefault="009C4EEC"/>
    <w:p w14:paraId="0F66ECFC" w14:textId="77777777" w:rsidR="009C4EEC" w:rsidRDefault="009C4EEC"/>
    <w:p w14:paraId="7A9E2695" w14:textId="77777777" w:rsidR="009C4EEC" w:rsidRDefault="009C4EEC"/>
    <w:p w14:paraId="203B1452" w14:textId="77777777" w:rsidR="009C4EEC" w:rsidRDefault="009C4EEC"/>
    <w:p w14:paraId="158760BD" w14:textId="77777777" w:rsidR="009C4EEC" w:rsidRDefault="009C4EEC"/>
    <w:p w14:paraId="0596E910" w14:textId="77777777" w:rsidR="009C4EEC" w:rsidRDefault="009C4EEC"/>
    <w:p w14:paraId="0977B959" w14:textId="77777777" w:rsidR="009C4EEC" w:rsidRDefault="009C4EEC"/>
    <w:p w14:paraId="510E3717" w14:textId="77777777" w:rsidR="009C4EEC" w:rsidRDefault="009C4EEC"/>
    <w:p w14:paraId="29644A31" w14:textId="77777777" w:rsidR="009C4EEC" w:rsidRDefault="009C4EEC"/>
    <w:p w14:paraId="077F15AB" w14:textId="77777777" w:rsidR="009C4EEC" w:rsidRDefault="009C4EEC"/>
    <w:p w14:paraId="316EE8C2" w14:textId="77777777" w:rsidR="009C4EEC" w:rsidRDefault="009C4EEC"/>
    <w:p w14:paraId="06E437B1" w14:textId="77777777" w:rsidR="009C4EEC" w:rsidRDefault="009C4EEC"/>
    <w:p w14:paraId="7C393346" w14:textId="77777777" w:rsidR="009C4EEC" w:rsidRDefault="009C4EEC"/>
    <w:p w14:paraId="39710A8D" w14:textId="77777777" w:rsidR="009C4EEC" w:rsidRDefault="009C4EEC"/>
    <w:p w14:paraId="40AEA275" w14:textId="77777777" w:rsidR="009C4EEC" w:rsidRDefault="009C4EEC"/>
    <w:p w14:paraId="069B372D" w14:textId="77777777" w:rsidR="009C4EEC" w:rsidRDefault="009C4EEC"/>
    <w:p w14:paraId="0BA07691" w14:textId="77777777" w:rsidR="009C4EEC" w:rsidRDefault="00000000">
      <w:pPr>
        <w:pStyle w:val="Heading1"/>
      </w:pPr>
      <w:bookmarkStart w:id="0" w:name="_chvajmxz69nx" w:colFirst="0" w:colLast="0"/>
      <w:bookmarkEnd w:id="0"/>
      <w:r>
        <w:lastRenderedPageBreak/>
        <w:t>1. Project Specification</w:t>
      </w:r>
    </w:p>
    <w:p w14:paraId="7AC996AA" w14:textId="77777777" w:rsidR="008F2F9F" w:rsidRPr="008C7438" w:rsidRDefault="008F2F9F" w:rsidP="008F2F9F">
      <w:pPr>
        <w:spacing w:before="240" w:after="240"/>
        <w:rPr>
          <w:b/>
          <w:bCs/>
          <w:sz w:val="28"/>
          <w:szCs w:val="28"/>
        </w:rPr>
      </w:pPr>
      <w:r w:rsidRPr="008C7438">
        <w:rPr>
          <w:b/>
          <w:bCs/>
          <w:sz w:val="28"/>
          <w:szCs w:val="28"/>
        </w:rPr>
        <w:t>System Purpose and Problem Domain</w:t>
      </w:r>
    </w:p>
    <w:p w14:paraId="25F15B84" w14:textId="22A604B3" w:rsidR="009C4EEC" w:rsidRDefault="008F2F9F" w:rsidP="008F38E9">
      <w:pPr>
        <w:spacing w:before="240" w:after="240"/>
        <w:ind w:firstLine="720"/>
        <w:jc w:val="both"/>
      </w:pPr>
      <w:r>
        <w:t xml:space="preserve">In the current digital landscape dominated by complex, resource-intensive AI models, there remains a distinct need for lightweight, predictable, and entertainment-oriented communication tools. </w:t>
      </w:r>
      <w:r w:rsidRPr="00F268A4">
        <w:rPr>
          <w:b/>
          <w:bCs/>
        </w:rPr>
        <w:t>ChattyBot</w:t>
      </w:r>
      <w:r>
        <w:t xml:space="preserve"> is a client-server application designed to address this by providing a specialized environment where users interact exclusively with a rule-based chatbot. The problem domain focuses on high-speed utility and user entertainment, offering a reliable "personal assistant" feel without the overhead of neural network integration. The system serves as an interactive platform for general curiosities, trivia, and quick information retrieval, prioritizing response accuracy and data transparency.</w:t>
      </w:r>
    </w:p>
    <w:p w14:paraId="23F3AD93" w14:textId="77777777" w:rsidR="008C7438" w:rsidRPr="008C7438" w:rsidRDefault="008C7438" w:rsidP="008C7438">
      <w:pPr>
        <w:spacing w:before="240" w:after="240"/>
        <w:jc w:val="both"/>
        <w:rPr>
          <w:b/>
          <w:bCs/>
          <w:sz w:val="28"/>
          <w:szCs w:val="28"/>
        </w:rPr>
      </w:pPr>
      <w:r w:rsidRPr="008C7438">
        <w:rPr>
          <w:b/>
          <w:bCs/>
          <w:sz w:val="28"/>
          <w:szCs w:val="28"/>
        </w:rPr>
        <w:t>Main Objectives</w:t>
      </w:r>
    </w:p>
    <w:p w14:paraId="53D2A0A2" w14:textId="5245FA11" w:rsidR="008C7438" w:rsidRDefault="008C7438" w:rsidP="008C7438">
      <w:pPr>
        <w:spacing w:before="240" w:after="240"/>
        <w:ind w:firstLine="720"/>
        <w:jc w:val="both"/>
      </w:pPr>
      <w:r>
        <w:t>The primary goal of ChattyBot is to deliver a seamless and interactive user experience through a decoupled architectural approach. The key objectives include:</w:t>
      </w:r>
    </w:p>
    <w:p w14:paraId="2A371FBC" w14:textId="37C31694" w:rsidR="008C7438" w:rsidRDefault="008C7438" w:rsidP="008C7438">
      <w:pPr>
        <w:pStyle w:val="ListParagraph"/>
        <w:numPr>
          <w:ilvl w:val="0"/>
          <w:numId w:val="1"/>
        </w:numPr>
        <w:spacing w:before="240" w:after="240"/>
        <w:jc w:val="both"/>
      </w:pPr>
      <w:r w:rsidRPr="008C7438">
        <w:rPr>
          <w:b/>
          <w:bCs/>
        </w:rPr>
        <w:t>Interactivity</w:t>
      </w:r>
      <w:r>
        <w:t>: Providing a dynamic interface that goes beyond simple text, incorporating interactive buttons, images, and structured commands.</w:t>
      </w:r>
    </w:p>
    <w:p w14:paraId="04C5FAE5" w14:textId="2DB941EF" w:rsidR="008C7438" w:rsidRDefault="008C7438" w:rsidP="008C7438">
      <w:pPr>
        <w:pStyle w:val="ListParagraph"/>
        <w:numPr>
          <w:ilvl w:val="0"/>
          <w:numId w:val="1"/>
        </w:numPr>
        <w:spacing w:before="240" w:after="240"/>
        <w:jc w:val="both"/>
      </w:pPr>
      <w:r w:rsidRPr="008C7438">
        <w:rPr>
          <w:b/>
          <w:bCs/>
        </w:rPr>
        <w:t>Performance</w:t>
      </w:r>
      <w:r>
        <w:t>: Ensuring minimal latency for bot responses through an optimized processing pipeline.</w:t>
      </w:r>
    </w:p>
    <w:p w14:paraId="65A5267B" w14:textId="315C938A" w:rsidR="008C7438" w:rsidRDefault="008C7438" w:rsidP="008C7438">
      <w:pPr>
        <w:pStyle w:val="ListParagraph"/>
        <w:numPr>
          <w:ilvl w:val="0"/>
          <w:numId w:val="1"/>
        </w:numPr>
        <w:spacing w:before="240" w:after="240"/>
        <w:jc w:val="both"/>
      </w:pPr>
      <w:r w:rsidRPr="008C7438">
        <w:rPr>
          <w:b/>
          <w:bCs/>
        </w:rPr>
        <w:t>Data Persistence &amp; Portability</w:t>
      </w:r>
      <w:r>
        <w:t>: Maintaining a centralized record of all interactions while granting users full control over their data through secure profile management and history exports.</w:t>
      </w:r>
    </w:p>
    <w:p w14:paraId="66D61271" w14:textId="0BC22044" w:rsidR="008C132E" w:rsidRDefault="008C7438" w:rsidP="008C7438">
      <w:pPr>
        <w:pStyle w:val="ListParagraph"/>
        <w:numPr>
          <w:ilvl w:val="0"/>
          <w:numId w:val="1"/>
        </w:numPr>
        <w:spacing w:before="240" w:after="240"/>
        <w:jc w:val="both"/>
      </w:pPr>
      <w:r w:rsidRPr="008C7438">
        <w:rPr>
          <w:b/>
          <w:bCs/>
        </w:rPr>
        <w:t>Extensibility</w:t>
      </w:r>
      <w:r>
        <w:t>: Implementing a modular command system that allows for the effortless addition of new entertainment features (e.g., music recommendations, weather, or complex games).</w:t>
      </w:r>
    </w:p>
    <w:p w14:paraId="70DC902E" w14:textId="77777777" w:rsidR="00926548" w:rsidRPr="00926548" w:rsidRDefault="00926548" w:rsidP="00926548">
      <w:pPr>
        <w:spacing w:before="240" w:after="240"/>
        <w:jc w:val="both"/>
        <w:rPr>
          <w:b/>
          <w:bCs/>
          <w:sz w:val="28"/>
          <w:szCs w:val="28"/>
        </w:rPr>
      </w:pPr>
      <w:r w:rsidRPr="00926548">
        <w:rPr>
          <w:b/>
          <w:bCs/>
          <w:sz w:val="28"/>
          <w:szCs w:val="28"/>
        </w:rPr>
        <w:t>High-Level Requirements and Expected Functionality</w:t>
      </w:r>
    </w:p>
    <w:p w14:paraId="47D8D11A" w14:textId="7B09DFA7" w:rsidR="00926548" w:rsidRDefault="00926548" w:rsidP="00926548">
      <w:pPr>
        <w:spacing w:before="240" w:after="240"/>
        <w:ind w:firstLine="720"/>
        <w:jc w:val="both"/>
      </w:pPr>
      <w:r>
        <w:t>The system is built upon a strict Client-Server model, where the frontend and backend are perfectly decoupled and interact via a REST API.</w:t>
      </w:r>
    </w:p>
    <w:p w14:paraId="63DAA337" w14:textId="77777777" w:rsidR="00926548" w:rsidRDefault="00926548" w:rsidP="00926548">
      <w:pPr>
        <w:spacing w:before="240" w:after="240"/>
        <w:ind w:firstLine="720"/>
        <w:jc w:val="both"/>
      </w:pPr>
      <w:r>
        <w:t xml:space="preserve">On the </w:t>
      </w:r>
      <w:r w:rsidRPr="00926548">
        <w:rPr>
          <w:b/>
          <w:bCs/>
        </w:rPr>
        <w:t>Client side</w:t>
      </w:r>
      <w:r>
        <w:t xml:space="preserve"> (Blazor WebAssembly), the system expects a high degree of responsiveness. Users are able to send standard text messages, trigger specialized slash commands (e.g., /joke, /trivia, /time), and view a persistent chat history. The GUI is designed to handle rich media, such as game logos and interactive trivia options, providing a modern "Discord-like" experience.</w:t>
      </w:r>
    </w:p>
    <w:p w14:paraId="3EEE3504" w14:textId="64D309A2" w:rsidR="00926548" w:rsidRDefault="00926548" w:rsidP="00926548">
      <w:pPr>
        <w:spacing w:before="240" w:after="240"/>
        <w:ind w:firstLine="720"/>
        <w:jc w:val="both"/>
      </w:pPr>
      <w:r>
        <w:t xml:space="preserve">On the </w:t>
      </w:r>
      <w:r w:rsidRPr="00926548">
        <w:rPr>
          <w:b/>
          <w:bCs/>
        </w:rPr>
        <w:t>Server side</w:t>
      </w:r>
      <w:r>
        <w:t xml:space="preserve"> (ASP.NET Core), the system is responsible for processing incoming messages through a structured </w:t>
      </w:r>
      <w:r w:rsidR="00B405B3">
        <w:t>p</w:t>
      </w:r>
      <w:r>
        <w:t>ipeline. The server identifies commands using a Command Pattern and manages a centralized SQL database for storing user profiles and chat logs. Additionally, the server provides administrative utility by allowing the export of chat logs in structured JSON or XML formats, ensuring data portability and compliance with modern software standards.</w:t>
      </w:r>
    </w:p>
    <w:p w14:paraId="37508B54" w14:textId="77777777" w:rsidR="009C4EEC" w:rsidRDefault="00000000">
      <w:pPr>
        <w:pStyle w:val="Heading1"/>
      </w:pPr>
      <w:r>
        <w:lastRenderedPageBreak/>
        <w:t>2. Elaboration – Iteration 1.1</w:t>
      </w:r>
    </w:p>
    <w:p w14:paraId="53A369EE" w14:textId="77777777" w:rsidR="009C4EEC" w:rsidRDefault="00000000">
      <w:pPr>
        <w:pStyle w:val="Heading2"/>
      </w:pPr>
      <w:bookmarkStart w:id="1" w:name="_92hfjmemerm5" w:colFirst="0" w:colLast="0"/>
      <w:bookmarkEnd w:id="1"/>
      <w:r>
        <w:t>2.1 Domain Model</w:t>
      </w:r>
    </w:p>
    <w:p w14:paraId="3B54E31C" w14:textId="2EF66B89" w:rsidR="00185E3B" w:rsidRDefault="007C4DD2" w:rsidP="00845D37">
      <w:pPr>
        <w:spacing w:before="240" w:after="240"/>
        <w:jc w:val="both"/>
      </w:pPr>
      <w:r>
        <w:tab/>
      </w:r>
      <w:r w:rsidR="003F2167" w:rsidRPr="003F2167">
        <w:t>The Domain Model for ChattyBot serves as a conceptual blueprint of the application's environment, capturing the essential entities and their logical interconnections. It abstracts away technical implementation details</w:t>
      </w:r>
      <w:r w:rsidR="003F2167">
        <w:t xml:space="preserve"> to</w:t>
      </w:r>
      <w:r w:rsidR="003F2167" w:rsidRPr="003F2167">
        <w:t xml:space="preserve"> focus strictly on the problem domain: rule-based conversational interaction and user data management. By defining the fundamental vocabulary of the system, the model illustrates how communication is structured, how user identity is maintained, and how data portability is ensured, providing a clear map of the business logic that governs the system's behavior.</w:t>
      </w:r>
    </w:p>
    <w:p w14:paraId="7367C945" w14:textId="77777777" w:rsidR="00277F19" w:rsidRPr="00277F19" w:rsidRDefault="00277F19" w:rsidP="00277F19">
      <w:pPr>
        <w:spacing w:before="240" w:after="240"/>
        <w:jc w:val="both"/>
        <w:rPr>
          <w:b/>
          <w:bCs/>
        </w:rPr>
      </w:pPr>
      <w:r w:rsidRPr="00277F19">
        <w:rPr>
          <w:b/>
          <w:bCs/>
        </w:rPr>
        <w:t>I. Chat Conversation &amp; Interaction Model</w:t>
      </w:r>
    </w:p>
    <w:p w14:paraId="380E56CA" w14:textId="6FA15A8B" w:rsidR="00277F19" w:rsidRDefault="00277F19" w:rsidP="00FF026B">
      <w:pPr>
        <w:spacing w:before="240" w:after="240"/>
        <w:ind w:firstLine="720"/>
        <w:jc w:val="both"/>
      </w:pPr>
      <w:r>
        <w:t>This diagram illustrates the core interactive loop of the application. It defines the relationship between the User, who initiates the dialogue, and the Bot, the conceptual entity that monitors the session. The model captures the "Request-Action-Response" cycle, where a UserMessage can trigger a Command, leading the Bot to generate a structured BotMessage. All these exchanges are aggregated within a ChatSession, which serves as the historical and contextual container for the ongoing conversation.</w:t>
      </w:r>
    </w:p>
    <w:p w14:paraId="103261DE" w14:textId="6B8739DA" w:rsidR="00095A46" w:rsidRDefault="000A07D4" w:rsidP="000A07D4">
      <w:pPr>
        <w:spacing w:before="240" w:after="240"/>
        <w:ind w:firstLine="720"/>
        <w:jc w:val="center"/>
      </w:pPr>
      <w:r>
        <w:rPr>
          <w:noProof/>
        </w:rPr>
        <w:drawing>
          <wp:inline distT="0" distB="0" distL="0" distR="0" wp14:anchorId="7F0E20CB" wp14:editId="53C28919">
            <wp:extent cx="4003040" cy="2211448"/>
            <wp:effectExtent l="0" t="0" r="0" b="0"/>
            <wp:docPr id="8424184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044695" cy="2234460"/>
                    </a:xfrm>
                    <a:prstGeom prst="rect">
                      <a:avLst/>
                    </a:prstGeom>
                    <a:noFill/>
                    <a:ln>
                      <a:noFill/>
                    </a:ln>
                  </pic:spPr>
                </pic:pic>
              </a:graphicData>
            </a:graphic>
          </wp:inline>
        </w:drawing>
      </w:r>
    </w:p>
    <w:p w14:paraId="7F81673F" w14:textId="77777777" w:rsidR="006D2C2B" w:rsidRDefault="006D2C2B" w:rsidP="000A07D4">
      <w:pPr>
        <w:spacing w:before="240" w:after="240"/>
        <w:ind w:firstLine="720"/>
        <w:jc w:val="center"/>
      </w:pPr>
    </w:p>
    <w:p w14:paraId="2B3789D7" w14:textId="77777777" w:rsidR="00AA612B" w:rsidRDefault="00AA612B" w:rsidP="004E3E12">
      <w:pPr>
        <w:spacing w:before="240" w:after="240"/>
        <w:jc w:val="both"/>
        <w:rPr>
          <w:b/>
          <w:bCs/>
        </w:rPr>
      </w:pPr>
    </w:p>
    <w:p w14:paraId="0490D060" w14:textId="54B12725" w:rsidR="004E3E12" w:rsidRPr="004E3E12" w:rsidRDefault="004E3E12" w:rsidP="004E3E12">
      <w:pPr>
        <w:spacing w:before="240" w:after="240"/>
        <w:jc w:val="both"/>
        <w:rPr>
          <w:b/>
          <w:bCs/>
        </w:rPr>
      </w:pPr>
      <w:r w:rsidRPr="004E3E12">
        <w:rPr>
          <w:b/>
          <w:bCs/>
        </w:rPr>
        <w:t>II. Personal Profile Update Model</w:t>
      </w:r>
    </w:p>
    <w:p w14:paraId="426EF509" w14:textId="43692106" w:rsidR="006D2C2B" w:rsidRDefault="004E3E12" w:rsidP="004E3E12">
      <w:pPr>
        <w:spacing w:before="240" w:after="240"/>
        <w:ind w:firstLine="720"/>
        <w:jc w:val="both"/>
      </w:pPr>
      <w:r>
        <w:t>Focused on administrative agency and data integrity, this model describes how a User manages their digital identity. It highlights the direct ownership of a UserAccount and the process of initiating an UpdateAction. The diagram shows how the System (acting as an Account Manager) validates and applies changes to core credentials</w:t>
      </w:r>
      <w:r w:rsidR="00D3170A">
        <w:t xml:space="preserve">, </w:t>
      </w:r>
      <w:r>
        <w:t>specifically the Username, Email, and Password. This emphasizes the user's control over their sensitive information within a secure, non-conversational context.</w:t>
      </w:r>
    </w:p>
    <w:p w14:paraId="78D242A5" w14:textId="431E44FE" w:rsidR="00AA612B" w:rsidRDefault="00676403" w:rsidP="00AA612B">
      <w:pPr>
        <w:spacing w:before="240" w:after="240"/>
        <w:ind w:firstLine="720"/>
        <w:jc w:val="center"/>
      </w:pPr>
      <w:r>
        <w:rPr>
          <w:noProof/>
        </w:rPr>
        <w:lastRenderedPageBreak/>
        <w:drawing>
          <wp:inline distT="0" distB="0" distL="0" distR="0" wp14:anchorId="0A47CA8C" wp14:editId="5C014651">
            <wp:extent cx="3138055" cy="2022175"/>
            <wp:effectExtent l="0" t="0" r="5715" b="0"/>
            <wp:docPr id="19062552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160973" cy="2036943"/>
                    </a:xfrm>
                    <a:prstGeom prst="rect">
                      <a:avLst/>
                    </a:prstGeom>
                    <a:noFill/>
                    <a:ln>
                      <a:noFill/>
                    </a:ln>
                  </pic:spPr>
                </pic:pic>
              </a:graphicData>
            </a:graphic>
          </wp:inline>
        </w:drawing>
      </w:r>
    </w:p>
    <w:p w14:paraId="1D9EF9B9" w14:textId="77777777" w:rsidR="00CB28F2" w:rsidRDefault="00CB28F2" w:rsidP="00AA612B">
      <w:pPr>
        <w:spacing w:before="240" w:after="240"/>
        <w:ind w:firstLine="720"/>
        <w:jc w:val="center"/>
      </w:pPr>
    </w:p>
    <w:p w14:paraId="4F251403" w14:textId="77777777" w:rsidR="00EA35A2" w:rsidRDefault="00EA35A2" w:rsidP="003A16F3">
      <w:pPr>
        <w:spacing w:before="240" w:after="240"/>
        <w:jc w:val="both"/>
        <w:rPr>
          <w:b/>
          <w:bCs/>
        </w:rPr>
      </w:pPr>
    </w:p>
    <w:p w14:paraId="1385CE27" w14:textId="45EA78B2" w:rsidR="003A16F3" w:rsidRPr="003A16F3" w:rsidRDefault="003A16F3" w:rsidP="003A16F3">
      <w:pPr>
        <w:spacing w:before="240" w:after="240"/>
        <w:jc w:val="both"/>
        <w:rPr>
          <w:b/>
          <w:bCs/>
        </w:rPr>
      </w:pPr>
      <w:r w:rsidRPr="003A16F3">
        <w:rPr>
          <w:b/>
          <w:bCs/>
        </w:rPr>
        <w:t>III. Chat Logs Export &amp; Download Model</w:t>
      </w:r>
    </w:p>
    <w:p w14:paraId="62A1046C" w14:textId="0EEC9D91" w:rsidR="00CB28F2" w:rsidRDefault="003A16F3" w:rsidP="003A16F3">
      <w:pPr>
        <w:spacing w:before="240" w:after="240"/>
        <w:ind w:firstLine="720"/>
        <w:jc w:val="both"/>
      </w:pPr>
      <w:r>
        <w:t xml:space="preserve">This model outlines the process of exercising data portability rights. It represents the transformation of internal, session-based data into a portable asset. The User triggers an ExportRequest, which directs the System to aggregate history from </w:t>
      </w:r>
      <w:r w:rsidR="00902558">
        <w:t>a ChatSession</w:t>
      </w:r>
      <w:r>
        <w:t>. The outcome is the generation of a DataLog file, provided in a structured format (JSON or XML). The diagram highlights the transition from live, transient communication records to a persistent, standalone file for user archival.</w:t>
      </w:r>
    </w:p>
    <w:p w14:paraId="383958C5" w14:textId="33E4EF9F" w:rsidR="004718EB" w:rsidRDefault="004849DC" w:rsidP="004718EB">
      <w:pPr>
        <w:spacing w:before="240" w:after="240"/>
        <w:ind w:firstLine="720"/>
        <w:jc w:val="center"/>
      </w:pPr>
      <w:r>
        <w:rPr>
          <w:noProof/>
        </w:rPr>
        <w:drawing>
          <wp:inline distT="0" distB="0" distL="0" distR="0" wp14:anchorId="36C6D7CB" wp14:editId="783B1F00">
            <wp:extent cx="1845660" cy="3623734"/>
            <wp:effectExtent l="0" t="0" r="2540" b="0"/>
            <wp:docPr id="21171397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858761" cy="3649457"/>
                    </a:xfrm>
                    <a:prstGeom prst="rect">
                      <a:avLst/>
                    </a:prstGeom>
                    <a:noFill/>
                    <a:ln>
                      <a:noFill/>
                    </a:ln>
                  </pic:spPr>
                </pic:pic>
              </a:graphicData>
            </a:graphic>
          </wp:inline>
        </w:drawing>
      </w:r>
    </w:p>
    <w:p w14:paraId="5511ACEE" w14:textId="77777777" w:rsidR="009C4EEC" w:rsidRDefault="00000000">
      <w:pPr>
        <w:pStyle w:val="Heading2"/>
      </w:pPr>
      <w:bookmarkStart w:id="2" w:name="_sapdsxljo34t" w:colFirst="0" w:colLast="0"/>
      <w:bookmarkEnd w:id="2"/>
      <w:r>
        <w:lastRenderedPageBreak/>
        <w:t>2.2 Architectural Design</w:t>
      </w:r>
    </w:p>
    <w:p w14:paraId="222407B8" w14:textId="77777777" w:rsidR="009C4EEC" w:rsidRDefault="00000000">
      <w:pPr>
        <w:pStyle w:val="Heading3"/>
      </w:pPr>
      <w:bookmarkStart w:id="3" w:name="_9wke0fhyxhod" w:colFirst="0" w:colLast="0"/>
      <w:bookmarkEnd w:id="3"/>
      <w:r>
        <w:t>2.2.1 Conceptual Architecture</w:t>
      </w:r>
    </w:p>
    <w:p w14:paraId="137A0F4B" w14:textId="5DC4E4C5" w:rsidR="00E034E2" w:rsidRPr="00E034E2" w:rsidRDefault="00E034E2" w:rsidP="00E034E2">
      <w:pPr>
        <w:pStyle w:val="Heading3"/>
        <w:ind w:firstLine="720"/>
        <w:jc w:val="both"/>
        <w:rPr>
          <w:color w:val="auto"/>
          <w:sz w:val="22"/>
          <w:szCs w:val="22"/>
        </w:rPr>
      </w:pPr>
      <w:r w:rsidRPr="00E034E2">
        <w:rPr>
          <w:color w:val="auto"/>
          <w:sz w:val="22"/>
          <w:szCs w:val="22"/>
        </w:rPr>
        <w:t xml:space="preserve">The conceptual architecture of the ChattyBot system is based on the </w:t>
      </w:r>
      <w:r w:rsidRPr="00E034E2">
        <w:rPr>
          <w:b/>
          <w:bCs/>
          <w:color w:val="auto"/>
          <w:sz w:val="22"/>
          <w:szCs w:val="22"/>
        </w:rPr>
        <w:t>Client-Server architectural style</w:t>
      </w:r>
      <w:r w:rsidRPr="00E034E2">
        <w:rPr>
          <w:color w:val="auto"/>
          <w:sz w:val="22"/>
          <w:szCs w:val="22"/>
        </w:rPr>
        <w:t>, establishing a clear boundary between the presentation logic and the server's processing engine. This decoupling allows the user interface, running in the browser, to communicate with the business logic through well-defined contracts, ensuring a modular and highly maintainable structure.</w:t>
      </w:r>
    </w:p>
    <w:p w14:paraId="199A1F6D" w14:textId="745AF697" w:rsidR="00E034E2" w:rsidRPr="00E034E2" w:rsidRDefault="00E034E2" w:rsidP="00E034E2">
      <w:pPr>
        <w:pStyle w:val="Heading3"/>
        <w:ind w:firstLine="720"/>
        <w:jc w:val="both"/>
        <w:rPr>
          <w:color w:val="auto"/>
          <w:sz w:val="22"/>
          <w:szCs w:val="22"/>
        </w:rPr>
      </w:pPr>
      <w:r w:rsidRPr="00727295">
        <w:rPr>
          <w:b/>
          <w:bCs/>
          <w:color w:val="auto"/>
          <w:sz w:val="22"/>
          <w:szCs w:val="22"/>
        </w:rPr>
        <w:t>The server side</w:t>
      </w:r>
      <w:r w:rsidRPr="00E034E2">
        <w:rPr>
          <w:color w:val="auto"/>
          <w:sz w:val="22"/>
          <w:szCs w:val="22"/>
        </w:rPr>
        <w:t xml:space="preserve"> is organized into a </w:t>
      </w:r>
      <w:r w:rsidRPr="00727295">
        <w:rPr>
          <w:b/>
          <w:bCs/>
          <w:color w:val="auto"/>
          <w:sz w:val="22"/>
          <w:szCs w:val="22"/>
        </w:rPr>
        <w:t>Layered Architecture</w:t>
      </w:r>
      <w:r w:rsidRPr="00E034E2">
        <w:rPr>
          <w:color w:val="auto"/>
          <w:sz w:val="22"/>
          <w:szCs w:val="22"/>
        </w:rPr>
        <w:t xml:space="preserve"> composed of four horizontal levels, each with a unique responsibility. The first level is the </w:t>
      </w:r>
      <w:r w:rsidRPr="001F3A7A">
        <w:rPr>
          <w:b/>
          <w:bCs/>
          <w:color w:val="auto"/>
          <w:sz w:val="22"/>
          <w:szCs w:val="22"/>
        </w:rPr>
        <w:t>API Layer</w:t>
      </w:r>
      <w:r w:rsidRPr="00E034E2">
        <w:rPr>
          <w:color w:val="auto"/>
          <w:sz w:val="22"/>
          <w:szCs w:val="22"/>
        </w:rPr>
        <w:t xml:space="preserve">, which replaces the traditional presentation layer on the server, acting as the entry point for HTTP requests and managing their routing to internal services. Beneath this lies the </w:t>
      </w:r>
      <w:r w:rsidR="0004417C" w:rsidRPr="0004417C">
        <w:rPr>
          <w:b/>
          <w:bCs/>
          <w:color w:val="auto"/>
          <w:sz w:val="22"/>
          <w:szCs w:val="22"/>
        </w:rPr>
        <w:t xml:space="preserve">Application Layer </w:t>
      </w:r>
      <w:r w:rsidRPr="001F3A7A">
        <w:rPr>
          <w:b/>
          <w:bCs/>
          <w:color w:val="auto"/>
          <w:sz w:val="22"/>
          <w:szCs w:val="22"/>
        </w:rPr>
        <w:t>(Core Logic)</w:t>
      </w:r>
      <w:r w:rsidRPr="00E034E2">
        <w:rPr>
          <w:color w:val="auto"/>
          <w:sz w:val="22"/>
          <w:szCs w:val="22"/>
        </w:rPr>
        <w:t xml:space="preserve">, the "brain" of the system, where the </w:t>
      </w:r>
      <w:r w:rsidRPr="001F3A7A">
        <w:rPr>
          <w:b/>
          <w:bCs/>
          <w:color w:val="auto"/>
          <w:sz w:val="22"/>
          <w:szCs w:val="22"/>
        </w:rPr>
        <w:t xml:space="preserve">Pipeline </w:t>
      </w:r>
      <w:r w:rsidRPr="00BF7522">
        <w:rPr>
          <w:color w:val="auto"/>
          <w:sz w:val="22"/>
          <w:szCs w:val="22"/>
        </w:rPr>
        <w:t>and</w:t>
      </w:r>
      <w:r w:rsidRPr="001F3A7A">
        <w:rPr>
          <w:b/>
          <w:bCs/>
          <w:color w:val="auto"/>
          <w:sz w:val="22"/>
          <w:szCs w:val="22"/>
        </w:rPr>
        <w:t xml:space="preserve"> Command patterns</w:t>
      </w:r>
      <w:r w:rsidRPr="00E034E2">
        <w:rPr>
          <w:color w:val="auto"/>
          <w:sz w:val="22"/>
          <w:szCs w:val="22"/>
        </w:rPr>
        <w:t xml:space="preserve"> are implemented to transform raw messages into intelligent responses. Next is the </w:t>
      </w:r>
      <w:r w:rsidR="004C5233" w:rsidRPr="004C5233">
        <w:rPr>
          <w:b/>
          <w:bCs/>
          <w:color w:val="auto"/>
          <w:sz w:val="22"/>
          <w:szCs w:val="22"/>
        </w:rPr>
        <w:t>Infrastructure Layer</w:t>
      </w:r>
      <w:r w:rsidRPr="00E034E2">
        <w:rPr>
          <w:color w:val="auto"/>
          <w:sz w:val="22"/>
          <w:szCs w:val="22"/>
        </w:rPr>
        <w:t xml:space="preserve">, which isolates the business logic from the database details by using repository objects. The final level is the </w:t>
      </w:r>
      <w:r w:rsidR="00805EC8">
        <w:rPr>
          <w:b/>
          <w:bCs/>
          <w:color w:val="auto"/>
          <w:sz w:val="22"/>
          <w:szCs w:val="22"/>
        </w:rPr>
        <w:t>Data Storage</w:t>
      </w:r>
      <w:r w:rsidRPr="00AD4AC2">
        <w:rPr>
          <w:b/>
          <w:bCs/>
          <w:color w:val="auto"/>
          <w:sz w:val="22"/>
          <w:szCs w:val="22"/>
        </w:rPr>
        <w:t xml:space="preserve"> Layer</w:t>
      </w:r>
      <w:r w:rsidRPr="00E034E2">
        <w:rPr>
          <w:color w:val="auto"/>
          <w:sz w:val="22"/>
          <w:szCs w:val="22"/>
        </w:rPr>
        <w:t>, representing the physical storage environment where session, message, and profile information is permanently saved.</w:t>
      </w:r>
    </w:p>
    <w:p w14:paraId="7F744BBD" w14:textId="77777777" w:rsidR="002863EB" w:rsidRDefault="002863EB" w:rsidP="00E034E2">
      <w:pPr>
        <w:pStyle w:val="Heading3"/>
        <w:ind w:firstLine="720"/>
        <w:jc w:val="both"/>
        <w:rPr>
          <w:color w:val="auto"/>
          <w:sz w:val="22"/>
          <w:szCs w:val="22"/>
        </w:rPr>
      </w:pPr>
      <w:r w:rsidRPr="002863EB">
        <w:rPr>
          <w:color w:val="auto"/>
          <w:sz w:val="22"/>
          <w:szCs w:val="22"/>
        </w:rPr>
        <w:t xml:space="preserve">On </w:t>
      </w:r>
      <w:r w:rsidRPr="002863EB">
        <w:rPr>
          <w:b/>
          <w:bCs/>
          <w:color w:val="auto"/>
          <w:sz w:val="22"/>
          <w:szCs w:val="22"/>
        </w:rPr>
        <w:t>the client side</w:t>
      </w:r>
      <w:r w:rsidRPr="002863EB">
        <w:rPr>
          <w:color w:val="auto"/>
          <w:sz w:val="22"/>
          <w:szCs w:val="22"/>
        </w:rPr>
        <w:t xml:space="preserve">, the application is structured as a </w:t>
      </w:r>
      <w:r w:rsidRPr="002863EB">
        <w:rPr>
          <w:b/>
          <w:bCs/>
          <w:color w:val="auto"/>
          <w:sz w:val="22"/>
          <w:szCs w:val="22"/>
        </w:rPr>
        <w:t>Single Page Application (SPA)</w:t>
      </w:r>
      <w:r w:rsidRPr="002863EB">
        <w:rPr>
          <w:color w:val="auto"/>
          <w:sz w:val="22"/>
          <w:szCs w:val="22"/>
        </w:rPr>
        <w:t xml:space="preserve"> developed with </w:t>
      </w:r>
      <w:r w:rsidRPr="002863EB">
        <w:rPr>
          <w:b/>
          <w:bCs/>
          <w:color w:val="auto"/>
          <w:sz w:val="22"/>
          <w:szCs w:val="22"/>
        </w:rPr>
        <w:t>Blazor WebAssembly</w:t>
      </w:r>
      <w:r w:rsidRPr="002863EB">
        <w:rPr>
          <w:color w:val="auto"/>
          <w:sz w:val="22"/>
          <w:szCs w:val="22"/>
        </w:rPr>
        <w:t xml:space="preserve">. It adopts a </w:t>
      </w:r>
      <w:r w:rsidRPr="002863EB">
        <w:rPr>
          <w:b/>
          <w:bCs/>
          <w:color w:val="auto"/>
          <w:sz w:val="22"/>
          <w:szCs w:val="22"/>
        </w:rPr>
        <w:t>Component-Based Architecture</w:t>
      </w:r>
      <w:r w:rsidRPr="002863EB">
        <w:rPr>
          <w:color w:val="auto"/>
          <w:sz w:val="22"/>
          <w:szCs w:val="22"/>
        </w:rPr>
        <w:t>, dividing the interface into reusable visual components. User interface updates are driven by component state and data-binding mechanisms, allowing efficient synchronization between the displayed content and the underlying application data. This structure enables the client to manage rendering and navigation locally, without requesting new HTML pages from the server, thereby reducing the latency perceived by the user.</w:t>
      </w:r>
    </w:p>
    <w:p w14:paraId="270B5840" w14:textId="6572C81F" w:rsidR="00E034E2" w:rsidRDefault="00E034E2" w:rsidP="00E034E2">
      <w:pPr>
        <w:pStyle w:val="Heading3"/>
        <w:ind w:firstLine="720"/>
        <w:jc w:val="both"/>
        <w:rPr>
          <w:color w:val="auto"/>
          <w:sz w:val="22"/>
          <w:szCs w:val="22"/>
        </w:rPr>
      </w:pPr>
      <w:r w:rsidRPr="00E034E2">
        <w:rPr>
          <w:color w:val="auto"/>
          <w:sz w:val="22"/>
          <w:szCs w:val="22"/>
        </w:rPr>
        <w:t xml:space="preserve">Communication between the client and </w:t>
      </w:r>
      <w:r w:rsidR="00AD30E7">
        <w:rPr>
          <w:color w:val="auto"/>
          <w:sz w:val="22"/>
          <w:szCs w:val="22"/>
        </w:rPr>
        <w:t xml:space="preserve">the </w:t>
      </w:r>
      <w:r w:rsidRPr="00E034E2">
        <w:rPr>
          <w:color w:val="auto"/>
          <w:sz w:val="22"/>
          <w:szCs w:val="22"/>
        </w:rPr>
        <w:t xml:space="preserve">server is conducted exclusively through a </w:t>
      </w:r>
      <w:r w:rsidRPr="00AD30E7">
        <w:rPr>
          <w:b/>
          <w:bCs/>
          <w:color w:val="auto"/>
          <w:sz w:val="22"/>
          <w:szCs w:val="22"/>
        </w:rPr>
        <w:t>REST API</w:t>
      </w:r>
      <w:r w:rsidRPr="00E034E2">
        <w:rPr>
          <w:color w:val="auto"/>
          <w:sz w:val="22"/>
          <w:szCs w:val="22"/>
        </w:rPr>
        <w:t xml:space="preserve">, using </w:t>
      </w:r>
      <w:r w:rsidRPr="00AD30E7">
        <w:rPr>
          <w:b/>
          <w:bCs/>
          <w:color w:val="auto"/>
          <w:sz w:val="22"/>
          <w:szCs w:val="22"/>
        </w:rPr>
        <w:t>JSON</w:t>
      </w:r>
      <w:r w:rsidRPr="00E034E2">
        <w:rPr>
          <w:color w:val="auto"/>
          <w:sz w:val="22"/>
          <w:szCs w:val="22"/>
        </w:rPr>
        <w:t xml:space="preserve"> as the standard format for data exchange. By isolating external calls into a dedicated service layer on the client, the UI components remain agnostic of how data is retrieved or persisted. This conceptual design was chosen to maximize performance, allowing the server to focus strictly on the rapid execution of bot commands and data integrity, while the client provides a fluid and reactive user experience.</w:t>
      </w:r>
    </w:p>
    <w:p w14:paraId="757327A5" w14:textId="77777777" w:rsidR="00E034E2" w:rsidRDefault="00E034E2" w:rsidP="00E034E2">
      <w:pPr>
        <w:pStyle w:val="Heading3"/>
        <w:rPr>
          <w:color w:val="auto"/>
          <w:sz w:val="22"/>
          <w:szCs w:val="22"/>
        </w:rPr>
      </w:pPr>
    </w:p>
    <w:p w14:paraId="7AD9B076" w14:textId="77777777" w:rsidR="00E034E2" w:rsidRDefault="00E034E2" w:rsidP="00E034E2"/>
    <w:p w14:paraId="7FD93DF9" w14:textId="77777777" w:rsidR="00E034E2" w:rsidRDefault="00E034E2" w:rsidP="00E034E2"/>
    <w:p w14:paraId="33AD9611" w14:textId="77777777" w:rsidR="00DF6F35" w:rsidRDefault="00DF6F35" w:rsidP="00E034E2">
      <w:pPr>
        <w:pStyle w:val="Heading3"/>
      </w:pPr>
    </w:p>
    <w:p w14:paraId="481EC7FA" w14:textId="77777777" w:rsidR="00910D98" w:rsidRDefault="00910D98" w:rsidP="00910D98"/>
    <w:p w14:paraId="474869B8" w14:textId="77777777" w:rsidR="00910D98" w:rsidRPr="00910D98" w:rsidRDefault="00910D98" w:rsidP="00910D98"/>
    <w:p w14:paraId="17FF9582" w14:textId="6CDEA003" w:rsidR="009C4EEC" w:rsidRDefault="00000000" w:rsidP="00E034E2">
      <w:pPr>
        <w:pStyle w:val="Heading3"/>
      </w:pPr>
      <w:r>
        <w:lastRenderedPageBreak/>
        <w:t>2.2.2 Package Design</w:t>
      </w:r>
    </w:p>
    <w:p w14:paraId="09C8C430" w14:textId="44771383" w:rsidR="0004213B" w:rsidRPr="0004213B" w:rsidRDefault="00D85922" w:rsidP="0004213B">
      <w:pPr>
        <w:spacing w:before="240" w:after="240"/>
        <w:rPr>
          <w:lang w:val="en-US"/>
        </w:rPr>
      </w:pPr>
      <w:bookmarkStart w:id="4" w:name="_o68mimjjiswh" w:colFirst="0" w:colLast="0"/>
      <w:bookmarkEnd w:id="4"/>
      <w:r>
        <w:rPr>
          <w:noProof/>
          <w:lang w:val="en-US"/>
        </w:rPr>
        <w:drawing>
          <wp:inline distT="0" distB="0" distL="0" distR="0" wp14:anchorId="53F51C5E" wp14:editId="0E4B90AB">
            <wp:extent cx="6481724" cy="5480050"/>
            <wp:effectExtent l="0" t="0" r="0" b="6350"/>
            <wp:docPr id="166788454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482583" cy="5480776"/>
                    </a:xfrm>
                    <a:prstGeom prst="rect">
                      <a:avLst/>
                    </a:prstGeom>
                    <a:noFill/>
                  </pic:spPr>
                </pic:pic>
              </a:graphicData>
            </a:graphic>
          </wp:inline>
        </w:drawing>
      </w:r>
    </w:p>
    <w:p w14:paraId="4317692E" w14:textId="113587CB" w:rsidR="009C4EEC" w:rsidRDefault="009C4EEC">
      <w:pPr>
        <w:spacing w:before="240" w:after="240"/>
      </w:pPr>
    </w:p>
    <w:p w14:paraId="742AD217" w14:textId="77777777" w:rsidR="009C4EEC" w:rsidRDefault="00000000">
      <w:pPr>
        <w:pStyle w:val="Heading3"/>
      </w:pPr>
      <w:r>
        <w:lastRenderedPageBreak/>
        <w:t>2.2.3 Component Diagrams &amp; Deployment Diagrams</w:t>
      </w:r>
    </w:p>
    <w:p w14:paraId="230206CA" w14:textId="37D94D2F" w:rsidR="0098760C" w:rsidRDefault="0098760C" w:rsidP="0098760C">
      <w:pPr>
        <w:spacing w:before="240" w:after="240"/>
        <w:jc w:val="center"/>
        <w:rPr>
          <w:lang w:val="en-US"/>
        </w:rPr>
      </w:pPr>
      <w:r w:rsidRPr="0098760C">
        <w:rPr>
          <w:noProof/>
          <w:lang w:val="en-US"/>
        </w:rPr>
        <w:drawing>
          <wp:inline distT="0" distB="0" distL="0" distR="0" wp14:anchorId="00785282" wp14:editId="150185A4">
            <wp:extent cx="6390732" cy="2446866"/>
            <wp:effectExtent l="0" t="0" r="0" b="0"/>
            <wp:docPr id="146492546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473943" cy="2478726"/>
                    </a:xfrm>
                    <a:prstGeom prst="rect">
                      <a:avLst/>
                    </a:prstGeom>
                    <a:noFill/>
                    <a:ln>
                      <a:noFill/>
                    </a:ln>
                  </pic:spPr>
                </pic:pic>
              </a:graphicData>
            </a:graphic>
          </wp:inline>
        </w:drawing>
      </w:r>
    </w:p>
    <w:p w14:paraId="39967FE2" w14:textId="77777777" w:rsidR="0032418F" w:rsidRDefault="0032418F" w:rsidP="0098760C">
      <w:pPr>
        <w:spacing w:before="240" w:after="240"/>
        <w:jc w:val="center"/>
        <w:rPr>
          <w:lang w:val="en-US"/>
        </w:rPr>
      </w:pPr>
    </w:p>
    <w:p w14:paraId="32A33F4C" w14:textId="77777777" w:rsidR="00644ADE" w:rsidRDefault="00644ADE" w:rsidP="0098760C">
      <w:pPr>
        <w:spacing w:before="240" w:after="240"/>
        <w:jc w:val="center"/>
        <w:rPr>
          <w:lang w:val="en-US"/>
        </w:rPr>
      </w:pPr>
      <w:bookmarkStart w:id="5" w:name="_bhqk3i2frw15" w:colFirst="0" w:colLast="0"/>
      <w:bookmarkEnd w:id="5"/>
    </w:p>
    <w:p w14:paraId="458EB5FB" w14:textId="09BFACF0" w:rsidR="009C4EEC" w:rsidRDefault="00F45366">
      <w:pPr>
        <w:spacing w:before="240" w:after="240"/>
      </w:pPr>
      <w:r>
        <w:rPr>
          <w:noProof/>
        </w:rPr>
        <w:drawing>
          <wp:inline distT="0" distB="0" distL="0" distR="0" wp14:anchorId="04997DBF" wp14:editId="715645A9">
            <wp:extent cx="6392145" cy="1330960"/>
            <wp:effectExtent l="0" t="0" r="8890" b="2540"/>
            <wp:docPr id="84597397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401242" cy="1332854"/>
                    </a:xfrm>
                    <a:prstGeom prst="rect">
                      <a:avLst/>
                    </a:prstGeom>
                    <a:noFill/>
                    <a:ln>
                      <a:noFill/>
                    </a:ln>
                  </pic:spPr>
                </pic:pic>
              </a:graphicData>
            </a:graphic>
          </wp:inline>
        </w:drawing>
      </w:r>
    </w:p>
    <w:p w14:paraId="0EE834BB" w14:textId="77777777" w:rsidR="009C4EEC" w:rsidRDefault="00000000">
      <w:pPr>
        <w:pStyle w:val="Heading1"/>
      </w:pPr>
      <w:r>
        <w:lastRenderedPageBreak/>
        <w:t>3. Elaboration – Iteration 1.2</w:t>
      </w:r>
    </w:p>
    <w:p w14:paraId="71E4C465" w14:textId="77777777" w:rsidR="009C4EEC" w:rsidRDefault="00000000">
      <w:pPr>
        <w:pStyle w:val="Heading2"/>
      </w:pPr>
      <w:bookmarkStart w:id="6" w:name="_y11qwkrhed9o" w:colFirst="0" w:colLast="0"/>
      <w:bookmarkEnd w:id="6"/>
      <w:r>
        <w:t>3.1 Design Model</w:t>
      </w:r>
    </w:p>
    <w:p w14:paraId="704F3ADE" w14:textId="77777777" w:rsidR="009C4EEC" w:rsidRDefault="00000000">
      <w:pPr>
        <w:pStyle w:val="Heading3"/>
      </w:pPr>
      <w:bookmarkStart w:id="7" w:name="_czlve9bejvgk" w:colFirst="0" w:colLast="0"/>
      <w:bookmarkEnd w:id="7"/>
      <w:r>
        <w:t>3.1.2 Interaction View</w:t>
      </w:r>
    </w:p>
    <w:p w14:paraId="5A786729" w14:textId="04FAE261" w:rsidR="00256962" w:rsidRDefault="002559BC" w:rsidP="00256962">
      <w:pPr>
        <w:spacing w:before="240" w:after="240"/>
        <w:rPr>
          <w:lang w:val="en-US"/>
        </w:rPr>
      </w:pPr>
      <w:r>
        <w:rPr>
          <w:noProof/>
        </w:rPr>
        <w:drawing>
          <wp:inline distT="0" distB="0" distL="0" distR="0" wp14:anchorId="6CC4C083" wp14:editId="66CADCD8">
            <wp:extent cx="6561170" cy="2770094"/>
            <wp:effectExtent l="0" t="0" r="0" b="0"/>
            <wp:docPr id="67554133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577841" cy="2777133"/>
                    </a:xfrm>
                    <a:prstGeom prst="rect">
                      <a:avLst/>
                    </a:prstGeom>
                    <a:noFill/>
                    <a:ln>
                      <a:noFill/>
                    </a:ln>
                  </pic:spPr>
                </pic:pic>
              </a:graphicData>
            </a:graphic>
          </wp:inline>
        </w:drawing>
      </w:r>
    </w:p>
    <w:p w14:paraId="2E03828D" w14:textId="77777777" w:rsidR="00256962" w:rsidRDefault="00256962" w:rsidP="00256962">
      <w:pPr>
        <w:spacing w:before="240" w:after="240"/>
        <w:rPr>
          <w:lang w:val="en-US"/>
        </w:rPr>
      </w:pPr>
    </w:p>
    <w:p w14:paraId="2F56E096" w14:textId="22AFF196" w:rsidR="00B571B5" w:rsidRPr="00B571B5" w:rsidRDefault="00B571B5" w:rsidP="00B571B5">
      <w:pPr>
        <w:spacing w:before="240" w:after="240"/>
        <w:jc w:val="center"/>
        <w:rPr>
          <w:lang w:val="en-US"/>
        </w:rPr>
      </w:pPr>
      <w:r w:rsidRPr="00B571B5">
        <w:rPr>
          <w:lang w:val="en-US"/>
        </w:rPr>
        <w:drawing>
          <wp:inline distT="0" distB="0" distL="0" distR="0" wp14:anchorId="671F1AE0" wp14:editId="14960F9B">
            <wp:extent cx="6527646" cy="2541943"/>
            <wp:effectExtent l="0" t="0" r="6985" b="0"/>
            <wp:docPr id="133626885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538667" cy="2546235"/>
                    </a:xfrm>
                    <a:prstGeom prst="rect">
                      <a:avLst/>
                    </a:prstGeom>
                    <a:noFill/>
                    <a:ln>
                      <a:noFill/>
                    </a:ln>
                  </pic:spPr>
                </pic:pic>
              </a:graphicData>
            </a:graphic>
          </wp:inline>
        </w:drawing>
      </w:r>
    </w:p>
    <w:p w14:paraId="32AD2ECD" w14:textId="18A35B91" w:rsidR="00256962" w:rsidRPr="00256962" w:rsidRDefault="00256962" w:rsidP="00593A10">
      <w:pPr>
        <w:spacing w:before="240" w:after="240"/>
        <w:jc w:val="center"/>
        <w:rPr>
          <w:lang w:val="en-US"/>
        </w:rPr>
      </w:pPr>
    </w:p>
    <w:p w14:paraId="4A460483" w14:textId="77777777" w:rsidR="009C4EEC" w:rsidRDefault="00000000">
      <w:pPr>
        <w:pStyle w:val="Heading3"/>
      </w:pPr>
      <w:bookmarkStart w:id="8" w:name="_ei93dmv4zmqg" w:colFirst="0" w:colLast="0"/>
      <w:bookmarkEnd w:id="8"/>
      <w:r>
        <w:lastRenderedPageBreak/>
        <w:t>3.1.2 Class Design</w:t>
      </w:r>
    </w:p>
    <w:p w14:paraId="56B234AC" w14:textId="156F4432" w:rsidR="00395D14" w:rsidRDefault="002D3FFA" w:rsidP="00C96BE7">
      <w:pPr>
        <w:spacing w:before="240" w:after="240"/>
        <w:jc w:val="center"/>
        <w:rPr>
          <w:lang w:val="en-US"/>
        </w:rPr>
      </w:pPr>
      <w:r w:rsidRPr="002D3FFA">
        <w:rPr>
          <w:noProof/>
          <w:lang w:val="en-US"/>
        </w:rPr>
        <w:drawing>
          <wp:inline distT="0" distB="0" distL="0" distR="0" wp14:anchorId="783DACF0" wp14:editId="4FA53DE1">
            <wp:extent cx="6279776" cy="6066254"/>
            <wp:effectExtent l="0" t="0" r="6985" b="0"/>
            <wp:docPr id="6264135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294403" cy="6080383"/>
                    </a:xfrm>
                    <a:prstGeom prst="rect">
                      <a:avLst/>
                    </a:prstGeom>
                    <a:noFill/>
                    <a:ln>
                      <a:noFill/>
                    </a:ln>
                  </pic:spPr>
                </pic:pic>
              </a:graphicData>
            </a:graphic>
          </wp:inline>
        </w:drawing>
      </w:r>
    </w:p>
    <w:p w14:paraId="267414B3" w14:textId="3FE1F542" w:rsidR="00330AD5" w:rsidRDefault="00330AD5" w:rsidP="00330AD5">
      <w:pPr>
        <w:spacing w:before="240" w:after="240"/>
        <w:jc w:val="both"/>
        <w:rPr>
          <w:lang w:val="en-US"/>
        </w:rPr>
      </w:pPr>
      <w:r>
        <w:rPr>
          <w:lang w:val="en-US"/>
        </w:rPr>
        <w:tab/>
      </w:r>
      <w:r w:rsidRPr="00330AD5">
        <w:rPr>
          <w:lang w:val="en-US"/>
        </w:rPr>
        <w:t xml:space="preserve">The application's architecture leverages specific object-oriented design patterns to enhance structural flexibility and maintainability. The </w:t>
      </w:r>
      <w:r w:rsidRPr="00330AD5">
        <w:rPr>
          <w:b/>
          <w:bCs/>
          <w:lang w:val="en-US"/>
        </w:rPr>
        <w:t>Pipeline Pattern</w:t>
      </w:r>
      <w:r w:rsidRPr="00330AD5">
        <w:rPr>
          <w:lang w:val="en-US"/>
        </w:rPr>
        <w:t xml:space="preserve"> is implemented within the core logic to manage the sequential flow of message processing through modular, independent steps. To handle specific bot logic, the </w:t>
      </w:r>
      <w:r w:rsidRPr="00330AD5">
        <w:rPr>
          <w:b/>
          <w:bCs/>
          <w:lang w:val="en-US"/>
        </w:rPr>
        <w:t>Command Pattern</w:t>
      </w:r>
      <w:r w:rsidRPr="00330AD5">
        <w:rPr>
          <w:lang w:val="en-US"/>
        </w:rPr>
        <w:t xml:space="preserve"> encapsulates individual bot commands into standalone classes, enabling the effortless addition of new features without modifying the core engine. Finally, the </w:t>
      </w:r>
      <w:r w:rsidRPr="00330AD5">
        <w:rPr>
          <w:b/>
          <w:bCs/>
          <w:lang w:val="en-US"/>
        </w:rPr>
        <w:t>Repository Pattern</w:t>
      </w:r>
      <w:r w:rsidRPr="00330AD5">
        <w:rPr>
          <w:lang w:val="en-US"/>
        </w:rPr>
        <w:t xml:space="preserve"> is </w:t>
      </w:r>
      <w:r w:rsidR="000873B4">
        <w:rPr>
          <w:lang w:val="en-US"/>
        </w:rPr>
        <w:t>used</w:t>
      </w:r>
      <w:r w:rsidRPr="00330AD5">
        <w:rPr>
          <w:lang w:val="en-US"/>
        </w:rPr>
        <w:t xml:space="preserve"> to isolate business logic from database details, ensuring the system remains maintainable and agnostic of the underlying data storage layer.</w:t>
      </w:r>
    </w:p>
    <w:p w14:paraId="23F94143" w14:textId="77777777" w:rsidR="00395D14" w:rsidRPr="002D3FFA" w:rsidRDefault="00395D14" w:rsidP="00395D14">
      <w:pPr>
        <w:spacing w:before="240" w:after="240"/>
        <w:jc w:val="both"/>
        <w:rPr>
          <w:lang w:val="en-US"/>
        </w:rPr>
      </w:pPr>
    </w:p>
    <w:p w14:paraId="46C878BE" w14:textId="77777777" w:rsidR="009C4EEC" w:rsidRDefault="00000000">
      <w:pPr>
        <w:pStyle w:val="Heading2"/>
      </w:pPr>
      <w:bookmarkStart w:id="9" w:name="_o23k9mn3sog7" w:colFirst="0" w:colLast="0"/>
      <w:bookmarkEnd w:id="9"/>
      <w:r>
        <w:lastRenderedPageBreak/>
        <w:t>3.2 Data Model</w:t>
      </w:r>
    </w:p>
    <w:p w14:paraId="6C0D2F93" w14:textId="20F93108" w:rsidR="00B06296" w:rsidRDefault="00B06296" w:rsidP="00B06296">
      <w:pPr>
        <w:spacing w:before="240" w:after="240"/>
        <w:jc w:val="center"/>
        <w:rPr>
          <w:lang w:val="en-US"/>
        </w:rPr>
      </w:pPr>
      <w:r w:rsidRPr="00B06296">
        <w:rPr>
          <w:noProof/>
          <w:lang w:val="en-US"/>
        </w:rPr>
        <w:drawing>
          <wp:inline distT="0" distB="0" distL="0" distR="0" wp14:anchorId="6ED492B6" wp14:editId="49EBA179">
            <wp:extent cx="5988413" cy="4279900"/>
            <wp:effectExtent l="0" t="0" r="0" b="6350"/>
            <wp:docPr id="78711694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012958" cy="4297443"/>
                    </a:xfrm>
                    <a:prstGeom prst="rect">
                      <a:avLst/>
                    </a:prstGeom>
                    <a:noFill/>
                    <a:ln>
                      <a:noFill/>
                    </a:ln>
                  </pic:spPr>
                </pic:pic>
              </a:graphicData>
            </a:graphic>
          </wp:inline>
        </w:drawing>
      </w:r>
    </w:p>
    <w:p w14:paraId="478EEF53" w14:textId="3608BA14" w:rsidR="00B06296" w:rsidRPr="00B06296" w:rsidRDefault="00CB79A6" w:rsidP="001C7D14">
      <w:pPr>
        <w:spacing w:before="240" w:after="240"/>
        <w:ind w:firstLine="720"/>
        <w:jc w:val="both"/>
        <w:rPr>
          <w:lang w:val="en-US"/>
        </w:rPr>
      </w:pPr>
      <w:r w:rsidRPr="00CB79A6">
        <w:t xml:space="preserve">The relational data model for </w:t>
      </w:r>
      <w:r w:rsidRPr="00CB79A6">
        <w:rPr>
          <w:b/>
          <w:bCs/>
        </w:rPr>
        <w:t>ChattyBot</w:t>
      </w:r>
      <w:r w:rsidRPr="00CB79A6">
        <w:t xml:space="preserve"> is strategically designed to fulfill the system's core functional and data requirements. By establishing a hierarchical structure where </w:t>
      </w:r>
      <w:r w:rsidRPr="00CB79A6">
        <w:rPr>
          <w:b/>
          <w:bCs/>
        </w:rPr>
        <w:t>users</w:t>
      </w:r>
      <w:r w:rsidRPr="00CB79A6">
        <w:t xml:space="preserve"> own multiple </w:t>
      </w:r>
      <w:r w:rsidRPr="00CB79A6">
        <w:rPr>
          <w:b/>
          <w:bCs/>
        </w:rPr>
        <w:t>chatconversations</w:t>
      </w:r>
      <w:r w:rsidRPr="00CB79A6">
        <w:t xml:space="preserve">, the schema ensures secure data isolation and private session management. The dedicated tables for entertainment content, such as jokes and triviaquestions, provide the rule-based engine with instant access to structured data, facilitating the requirement for near-instant bot responses. Furthermore, the organized storage of timestamped logs within the </w:t>
      </w:r>
      <w:r w:rsidRPr="00CB79A6">
        <w:rPr>
          <w:b/>
          <w:bCs/>
        </w:rPr>
        <w:t>chatmessages</w:t>
      </w:r>
      <w:r w:rsidRPr="00CB79A6">
        <w:t xml:space="preserve"> table allows for efficient data retrieval, directly supporting the "Data Portability" objective by making it simple to transform relational records into standardized JSON or XML export formats. This structure guarantees both high-speed interactive utility and the long-term data integrity necessary for a reliable </w:t>
      </w:r>
      <w:r>
        <w:t>chatbot</w:t>
      </w:r>
      <w:r w:rsidRPr="00CB79A6">
        <w:t>.</w:t>
      </w:r>
    </w:p>
    <w:p w14:paraId="09326E36" w14:textId="77777777" w:rsidR="00B06296" w:rsidRDefault="00B06296">
      <w:pPr>
        <w:spacing w:before="240" w:after="240"/>
      </w:pPr>
    </w:p>
    <w:p w14:paraId="39DED4FD" w14:textId="77777777" w:rsidR="009C4EEC" w:rsidRDefault="00000000">
      <w:pPr>
        <w:pStyle w:val="Heading2"/>
      </w:pPr>
      <w:bookmarkStart w:id="10" w:name="_1sy7whwhvtg5" w:colFirst="0" w:colLast="0"/>
      <w:bookmarkEnd w:id="10"/>
      <w:r>
        <w:t>3.3 Unit Testing</w:t>
      </w:r>
    </w:p>
    <w:p w14:paraId="18A3C4AD" w14:textId="20DA9F88" w:rsidR="00DE3FD0" w:rsidRDefault="005D130D" w:rsidP="005D130D">
      <w:pPr>
        <w:spacing w:before="240" w:after="240"/>
        <w:ind w:firstLine="720"/>
        <w:jc w:val="both"/>
      </w:pPr>
      <w:r w:rsidRPr="005D130D">
        <w:t xml:space="preserve">The </w:t>
      </w:r>
      <w:r>
        <w:t>testing</w:t>
      </w:r>
      <w:r w:rsidRPr="005D130D">
        <w:t xml:space="preserve"> strategy for the ChattyBot </w:t>
      </w:r>
      <w:r w:rsidR="0003614C">
        <w:t>app</w:t>
      </w:r>
      <w:r w:rsidRPr="005D130D">
        <w:t xml:space="preserve"> relies on an isolated unit testing paradigm designed to guarantee the structural correctness and mathematical reliability of individual software components before they are integrated into larger subsystems. On the server side, the unit testing architecture is built upon the xUnit framework as the primary test runner, which orchestrates test execution and handles asynchronous execution threads through standard lifecycle attributes. To enhance readability and maintainability, xUnit is supplemented by </w:t>
      </w:r>
      <w:r w:rsidRPr="005D130D">
        <w:lastRenderedPageBreak/>
        <w:t>FluentAssertions, providing domain-specific assertion semantics that express expected behaviors fluently. Furthermore, true component isolation is achieved by integrating NSubstitute as a mocking framework, which allows the test suite to substitute complex architectural dependencies with lightweight test doubles, ensuring that database or external infrastructure boundaries do not pollute the validation of internal business logic. On the client side, user interface components are independently validated using bUnit, a specialized testing library for Blazor WebAssembly that enables the programmatic rendering of components, inspection of the generated markup, and verification of state transitions in complete isolation from live backend dependencies.</w:t>
      </w:r>
    </w:p>
    <w:p w14:paraId="246126AC" w14:textId="4BD613C3" w:rsidR="008E58FB" w:rsidRDefault="008E58FB" w:rsidP="005D130D">
      <w:pPr>
        <w:spacing w:before="240" w:after="240"/>
        <w:ind w:firstLine="720"/>
        <w:jc w:val="both"/>
      </w:pPr>
      <w:r w:rsidRPr="008E58FB">
        <w:t xml:space="preserve">The analytical techniques applied throughout the unit testing process focus heavily on equivalence partitioning, input state validation, and dependency mocking, substituting informal methodologies with formalized execution pathways. By </w:t>
      </w:r>
      <w:r>
        <w:t>using</w:t>
      </w:r>
      <w:r w:rsidRPr="008E58FB">
        <w:t xml:space="preserve"> NSubstitute, the dependencies of the application services</w:t>
      </w:r>
      <w:r>
        <w:t xml:space="preserve"> (</w:t>
      </w:r>
      <w:r w:rsidRPr="008E58FB">
        <w:t>such as repositories or external communication handlers</w:t>
      </w:r>
      <w:r>
        <w:t xml:space="preserve">) </w:t>
      </w:r>
      <w:r w:rsidRPr="008E58FB">
        <w:t>are stubbed out to return predefined responses, allowing the tests to focus exclusively on the system under test. Components are subjected to nominal execution pathways to confirm that the system handles valid inputs exactly as specified by the business logic constraints, verifying that methods process data and trigger correct inner service calls. Conversely, exceptional execution pathways are engineered to validate the resilience of the application when encountering abnormal inputs, null references, or validation failures, ensuring that exceptions are gracefully captured and translated into correct application states without causing system instability.</w:t>
      </w:r>
    </w:p>
    <w:p w14:paraId="73C199B1" w14:textId="768FF7F2" w:rsidR="00161869" w:rsidRDefault="00161869" w:rsidP="005D130D">
      <w:pPr>
        <w:spacing w:before="240" w:after="240"/>
        <w:ind w:firstLine="720"/>
        <w:jc w:val="both"/>
      </w:pPr>
      <w:r w:rsidRPr="00161869">
        <w:t>The concrete unit test cases developed to evaluate these isolated components are categorized by their target boundaries and are detailed below, illustrating the transition from standard operations to exception-handling routines and mocked interactions.</w:t>
      </w:r>
    </w:p>
    <w:p w14:paraId="63B9DA77" w14:textId="77777777" w:rsidR="00544B5A" w:rsidRPr="00544B5A" w:rsidRDefault="00544B5A" w:rsidP="00544B5A">
      <w:pPr>
        <w:spacing w:before="240" w:after="240"/>
        <w:jc w:val="both"/>
        <w:rPr>
          <w:b/>
          <w:bCs/>
          <w:lang w:val="en-US"/>
        </w:rPr>
      </w:pPr>
      <w:r w:rsidRPr="00544B5A">
        <w:rPr>
          <w:b/>
          <w:bCs/>
          <w:lang w:val="en-US"/>
        </w:rPr>
        <w:t>Client-Side Test Scenarios</w:t>
      </w:r>
    </w:p>
    <w:p w14:paraId="6BFEF00E" w14:textId="77777777" w:rsidR="00544B5A" w:rsidRPr="00544B5A" w:rsidRDefault="00544B5A" w:rsidP="00544B5A">
      <w:pPr>
        <w:numPr>
          <w:ilvl w:val="0"/>
          <w:numId w:val="3"/>
        </w:numPr>
        <w:spacing w:before="240" w:after="240"/>
        <w:jc w:val="both"/>
        <w:rPr>
          <w:lang w:val="en-US"/>
        </w:rPr>
      </w:pPr>
      <w:r w:rsidRPr="00544B5A">
        <w:rPr>
          <w:b/>
          <w:bCs/>
          <w:lang w:val="en-US"/>
        </w:rPr>
        <w:t>Profile Component — Nominal rendering of authenticated user claims using bUnit</w:t>
      </w:r>
    </w:p>
    <w:p w14:paraId="2E4C2759" w14:textId="77777777" w:rsidR="00544B5A" w:rsidRPr="00544B5A" w:rsidRDefault="00544B5A" w:rsidP="00544B5A">
      <w:pPr>
        <w:numPr>
          <w:ilvl w:val="1"/>
          <w:numId w:val="3"/>
        </w:numPr>
        <w:spacing w:before="240" w:after="240"/>
        <w:jc w:val="both"/>
        <w:rPr>
          <w:lang w:val="en-US"/>
        </w:rPr>
      </w:pPr>
      <w:r w:rsidRPr="00544B5A">
        <w:rPr>
          <w:i/>
          <w:iCs/>
          <w:lang w:val="en-US"/>
        </w:rPr>
        <w:t>Target Execution Flow:</w:t>
      </w:r>
      <w:r w:rsidRPr="00544B5A">
        <w:rPr>
          <w:lang w:val="en-US"/>
        </w:rPr>
        <w:t xml:space="preserve"> The component initializes by pulling user data from a mocked authentication state context containing specific identity claims for the username and avatar path.</w:t>
      </w:r>
    </w:p>
    <w:p w14:paraId="3A8E484A" w14:textId="77777777" w:rsidR="00544B5A" w:rsidRPr="00544B5A" w:rsidRDefault="00544B5A" w:rsidP="00544B5A">
      <w:pPr>
        <w:numPr>
          <w:ilvl w:val="1"/>
          <w:numId w:val="3"/>
        </w:numPr>
        <w:spacing w:before="240" w:after="240"/>
        <w:jc w:val="both"/>
        <w:rPr>
          <w:lang w:val="en-US"/>
        </w:rPr>
      </w:pPr>
      <w:r w:rsidRPr="00544B5A">
        <w:rPr>
          <w:i/>
          <w:iCs/>
          <w:lang w:val="en-US"/>
        </w:rPr>
        <w:t>Expected Outcome:</w:t>
      </w:r>
      <w:r w:rsidRPr="00544B5A">
        <w:rPr>
          <w:lang w:val="en-US"/>
        </w:rPr>
        <w:t xml:space="preserve"> The Blazor component extracts the identity state correctly, rendering the username inside the header and banner elements while safely loading the specified profile picture without throwing null reference exceptions.</w:t>
      </w:r>
    </w:p>
    <w:p w14:paraId="7F78193E" w14:textId="77777777" w:rsidR="00544B5A" w:rsidRPr="00544B5A" w:rsidRDefault="00544B5A" w:rsidP="00544B5A">
      <w:pPr>
        <w:numPr>
          <w:ilvl w:val="0"/>
          <w:numId w:val="3"/>
        </w:numPr>
        <w:spacing w:before="240" w:after="240"/>
        <w:jc w:val="both"/>
        <w:rPr>
          <w:lang w:val="en-US"/>
        </w:rPr>
      </w:pPr>
      <w:r w:rsidRPr="00544B5A">
        <w:rPr>
          <w:b/>
          <w:bCs/>
          <w:lang w:val="en-US"/>
        </w:rPr>
        <w:t>Profile Component — Robust fallback handling under missing or null claims using bUnit</w:t>
      </w:r>
    </w:p>
    <w:p w14:paraId="3D6D61F9" w14:textId="77777777" w:rsidR="00544B5A" w:rsidRPr="00544B5A" w:rsidRDefault="00544B5A" w:rsidP="00544B5A">
      <w:pPr>
        <w:numPr>
          <w:ilvl w:val="1"/>
          <w:numId w:val="3"/>
        </w:numPr>
        <w:spacing w:before="240" w:after="240"/>
        <w:jc w:val="both"/>
        <w:rPr>
          <w:lang w:val="en-US"/>
        </w:rPr>
      </w:pPr>
      <w:r w:rsidRPr="00544B5A">
        <w:rPr>
          <w:i/>
          <w:iCs/>
          <w:lang w:val="en-US"/>
        </w:rPr>
        <w:t>Target Execution Flow:</w:t>
      </w:r>
      <w:r w:rsidRPr="00544B5A">
        <w:rPr>
          <w:lang w:val="en-US"/>
        </w:rPr>
        <w:t xml:space="preserve"> The component initializes under an unexpected context where the authentication state is active but user claims (such as the username or avatar path) are completely null or missing.</w:t>
      </w:r>
    </w:p>
    <w:p w14:paraId="28547070" w14:textId="126DFA6C" w:rsidR="00544B5A" w:rsidRPr="00544B5A" w:rsidRDefault="00544B5A" w:rsidP="00544B5A">
      <w:pPr>
        <w:numPr>
          <w:ilvl w:val="1"/>
          <w:numId w:val="3"/>
        </w:numPr>
        <w:spacing w:before="240" w:after="240"/>
        <w:jc w:val="both"/>
        <w:rPr>
          <w:lang w:val="en-US"/>
        </w:rPr>
      </w:pPr>
      <w:r w:rsidRPr="00544B5A">
        <w:rPr>
          <w:i/>
          <w:iCs/>
          <w:lang w:val="en-US"/>
        </w:rPr>
        <w:lastRenderedPageBreak/>
        <w:t>Expected Outcome:</w:t>
      </w:r>
      <w:r w:rsidRPr="00544B5A">
        <w:rPr>
          <w:lang w:val="en-US"/>
        </w:rPr>
        <w:t xml:space="preserve"> The system captures the missing data gracefully, </w:t>
      </w:r>
      <w:r w:rsidR="00A4771D">
        <w:rPr>
          <w:lang w:val="en-US"/>
        </w:rPr>
        <w:t>using</w:t>
      </w:r>
      <w:r w:rsidR="0057290D">
        <w:rPr>
          <w:lang w:val="en-US"/>
        </w:rPr>
        <w:t xml:space="preserve"> </w:t>
      </w:r>
      <w:r w:rsidRPr="00544B5A">
        <w:rPr>
          <w:lang w:val="en-US"/>
        </w:rPr>
        <w:t>safe default null-coalescing values to render placeholder strings like "Unknown User" and loading a fallback local asset avatar, preventing a component crash.</w:t>
      </w:r>
    </w:p>
    <w:p w14:paraId="4A6A5081" w14:textId="77777777" w:rsidR="00544B5A" w:rsidRPr="00544B5A" w:rsidRDefault="00544B5A" w:rsidP="00544B5A">
      <w:pPr>
        <w:numPr>
          <w:ilvl w:val="0"/>
          <w:numId w:val="3"/>
        </w:numPr>
        <w:spacing w:before="240" w:after="240"/>
        <w:jc w:val="both"/>
        <w:rPr>
          <w:lang w:val="en-US"/>
        </w:rPr>
      </w:pPr>
      <w:r w:rsidRPr="00544B5A">
        <w:rPr>
          <w:b/>
          <w:bCs/>
          <w:lang w:val="en-US"/>
        </w:rPr>
        <w:t>Profile Component — Conditional email masking logic based on component state using bUnit</w:t>
      </w:r>
    </w:p>
    <w:p w14:paraId="6B9F3A34" w14:textId="77777777" w:rsidR="00544B5A" w:rsidRPr="00544B5A" w:rsidRDefault="00544B5A" w:rsidP="00544B5A">
      <w:pPr>
        <w:numPr>
          <w:ilvl w:val="1"/>
          <w:numId w:val="3"/>
        </w:numPr>
        <w:spacing w:before="240" w:after="240"/>
        <w:jc w:val="both"/>
        <w:rPr>
          <w:lang w:val="en-US"/>
        </w:rPr>
      </w:pPr>
      <w:r w:rsidRPr="00544B5A">
        <w:rPr>
          <w:i/>
          <w:iCs/>
          <w:lang w:val="en-US"/>
        </w:rPr>
        <w:t>Target Execution Flow:</w:t>
      </w:r>
      <w:r w:rsidRPr="00544B5A">
        <w:rPr>
          <w:lang w:val="en-US"/>
        </w:rPr>
        <w:t xml:space="preserve"> The component is rendered with an initial hidden email flag, after which a simulated user click event is triggered on the "Reveal" interactive action link.</w:t>
      </w:r>
    </w:p>
    <w:p w14:paraId="5688D8D2" w14:textId="77777777" w:rsidR="00544B5A" w:rsidRDefault="00544B5A" w:rsidP="00544B5A">
      <w:pPr>
        <w:numPr>
          <w:ilvl w:val="1"/>
          <w:numId w:val="3"/>
        </w:numPr>
        <w:spacing w:before="240" w:after="240"/>
        <w:jc w:val="both"/>
        <w:rPr>
          <w:lang w:val="en-US"/>
        </w:rPr>
      </w:pPr>
      <w:r w:rsidRPr="00544B5A">
        <w:rPr>
          <w:i/>
          <w:iCs/>
          <w:lang w:val="en-US"/>
        </w:rPr>
        <w:t>Expected Outcome:</w:t>
      </w:r>
      <w:r w:rsidRPr="00544B5A">
        <w:rPr>
          <w:lang w:val="en-US"/>
        </w:rPr>
        <w:t xml:space="preserve"> The component successfully executes its internal visibility toggle logic, dynamically updating the virtual DOM to transition the rendered text node from a masked string of asterisks into the full, clear-text email address.</w:t>
      </w:r>
    </w:p>
    <w:p w14:paraId="58BF01A6" w14:textId="7504F433" w:rsidR="00BB126B" w:rsidRDefault="00BB126B" w:rsidP="00BB126B">
      <w:pPr>
        <w:spacing w:before="240" w:after="240"/>
        <w:ind w:left="1080"/>
        <w:jc w:val="both"/>
        <w:rPr>
          <w:lang w:val="en-US"/>
        </w:rPr>
      </w:pPr>
      <w:r>
        <w:rPr>
          <w:noProof/>
          <w:lang w:val="en-US"/>
        </w:rPr>
        <w:drawing>
          <wp:inline distT="0" distB="0" distL="0" distR="0" wp14:anchorId="2FEFE224" wp14:editId="53093A79">
            <wp:extent cx="4914878" cy="1109662"/>
            <wp:effectExtent l="0" t="0" r="635" b="0"/>
            <wp:docPr id="122057360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931891" cy="1113503"/>
                    </a:xfrm>
                    <a:prstGeom prst="rect">
                      <a:avLst/>
                    </a:prstGeom>
                    <a:noFill/>
                  </pic:spPr>
                </pic:pic>
              </a:graphicData>
            </a:graphic>
          </wp:inline>
        </w:drawing>
      </w:r>
    </w:p>
    <w:p w14:paraId="13CD94D4" w14:textId="77777777" w:rsidR="00BB126B" w:rsidRPr="00544B5A" w:rsidRDefault="00BB126B" w:rsidP="00BB126B">
      <w:pPr>
        <w:spacing w:before="240" w:after="240"/>
        <w:ind w:left="1440"/>
        <w:jc w:val="center"/>
        <w:rPr>
          <w:lang w:val="en-US"/>
        </w:rPr>
      </w:pPr>
    </w:p>
    <w:p w14:paraId="5AF2DAE9" w14:textId="2F76A60A" w:rsidR="00544B5A" w:rsidRPr="00544B5A" w:rsidRDefault="00BB126B" w:rsidP="00544B5A">
      <w:pPr>
        <w:numPr>
          <w:ilvl w:val="0"/>
          <w:numId w:val="3"/>
        </w:numPr>
        <w:spacing w:before="240" w:after="240"/>
        <w:jc w:val="both"/>
        <w:rPr>
          <w:lang w:val="en-US"/>
        </w:rPr>
      </w:pPr>
      <w:r>
        <w:rPr>
          <w:b/>
          <w:bCs/>
          <w:lang w:val="en-US"/>
        </w:rPr>
        <w:t>Manage Account</w:t>
      </w:r>
      <w:r w:rsidR="00544B5A" w:rsidRPr="00544B5A">
        <w:rPr>
          <w:b/>
          <w:bCs/>
          <w:lang w:val="en-US"/>
        </w:rPr>
        <w:t xml:space="preserve"> Component — Verification of input validation failures during profile modifications using bUnit</w:t>
      </w:r>
    </w:p>
    <w:p w14:paraId="31C508B1" w14:textId="77777777" w:rsidR="00544B5A" w:rsidRPr="00544B5A" w:rsidRDefault="00544B5A" w:rsidP="00544B5A">
      <w:pPr>
        <w:numPr>
          <w:ilvl w:val="1"/>
          <w:numId w:val="3"/>
        </w:numPr>
        <w:spacing w:before="240" w:after="240"/>
        <w:jc w:val="both"/>
        <w:rPr>
          <w:lang w:val="en-US"/>
        </w:rPr>
      </w:pPr>
      <w:r w:rsidRPr="00544B5A">
        <w:rPr>
          <w:i/>
          <w:iCs/>
          <w:lang w:val="en-US"/>
        </w:rPr>
        <w:t>Target Execution Flow:</w:t>
      </w:r>
      <w:r w:rsidRPr="00544B5A">
        <w:rPr>
          <w:lang w:val="en-US"/>
        </w:rPr>
        <w:t xml:space="preserve"> A user interacts with the profile editing fields and attempts to submit an unexpected input payload, such as a completely malformed email address or an empty username string.</w:t>
      </w:r>
    </w:p>
    <w:p w14:paraId="3EBA8583" w14:textId="698553D5" w:rsidR="00C44E64" w:rsidRDefault="00544B5A" w:rsidP="00C44E64">
      <w:pPr>
        <w:numPr>
          <w:ilvl w:val="1"/>
          <w:numId w:val="3"/>
        </w:numPr>
        <w:spacing w:before="240" w:after="240"/>
        <w:jc w:val="both"/>
        <w:rPr>
          <w:lang w:val="en-US"/>
        </w:rPr>
      </w:pPr>
      <w:r w:rsidRPr="00544B5A">
        <w:rPr>
          <w:i/>
          <w:iCs/>
          <w:lang w:val="en-US"/>
        </w:rPr>
        <w:t>Expected Outcome:</w:t>
      </w:r>
      <w:r w:rsidRPr="00544B5A">
        <w:rPr>
          <w:lang w:val="en-US"/>
        </w:rPr>
        <w:t xml:space="preserve"> The component's internal Blazor EditContext catches the validation breach immediately, updates the DOM to display localized validation warning messages under the inputs, and strictly blocks the execution of any API submission callbacks.</w:t>
      </w:r>
    </w:p>
    <w:p w14:paraId="42FCD8D4" w14:textId="6FACD2AE" w:rsidR="006002E6" w:rsidRPr="00BB126B" w:rsidRDefault="006002E6" w:rsidP="006002E6">
      <w:pPr>
        <w:spacing w:before="240" w:after="240"/>
        <w:ind w:left="360"/>
        <w:jc w:val="center"/>
        <w:rPr>
          <w:lang w:val="en-US"/>
        </w:rPr>
      </w:pPr>
      <w:r>
        <w:rPr>
          <w:noProof/>
          <w:lang w:val="en-US"/>
        </w:rPr>
        <w:drawing>
          <wp:inline distT="0" distB="0" distL="0" distR="0" wp14:anchorId="615DB179" wp14:editId="03FCF9A0">
            <wp:extent cx="4892087" cy="1804987"/>
            <wp:effectExtent l="0" t="0" r="3810" b="5080"/>
            <wp:docPr id="140663097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935948" cy="1821170"/>
                    </a:xfrm>
                    <a:prstGeom prst="rect">
                      <a:avLst/>
                    </a:prstGeom>
                    <a:noFill/>
                  </pic:spPr>
                </pic:pic>
              </a:graphicData>
            </a:graphic>
          </wp:inline>
        </w:drawing>
      </w:r>
    </w:p>
    <w:p w14:paraId="4D68F9D8" w14:textId="77777777" w:rsidR="00C44E64" w:rsidRPr="00544B5A" w:rsidRDefault="00C44E64" w:rsidP="00C44E64">
      <w:pPr>
        <w:spacing w:before="240" w:after="240"/>
        <w:jc w:val="both"/>
        <w:rPr>
          <w:lang w:val="en-US"/>
        </w:rPr>
      </w:pPr>
    </w:p>
    <w:p w14:paraId="52CE23AA" w14:textId="22F33F8E" w:rsidR="00544B5A" w:rsidRPr="00544B5A" w:rsidRDefault="006002E6" w:rsidP="00544B5A">
      <w:pPr>
        <w:numPr>
          <w:ilvl w:val="0"/>
          <w:numId w:val="3"/>
        </w:numPr>
        <w:spacing w:before="240" w:after="240"/>
        <w:jc w:val="both"/>
        <w:rPr>
          <w:lang w:val="en-US"/>
        </w:rPr>
      </w:pPr>
      <w:r>
        <w:rPr>
          <w:b/>
          <w:bCs/>
          <w:lang w:val="en-US"/>
        </w:rPr>
        <w:lastRenderedPageBreak/>
        <w:t>Chat</w:t>
      </w:r>
      <w:r w:rsidR="00544B5A" w:rsidRPr="00544B5A">
        <w:rPr>
          <w:b/>
          <w:bCs/>
          <w:lang w:val="en-US"/>
        </w:rPr>
        <w:t xml:space="preserve"> Component — Nominal rendering of a chronological message history using bUnit</w:t>
      </w:r>
    </w:p>
    <w:p w14:paraId="493B0D4B" w14:textId="77777777" w:rsidR="00544B5A" w:rsidRPr="00544B5A" w:rsidRDefault="00544B5A" w:rsidP="00544B5A">
      <w:pPr>
        <w:numPr>
          <w:ilvl w:val="1"/>
          <w:numId w:val="3"/>
        </w:numPr>
        <w:spacing w:before="240" w:after="240"/>
        <w:jc w:val="both"/>
        <w:rPr>
          <w:lang w:val="en-US"/>
        </w:rPr>
      </w:pPr>
      <w:r w:rsidRPr="00544B5A">
        <w:rPr>
          <w:i/>
          <w:iCs/>
          <w:lang w:val="en-US"/>
        </w:rPr>
        <w:t>Target Execution Flow:</w:t>
      </w:r>
      <w:r w:rsidRPr="00544B5A">
        <w:rPr>
          <w:lang w:val="en-US"/>
        </w:rPr>
        <w:t xml:space="preserve"> The chat interface component is supplied with a populated collection of message data objects representing an active conversation containing alternating user inputs and automated bot responses.</w:t>
      </w:r>
    </w:p>
    <w:p w14:paraId="7979DC98" w14:textId="77777777" w:rsidR="00544B5A" w:rsidRPr="00544B5A" w:rsidRDefault="00544B5A" w:rsidP="00544B5A">
      <w:pPr>
        <w:numPr>
          <w:ilvl w:val="1"/>
          <w:numId w:val="3"/>
        </w:numPr>
        <w:spacing w:before="240" w:after="240"/>
        <w:jc w:val="both"/>
        <w:rPr>
          <w:lang w:val="en-US"/>
        </w:rPr>
      </w:pPr>
      <w:r w:rsidRPr="00544B5A">
        <w:rPr>
          <w:i/>
          <w:iCs/>
          <w:lang w:val="en-US"/>
        </w:rPr>
        <w:t>Expected Outcome:</w:t>
      </w:r>
      <w:r w:rsidRPr="00544B5A">
        <w:rPr>
          <w:lang w:val="en-US"/>
        </w:rPr>
        <w:t xml:space="preserve"> The bUnit framework evaluates the rendered markup to confirm that messages are ordered chronologically and that distinct visual styles or CSS classes are applied contextually based on whether the sender is a human user or the bot engine.</w:t>
      </w:r>
    </w:p>
    <w:p w14:paraId="5310B811" w14:textId="73D605B3" w:rsidR="00544B5A" w:rsidRPr="00544B5A" w:rsidRDefault="006002E6" w:rsidP="00544B5A">
      <w:pPr>
        <w:numPr>
          <w:ilvl w:val="0"/>
          <w:numId w:val="3"/>
        </w:numPr>
        <w:spacing w:before="240" w:after="240"/>
        <w:jc w:val="both"/>
        <w:rPr>
          <w:lang w:val="en-US"/>
        </w:rPr>
      </w:pPr>
      <w:r>
        <w:rPr>
          <w:b/>
          <w:bCs/>
          <w:lang w:val="en-US"/>
        </w:rPr>
        <w:t>Chat</w:t>
      </w:r>
      <w:r w:rsidR="00544B5A" w:rsidRPr="00544B5A">
        <w:rPr>
          <w:b/>
          <w:bCs/>
          <w:lang w:val="en-US"/>
        </w:rPr>
        <w:t xml:space="preserve"> Component — Graceful handling of empty or corrupted message data arrays using bUnit</w:t>
      </w:r>
    </w:p>
    <w:p w14:paraId="43723FF7" w14:textId="77777777" w:rsidR="00544B5A" w:rsidRPr="00544B5A" w:rsidRDefault="00544B5A" w:rsidP="00544B5A">
      <w:pPr>
        <w:numPr>
          <w:ilvl w:val="1"/>
          <w:numId w:val="3"/>
        </w:numPr>
        <w:spacing w:before="240" w:after="240"/>
        <w:jc w:val="both"/>
        <w:rPr>
          <w:lang w:val="en-US"/>
        </w:rPr>
      </w:pPr>
      <w:r w:rsidRPr="00544B5A">
        <w:rPr>
          <w:i/>
          <w:iCs/>
          <w:lang w:val="en-US"/>
        </w:rPr>
        <w:t>Target Execution Flow:</w:t>
      </w:r>
      <w:r w:rsidRPr="00544B5A">
        <w:rPr>
          <w:lang w:val="en-US"/>
        </w:rPr>
        <w:t xml:space="preserve"> The chat interface is initialized or forced to re-render when the message array passed down from the parent container is entirely empty or passed as a null reference.</w:t>
      </w:r>
    </w:p>
    <w:p w14:paraId="2E72F32C" w14:textId="7B0A33D9" w:rsidR="00544B5A" w:rsidRDefault="00544B5A" w:rsidP="00544B5A">
      <w:pPr>
        <w:numPr>
          <w:ilvl w:val="1"/>
          <w:numId w:val="3"/>
        </w:numPr>
        <w:spacing w:before="240" w:after="240"/>
        <w:jc w:val="both"/>
        <w:rPr>
          <w:lang w:val="en-US"/>
        </w:rPr>
      </w:pPr>
      <w:r w:rsidRPr="00544B5A">
        <w:rPr>
          <w:i/>
          <w:iCs/>
          <w:lang w:val="en-US"/>
        </w:rPr>
        <w:t>Expected Outcome:</w:t>
      </w:r>
      <w:r w:rsidRPr="00544B5A">
        <w:rPr>
          <w:lang w:val="en-US"/>
        </w:rPr>
        <w:t xml:space="preserve"> The component safely intercepts the null state, avoids throwing a rendering lifecycle exception, and outputs a clean, user-friendly empty state graphic encouraging the user to initiate a conversation.</w:t>
      </w:r>
    </w:p>
    <w:p w14:paraId="6DFC9527" w14:textId="72182D39" w:rsidR="005A2DCF" w:rsidRDefault="003C158E" w:rsidP="003C158E">
      <w:pPr>
        <w:spacing w:before="240" w:after="240"/>
        <w:ind w:left="1080"/>
        <w:jc w:val="center"/>
        <w:rPr>
          <w:lang w:val="en-US"/>
        </w:rPr>
      </w:pPr>
      <w:r>
        <w:rPr>
          <w:noProof/>
          <w:lang w:val="en-US"/>
        </w:rPr>
        <w:drawing>
          <wp:inline distT="0" distB="0" distL="0" distR="0" wp14:anchorId="44E9F207" wp14:editId="0585AF65">
            <wp:extent cx="3425507" cy="1910325"/>
            <wp:effectExtent l="0" t="0" r="3810" b="0"/>
            <wp:docPr id="136951305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35306" cy="1915790"/>
                    </a:xfrm>
                    <a:prstGeom prst="rect">
                      <a:avLst/>
                    </a:prstGeom>
                    <a:noFill/>
                  </pic:spPr>
                </pic:pic>
              </a:graphicData>
            </a:graphic>
          </wp:inline>
        </w:drawing>
      </w:r>
    </w:p>
    <w:p w14:paraId="14E427C5" w14:textId="77777777" w:rsidR="006002E6" w:rsidRPr="00544B5A" w:rsidRDefault="006002E6" w:rsidP="006002E6">
      <w:pPr>
        <w:spacing w:before="240" w:after="240"/>
        <w:ind w:left="1440"/>
        <w:jc w:val="both"/>
        <w:rPr>
          <w:lang w:val="en-US"/>
        </w:rPr>
      </w:pPr>
    </w:p>
    <w:p w14:paraId="0AE7B6F4" w14:textId="77777777" w:rsidR="00544B5A" w:rsidRPr="00544B5A" w:rsidRDefault="00544B5A" w:rsidP="00544B5A">
      <w:pPr>
        <w:spacing w:before="240" w:after="240"/>
        <w:jc w:val="both"/>
        <w:rPr>
          <w:b/>
          <w:bCs/>
          <w:lang w:val="en-US"/>
        </w:rPr>
      </w:pPr>
      <w:r w:rsidRPr="00544B5A">
        <w:rPr>
          <w:b/>
          <w:bCs/>
          <w:lang w:val="en-US"/>
        </w:rPr>
        <w:t>Server-Side Test Scenarios</w:t>
      </w:r>
    </w:p>
    <w:p w14:paraId="76626B8E" w14:textId="77777777" w:rsidR="00544B5A" w:rsidRPr="00544B5A" w:rsidRDefault="00544B5A" w:rsidP="00544B5A">
      <w:pPr>
        <w:numPr>
          <w:ilvl w:val="0"/>
          <w:numId w:val="4"/>
        </w:numPr>
        <w:spacing w:before="240" w:after="240"/>
        <w:jc w:val="both"/>
        <w:rPr>
          <w:lang w:val="en-US"/>
        </w:rPr>
      </w:pPr>
      <w:r w:rsidRPr="00544B5A">
        <w:rPr>
          <w:b/>
          <w:bCs/>
          <w:lang w:val="en-US"/>
        </w:rPr>
        <w:t>AuthService — Nominal login resolution with a mocked Password Hasher via NSubstitute</w:t>
      </w:r>
    </w:p>
    <w:p w14:paraId="38C51A47" w14:textId="77777777" w:rsidR="00544B5A" w:rsidRPr="00544B5A" w:rsidRDefault="00544B5A" w:rsidP="00544B5A">
      <w:pPr>
        <w:numPr>
          <w:ilvl w:val="1"/>
          <w:numId w:val="4"/>
        </w:numPr>
        <w:spacing w:before="240" w:after="240"/>
        <w:jc w:val="both"/>
        <w:rPr>
          <w:lang w:val="en-US"/>
        </w:rPr>
      </w:pPr>
      <w:r w:rsidRPr="00544B5A">
        <w:rPr>
          <w:i/>
          <w:iCs/>
          <w:lang w:val="en-US"/>
        </w:rPr>
        <w:t>Target Execution Flow:</w:t>
      </w:r>
      <w:r w:rsidRPr="00544B5A">
        <w:rPr>
          <w:lang w:val="en-US"/>
        </w:rPr>
        <w:t xml:space="preserve"> A login request containing valid user credentials hits the authentication service, which relies on an NSubstitute mock of the password hashing infrastructure to validate the credentials against the data record.</w:t>
      </w:r>
    </w:p>
    <w:p w14:paraId="7C8DDAA6" w14:textId="77777777" w:rsidR="00544B5A" w:rsidRPr="00544B5A" w:rsidRDefault="00544B5A" w:rsidP="00544B5A">
      <w:pPr>
        <w:numPr>
          <w:ilvl w:val="1"/>
          <w:numId w:val="4"/>
        </w:numPr>
        <w:spacing w:before="240" w:after="240"/>
        <w:jc w:val="both"/>
        <w:rPr>
          <w:lang w:val="en-US"/>
        </w:rPr>
      </w:pPr>
      <w:r w:rsidRPr="00544B5A">
        <w:rPr>
          <w:i/>
          <w:iCs/>
          <w:lang w:val="en-US"/>
        </w:rPr>
        <w:t>Expected Outcome:</w:t>
      </w:r>
      <w:r w:rsidRPr="00544B5A">
        <w:rPr>
          <w:lang w:val="en-US"/>
        </w:rPr>
        <w:t xml:space="preserve"> The service successfully matches the password verification result, triggers the token generation component exactly once, and </w:t>
      </w:r>
      <w:r w:rsidRPr="00544B5A">
        <w:rPr>
          <w:lang w:val="en-US"/>
        </w:rPr>
        <w:lastRenderedPageBreak/>
        <w:t>yields a successful authentication response package containing the final JSON Web Token.</w:t>
      </w:r>
    </w:p>
    <w:p w14:paraId="690A0FBC" w14:textId="77777777" w:rsidR="00544B5A" w:rsidRPr="00544B5A" w:rsidRDefault="00544B5A" w:rsidP="00544B5A">
      <w:pPr>
        <w:numPr>
          <w:ilvl w:val="0"/>
          <w:numId w:val="4"/>
        </w:numPr>
        <w:spacing w:before="240" w:after="240"/>
        <w:jc w:val="both"/>
        <w:rPr>
          <w:lang w:val="en-US"/>
        </w:rPr>
      </w:pPr>
      <w:r w:rsidRPr="00544B5A">
        <w:rPr>
          <w:b/>
          <w:bCs/>
          <w:lang w:val="en-US"/>
        </w:rPr>
        <w:t>AuthService — Exceptional login rejection for incorrect user credentials via xUnit</w:t>
      </w:r>
    </w:p>
    <w:p w14:paraId="420A7BD5" w14:textId="77777777" w:rsidR="00544B5A" w:rsidRPr="00544B5A" w:rsidRDefault="00544B5A" w:rsidP="00544B5A">
      <w:pPr>
        <w:numPr>
          <w:ilvl w:val="1"/>
          <w:numId w:val="4"/>
        </w:numPr>
        <w:spacing w:before="240" w:after="240"/>
        <w:jc w:val="both"/>
        <w:rPr>
          <w:lang w:val="en-US"/>
        </w:rPr>
      </w:pPr>
      <w:r w:rsidRPr="00544B5A">
        <w:rPr>
          <w:i/>
          <w:iCs/>
          <w:lang w:val="en-US"/>
        </w:rPr>
        <w:t>Target Execution Flow:</w:t>
      </w:r>
      <w:r w:rsidRPr="00544B5A">
        <w:rPr>
          <w:lang w:val="en-US"/>
        </w:rPr>
        <w:t xml:space="preserve"> The login validation method is executed with an invalid password payload for an existing user account, with the password hasher dependency configured via NSubstitute to return a failed verification state.</w:t>
      </w:r>
    </w:p>
    <w:p w14:paraId="273D80BC" w14:textId="77777777" w:rsidR="00544B5A" w:rsidRDefault="00544B5A" w:rsidP="00544B5A">
      <w:pPr>
        <w:numPr>
          <w:ilvl w:val="1"/>
          <w:numId w:val="4"/>
        </w:numPr>
        <w:spacing w:before="240" w:after="240"/>
        <w:jc w:val="both"/>
        <w:rPr>
          <w:lang w:val="en-US"/>
        </w:rPr>
      </w:pPr>
      <w:r w:rsidRPr="00544B5A">
        <w:rPr>
          <w:i/>
          <w:iCs/>
          <w:lang w:val="en-US"/>
        </w:rPr>
        <w:t>Expected Outcome:</w:t>
      </w:r>
      <w:r w:rsidRPr="00544B5A">
        <w:rPr>
          <w:lang w:val="en-US"/>
        </w:rPr>
        <w:t xml:space="preserve"> The internal business logic intercepts the verification failure, short-circuits the execution pipeline before token generation can occur, and returns an unauthorized status flag paired with an explicit error message.</w:t>
      </w:r>
    </w:p>
    <w:p w14:paraId="3502C0AD" w14:textId="5DB9B4E8" w:rsidR="00C24326" w:rsidRDefault="00FB6627" w:rsidP="00FB6627">
      <w:pPr>
        <w:spacing w:before="240" w:after="240"/>
        <w:ind w:left="720"/>
        <w:jc w:val="center"/>
        <w:rPr>
          <w:lang w:val="en-US"/>
        </w:rPr>
      </w:pPr>
      <w:r>
        <w:rPr>
          <w:noProof/>
          <w:lang w:val="en-US"/>
        </w:rPr>
        <w:drawing>
          <wp:inline distT="0" distB="0" distL="0" distR="0" wp14:anchorId="2B8FBD3B" wp14:editId="52C5C18F">
            <wp:extent cx="3543395" cy="1204913"/>
            <wp:effectExtent l="0" t="0" r="0" b="0"/>
            <wp:docPr id="151299686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545281" cy="1205554"/>
                    </a:xfrm>
                    <a:prstGeom prst="rect">
                      <a:avLst/>
                    </a:prstGeom>
                    <a:noFill/>
                  </pic:spPr>
                </pic:pic>
              </a:graphicData>
            </a:graphic>
          </wp:inline>
        </w:drawing>
      </w:r>
    </w:p>
    <w:p w14:paraId="21AC328D" w14:textId="77777777" w:rsidR="00C24326" w:rsidRPr="00544B5A" w:rsidRDefault="00C24326" w:rsidP="00C24326">
      <w:pPr>
        <w:spacing w:before="240" w:after="240"/>
        <w:ind w:left="720"/>
        <w:jc w:val="both"/>
        <w:rPr>
          <w:lang w:val="en-US"/>
        </w:rPr>
      </w:pPr>
    </w:p>
    <w:p w14:paraId="7D80646A" w14:textId="77777777" w:rsidR="00544B5A" w:rsidRPr="00544B5A" w:rsidRDefault="00544B5A" w:rsidP="00544B5A">
      <w:pPr>
        <w:numPr>
          <w:ilvl w:val="0"/>
          <w:numId w:val="4"/>
        </w:numPr>
        <w:spacing w:before="240" w:after="240"/>
        <w:jc w:val="both"/>
        <w:rPr>
          <w:lang w:val="en-US"/>
        </w:rPr>
      </w:pPr>
      <w:r w:rsidRPr="00544B5A">
        <w:rPr>
          <w:b/>
          <w:bCs/>
          <w:lang w:val="en-US"/>
        </w:rPr>
        <w:t>AccountController — Nominal handling of a valid password modification request via xUnit</w:t>
      </w:r>
    </w:p>
    <w:p w14:paraId="41993895" w14:textId="77777777" w:rsidR="00544B5A" w:rsidRPr="00544B5A" w:rsidRDefault="00544B5A" w:rsidP="00544B5A">
      <w:pPr>
        <w:numPr>
          <w:ilvl w:val="1"/>
          <w:numId w:val="4"/>
        </w:numPr>
        <w:spacing w:before="240" w:after="240"/>
        <w:jc w:val="both"/>
        <w:rPr>
          <w:lang w:val="en-US"/>
        </w:rPr>
      </w:pPr>
      <w:r w:rsidRPr="00544B5A">
        <w:rPr>
          <w:i/>
          <w:iCs/>
          <w:lang w:val="en-US"/>
        </w:rPr>
        <w:t>Target Execution Flow:</w:t>
      </w:r>
      <w:r w:rsidRPr="00544B5A">
        <w:rPr>
          <w:lang w:val="en-US"/>
        </w:rPr>
        <w:t xml:space="preserve"> An authorized password update action is dispatched to the controller containing a structurally correct and strong password model payload that meets all complexity criteria.</w:t>
      </w:r>
    </w:p>
    <w:p w14:paraId="2E1C928F" w14:textId="77777777" w:rsidR="00544B5A" w:rsidRPr="00544B5A" w:rsidRDefault="00544B5A" w:rsidP="00544B5A">
      <w:pPr>
        <w:numPr>
          <w:ilvl w:val="1"/>
          <w:numId w:val="4"/>
        </w:numPr>
        <w:spacing w:before="240" w:after="240"/>
        <w:jc w:val="both"/>
        <w:rPr>
          <w:lang w:val="en-US"/>
        </w:rPr>
      </w:pPr>
      <w:r w:rsidRPr="00544B5A">
        <w:rPr>
          <w:i/>
          <w:iCs/>
          <w:lang w:val="en-US"/>
        </w:rPr>
        <w:t>Expected Outcome:</w:t>
      </w:r>
      <w:r w:rsidRPr="00544B5A">
        <w:rPr>
          <w:lang w:val="en-US"/>
        </w:rPr>
        <w:t xml:space="preserve"> The controller passes model state checks, invokes the underlying application domain service layer seamlessly, and returns a standard successful response indicating the profile update has been completed.</w:t>
      </w:r>
    </w:p>
    <w:p w14:paraId="192F370B" w14:textId="77777777" w:rsidR="00544B5A" w:rsidRPr="00544B5A" w:rsidRDefault="00544B5A" w:rsidP="00544B5A">
      <w:pPr>
        <w:numPr>
          <w:ilvl w:val="0"/>
          <w:numId w:val="4"/>
        </w:numPr>
        <w:spacing w:before="240" w:after="240"/>
        <w:jc w:val="both"/>
        <w:rPr>
          <w:lang w:val="en-US"/>
        </w:rPr>
      </w:pPr>
      <w:r w:rsidRPr="00544B5A">
        <w:rPr>
          <w:b/>
          <w:bCs/>
          <w:lang w:val="en-US"/>
        </w:rPr>
        <w:t>AccountController — Exceptional password modification under invalid validation states via xUnit</w:t>
      </w:r>
    </w:p>
    <w:p w14:paraId="435F5239" w14:textId="77777777" w:rsidR="00544B5A" w:rsidRPr="00544B5A" w:rsidRDefault="00544B5A" w:rsidP="00544B5A">
      <w:pPr>
        <w:numPr>
          <w:ilvl w:val="1"/>
          <w:numId w:val="4"/>
        </w:numPr>
        <w:spacing w:before="240" w:after="240"/>
        <w:jc w:val="both"/>
        <w:rPr>
          <w:lang w:val="en-US"/>
        </w:rPr>
      </w:pPr>
      <w:r w:rsidRPr="00544B5A">
        <w:rPr>
          <w:i/>
          <w:iCs/>
          <w:lang w:val="en-US"/>
        </w:rPr>
        <w:t>Target Execution Flow:</w:t>
      </w:r>
      <w:r w:rsidRPr="00544B5A">
        <w:rPr>
          <w:lang w:val="en-US"/>
        </w:rPr>
        <w:t xml:space="preserve"> A password update action is dispatched to the controller layer, but the input model parameters fail the core structural validation checks, such as supplying an empty string or a weak pattern for the new password.</w:t>
      </w:r>
    </w:p>
    <w:p w14:paraId="3AE23B82" w14:textId="77777777" w:rsidR="00544B5A" w:rsidRDefault="00544B5A" w:rsidP="00544B5A">
      <w:pPr>
        <w:numPr>
          <w:ilvl w:val="1"/>
          <w:numId w:val="4"/>
        </w:numPr>
        <w:spacing w:before="240" w:after="240"/>
        <w:jc w:val="both"/>
        <w:rPr>
          <w:lang w:val="en-US"/>
        </w:rPr>
      </w:pPr>
      <w:r w:rsidRPr="00544B5A">
        <w:rPr>
          <w:i/>
          <w:iCs/>
          <w:lang w:val="en-US"/>
        </w:rPr>
        <w:t>Expected Outcome:</w:t>
      </w:r>
      <w:r w:rsidRPr="00544B5A">
        <w:rPr>
          <w:lang w:val="en-US"/>
        </w:rPr>
        <w:t xml:space="preserve"> The controller's validation layer catches the malformed request automatically using xUnit's testing framework constraints, blocking the execution from reaching the underlying service layer and enforcing a bad request response.</w:t>
      </w:r>
    </w:p>
    <w:p w14:paraId="78404538" w14:textId="53A2D21A" w:rsidR="00276481" w:rsidRDefault="00BD272B" w:rsidP="00BD272B">
      <w:pPr>
        <w:spacing w:before="240" w:after="240"/>
        <w:ind w:left="1440"/>
        <w:rPr>
          <w:lang w:val="en-US"/>
        </w:rPr>
      </w:pPr>
      <w:r>
        <w:rPr>
          <w:noProof/>
          <w:lang w:val="en-US"/>
        </w:rPr>
        <w:lastRenderedPageBreak/>
        <w:drawing>
          <wp:inline distT="0" distB="0" distL="0" distR="0" wp14:anchorId="5B12290E" wp14:editId="345E59E4">
            <wp:extent cx="3162300" cy="1669673"/>
            <wp:effectExtent l="0" t="0" r="0" b="6985"/>
            <wp:docPr id="67093849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179148" cy="1678568"/>
                    </a:xfrm>
                    <a:prstGeom prst="rect">
                      <a:avLst/>
                    </a:prstGeom>
                    <a:noFill/>
                  </pic:spPr>
                </pic:pic>
              </a:graphicData>
            </a:graphic>
          </wp:inline>
        </w:drawing>
      </w:r>
    </w:p>
    <w:p w14:paraId="79319528" w14:textId="77777777" w:rsidR="00BD272B" w:rsidRPr="00544B5A" w:rsidRDefault="00BD272B" w:rsidP="00276481">
      <w:pPr>
        <w:spacing w:before="240" w:after="240"/>
        <w:ind w:left="1440"/>
        <w:jc w:val="both"/>
        <w:rPr>
          <w:lang w:val="en-US"/>
        </w:rPr>
      </w:pPr>
    </w:p>
    <w:p w14:paraId="1411CC29" w14:textId="77777777" w:rsidR="00544B5A" w:rsidRPr="00544B5A" w:rsidRDefault="00544B5A" w:rsidP="00544B5A">
      <w:pPr>
        <w:numPr>
          <w:ilvl w:val="0"/>
          <w:numId w:val="4"/>
        </w:numPr>
        <w:spacing w:before="240" w:after="240"/>
        <w:jc w:val="both"/>
        <w:rPr>
          <w:lang w:val="en-US"/>
        </w:rPr>
      </w:pPr>
      <w:r w:rsidRPr="00544B5A">
        <w:rPr>
          <w:b/>
          <w:bCs/>
          <w:lang w:val="en-US"/>
        </w:rPr>
        <w:t>BotEngine — Nominal validation and execution routing of a registered slash command via xUnit</w:t>
      </w:r>
    </w:p>
    <w:p w14:paraId="09D203E2" w14:textId="77777777" w:rsidR="00544B5A" w:rsidRPr="00544B5A" w:rsidRDefault="00544B5A" w:rsidP="00544B5A">
      <w:pPr>
        <w:numPr>
          <w:ilvl w:val="1"/>
          <w:numId w:val="4"/>
        </w:numPr>
        <w:spacing w:before="240" w:after="240"/>
        <w:jc w:val="both"/>
        <w:rPr>
          <w:lang w:val="en-US"/>
        </w:rPr>
      </w:pPr>
      <w:r w:rsidRPr="00544B5A">
        <w:rPr>
          <w:i/>
          <w:iCs/>
          <w:lang w:val="en-US"/>
        </w:rPr>
        <w:t>Target Execution Flow:</w:t>
      </w:r>
      <w:r w:rsidRPr="00544B5A">
        <w:rPr>
          <w:lang w:val="en-US"/>
        </w:rPr>
        <w:t xml:space="preserve"> An incoming message string prefixed with a legitimate command token (such as /joke or /trivia) is processed by the application's central command routing module.</w:t>
      </w:r>
    </w:p>
    <w:p w14:paraId="58EBB769" w14:textId="77777777" w:rsidR="00544B5A" w:rsidRPr="00544B5A" w:rsidRDefault="00544B5A" w:rsidP="00544B5A">
      <w:pPr>
        <w:numPr>
          <w:ilvl w:val="1"/>
          <w:numId w:val="4"/>
        </w:numPr>
        <w:spacing w:before="240" w:after="240"/>
        <w:jc w:val="both"/>
        <w:rPr>
          <w:lang w:val="en-US"/>
        </w:rPr>
      </w:pPr>
      <w:r w:rsidRPr="00544B5A">
        <w:rPr>
          <w:i/>
          <w:iCs/>
          <w:lang w:val="en-US"/>
        </w:rPr>
        <w:t>Expected Outcome:</w:t>
      </w:r>
      <w:r w:rsidRPr="00544B5A">
        <w:rPr>
          <w:lang w:val="en-US"/>
        </w:rPr>
        <w:t xml:space="preserve"> The core engine successfully parses the command string, bypasses standard natural language text processing, maps the input to the appropriate command handler instance, and returns a valid executable task.</w:t>
      </w:r>
    </w:p>
    <w:p w14:paraId="65E82DD4" w14:textId="77777777" w:rsidR="00544B5A" w:rsidRPr="00544B5A" w:rsidRDefault="00544B5A" w:rsidP="00544B5A">
      <w:pPr>
        <w:numPr>
          <w:ilvl w:val="0"/>
          <w:numId w:val="4"/>
        </w:numPr>
        <w:spacing w:before="240" w:after="240"/>
        <w:jc w:val="both"/>
        <w:rPr>
          <w:lang w:val="en-US"/>
        </w:rPr>
      </w:pPr>
      <w:r w:rsidRPr="00544B5A">
        <w:rPr>
          <w:b/>
          <w:bCs/>
          <w:lang w:val="en-US"/>
        </w:rPr>
        <w:t>BotEngine — Exceptional handling of an unrecognized or malformed slash command input via xUnit</w:t>
      </w:r>
    </w:p>
    <w:p w14:paraId="1733136E" w14:textId="77777777" w:rsidR="00544B5A" w:rsidRPr="00544B5A" w:rsidRDefault="00544B5A" w:rsidP="00544B5A">
      <w:pPr>
        <w:numPr>
          <w:ilvl w:val="1"/>
          <w:numId w:val="4"/>
        </w:numPr>
        <w:spacing w:before="240" w:after="240"/>
        <w:jc w:val="both"/>
        <w:rPr>
          <w:lang w:val="en-US"/>
        </w:rPr>
      </w:pPr>
      <w:r w:rsidRPr="00544B5A">
        <w:rPr>
          <w:i/>
          <w:iCs/>
          <w:lang w:val="en-US"/>
        </w:rPr>
        <w:t>Target Execution Flow:</w:t>
      </w:r>
      <w:r w:rsidRPr="00544B5A">
        <w:rPr>
          <w:lang w:val="en-US"/>
        </w:rPr>
        <w:t xml:space="preserve"> The command processor is forced to evaluate an unexpected input vector, such as an unknown token command like /invalidcommand or a string composed entirely of empty spaces.</w:t>
      </w:r>
    </w:p>
    <w:p w14:paraId="1D7D2EA4" w14:textId="77777777" w:rsidR="00544B5A" w:rsidRPr="00544B5A" w:rsidRDefault="00544B5A" w:rsidP="00544B5A">
      <w:pPr>
        <w:numPr>
          <w:ilvl w:val="1"/>
          <w:numId w:val="4"/>
        </w:numPr>
        <w:spacing w:before="240" w:after="240"/>
        <w:jc w:val="both"/>
        <w:rPr>
          <w:lang w:val="en-US"/>
        </w:rPr>
      </w:pPr>
      <w:r w:rsidRPr="00544B5A">
        <w:rPr>
          <w:i/>
          <w:iCs/>
          <w:lang w:val="en-US"/>
        </w:rPr>
        <w:t>Expected Outcome:</w:t>
      </w:r>
      <w:r w:rsidRPr="00544B5A">
        <w:rPr>
          <w:lang w:val="en-US"/>
        </w:rPr>
        <w:t xml:space="preserve"> The routing matrix flags the command prefix as unregistered or invalid, refuses to spin up a command handler instance, and gracefully redirects the output stream to a fallback response handler that warns the user about the syntax error.</w:t>
      </w:r>
    </w:p>
    <w:p w14:paraId="631E50E2" w14:textId="21DEC2E1" w:rsidR="004B4C34" w:rsidRDefault="00CB4480" w:rsidP="00CB4480">
      <w:pPr>
        <w:spacing w:before="240" w:after="240"/>
        <w:jc w:val="center"/>
      </w:pPr>
      <w:r>
        <w:rPr>
          <w:noProof/>
        </w:rPr>
        <w:drawing>
          <wp:inline distT="0" distB="0" distL="0" distR="0" wp14:anchorId="22CD9AAA" wp14:editId="5D1D7BB3">
            <wp:extent cx="3300751" cy="1404937"/>
            <wp:effectExtent l="0" t="0" r="0" b="5080"/>
            <wp:docPr id="163484101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378766" cy="1438143"/>
                    </a:xfrm>
                    <a:prstGeom prst="rect">
                      <a:avLst/>
                    </a:prstGeom>
                    <a:noFill/>
                  </pic:spPr>
                </pic:pic>
              </a:graphicData>
            </a:graphic>
          </wp:inline>
        </w:drawing>
      </w:r>
    </w:p>
    <w:p w14:paraId="4E38D9D6" w14:textId="185F4E9C" w:rsidR="004B4C34" w:rsidRPr="00DA6E8F" w:rsidRDefault="004B4C34" w:rsidP="00255C8E">
      <w:pPr>
        <w:spacing w:before="240" w:after="240"/>
        <w:ind w:firstLine="720"/>
        <w:jc w:val="both"/>
      </w:pPr>
      <w:r w:rsidRPr="004B4C34">
        <w:t>The successful execution of this unit testing suite yields an absolute success rate, establishing a verified baseline of stability for both the .NET server processing routines and the Blazor WebAssembly frontend components. This granular level of validation ensures that core computational units and isolated user interface elements operate flawlessly, minimizing regression risks during subsequent implementation and deployment phases.</w:t>
      </w:r>
    </w:p>
    <w:p w14:paraId="2397A757" w14:textId="77777777" w:rsidR="009C4EEC" w:rsidRDefault="00000000">
      <w:pPr>
        <w:pStyle w:val="Heading1"/>
      </w:pPr>
      <w:r>
        <w:lastRenderedPageBreak/>
        <w:t>4. Elaboration – Iteration 2</w:t>
      </w:r>
    </w:p>
    <w:p w14:paraId="473C3AA5" w14:textId="77777777" w:rsidR="009C4EEC" w:rsidRDefault="00000000">
      <w:pPr>
        <w:pStyle w:val="Heading2"/>
      </w:pPr>
      <w:bookmarkStart w:id="11" w:name="_gkphul3nort0" w:colFirst="0" w:colLast="0"/>
      <w:bookmarkEnd w:id="11"/>
      <w:r>
        <w:t>4.1 Architectural Design Refinement</w:t>
      </w:r>
    </w:p>
    <w:p w14:paraId="6217A0C1" w14:textId="26635026" w:rsidR="00736A78" w:rsidRDefault="00736A78" w:rsidP="00813B61">
      <w:pPr>
        <w:spacing w:before="240" w:after="240"/>
        <w:ind w:firstLine="720"/>
        <w:jc w:val="both"/>
      </w:pPr>
      <w:r w:rsidRPr="00736A78">
        <w:t>When refining the architectural design, the core setup of the system</w:t>
      </w:r>
      <w:r>
        <w:t xml:space="preserve"> (</w:t>
      </w:r>
      <w:r w:rsidRPr="00736A78">
        <w:t>including the Conceptual Architecture, Component Diagram, and Deployment Diagram</w:t>
      </w:r>
      <w:r>
        <w:t xml:space="preserve">) </w:t>
      </w:r>
      <w:r w:rsidRPr="00736A78">
        <w:t xml:space="preserve">was left exactly as it was. The main reason for this is that the high-level boundaries, how the components interact, and how the app is physically deployed on the servers worked perfectly from the start. Changing them just for the sake of it would have added unnecessary confusion. Instead, the refinement focused entirely on cleaning up the Package Structure to make the code more organized, get rid of deeply nested folders, and better follow the rules of </w:t>
      </w:r>
      <w:r>
        <w:t>a c</w:t>
      </w:r>
      <w:r w:rsidRPr="00736A78">
        <w:t xml:space="preserve">lean </w:t>
      </w:r>
      <w:r>
        <w:t>a</w:t>
      </w:r>
      <w:r w:rsidRPr="00736A78">
        <w:t>rchitecture.</w:t>
      </w:r>
    </w:p>
    <w:p w14:paraId="26EEC7F3" w14:textId="2AD42740" w:rsidR="0082767E" w:rsidRDefault="0082767E" w:rsidP="00813B61">
      <w:pPr>
        <w:spacing w:before="240" w:after="240"/>
        <w:jc w:val="center"/>
      </w:pPr>
      <w:r>
        <w:rPr>
          <w:noProof/>
        </w:rPr>
        <w:drawing>
          <wp:inline distT="0" distB="0" distL="0" distR="0" wp14:anchorId="4CF2A422" wp14:editId="36CDADFF">
            <wp:extent cx="6248400" cy="6068471"/>
            <wp:effectExtent l="0" t="0" r="0" b="8890"/>
            <wp:docPr id="7236863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6265486" cy="6085065"/>
                    </a:xfrm>
                    <a:prstGeom prst="rect">
                      <a:avLst/>
                    </a:prstGeom>
                    <a:noFill/>
                    <a:ln>
                      <a:noFill/>
                    </a:ln>
                  </pic:spPr>
                </pic:pic>
              </a:graphicData>
            </a:graphic>
          </wp:inline>
        </w:drawing>
      </w:r>
    </w:p>
    <w:p w14:paraId="53270D4F" w14:textId="13EA6990" w:rsidR="00813B61" w:rsidRPr="00813B61" w:rsidRDefault="00813B61" w:rsidP="00813B61">
      <w:pPr>
        <w:spacing w:before="240" w:after="240"/>
        <w:jc w:val="center"/>
        <w:rPr>
          <w:b/>
          <w:bCs/>
          <w:sz w:val="24"/>
          <w:szCs w:val="24"/>
        </w:rPr>
      </w:pPr>
      <w:r w:rsidRPr="00813B61">
        <w:rPr>
          <w:b/>
          <w:bCs/>
          <w:sz w:val="24"/>
          <w:szCs w:val="24"/>
        </w:rPr>
        <w:t>The new package diagram</w:t>
      </w:r>
    </w:p>
    <w:p w14:paraId="7C3C511A" w14:textId="59A00820" w:rsidR="00813B61" w:rsidRDefault="00805002" w:rsidP="00805002">
      <w:pPr>
        <w:pStyle w:val="Heading2"/>
        <w:jc w:val="both"/>
        <w:rPr>
          <w:sz w:val="22"/>
          <w:szCs w:val="22"/>
        </w:rPr>
      </w:pPr>
      <w:r>
        <w:rPr>
          <w:sz w:val="22"/>
          <w:szCs w:val="22"/>
        </w:rPr>
        <w:lastRenderedPageBreak/>
        <w:tab/>
      </w:r>
      <w:r w:rsidRPr="00805002">
        <w:rPr>
          <w:sz w:val="22"/>
          <w:szCs w:val="22"/>
        </w:rPr>
        <w:t>On the server side, the main cleanup was moving the database code where it actually belongs. In the first version of the package diagram, the database persistence parts were a bit scattered. In the new version, everything related to data access</w:t>
      </w:r>
      <w:r>
        <w:rPr>
          <w:sz w:val="22"/>
          <w:szCs w:val="22"/>
        </w:rPr>
        <w:t xml:space="preserve"> (</w:t>
      </w:r>
      <w:r w:rsidRPr="00805002">
        <w:rPr>
          <w:sz w:val="22"/>
          <w:szCs w:val="22"/>
        </w:rPr>
        <w:t>like the Context, Migrations, Configurations, and Repositories</w:t>
      </w:r>
      <w:r>
        <w:rPr>
          <w:sz w:val="22"/>
          <w:szCs w:val="22"/>
        </w:rPr>
        <w:t xml:space="preserve">) </w:t>
      </w:r>
      <w:r w:rsidRPr="00805002">
        <w:rPr>
          <w:sz w:val="22"/>
          <w:szCs w:val="22"/>
        </w:rPr>
        <w:t>was grouped together inside a single Persistence folder right under the Infrastructure project. This keeps the database details strictly separated from the core business logic. At the same time, the BotEngine structure inside the Application layer was simplified. Instead of using complicated sub-folders for pipelines and responses, it was flattened into simple Commands and Utils folders, making the project much easier to navigate.</w:t>
      </w:r>
    </w:p>
    <w:p w14:paraId="0C6DBB61" w14:textId="13375D1E" w:rsidR="003A6A51" w:rsidRPr="003A6A51" w:rsidRDefault="003A6A51" w:rsidP="00975364">
      <w:pPr>
        <w:jc w:val="both"/>
      </w:pPr>
      <w:r>
        <w:tab/>
      </w:r>
      <w:r w:rsidRPr="003A6A51">
        <w:t>For the Shared project and the Blazor client, the packages were rearranged to keep dependencies clear and help with testing. The Shared project was stripped of messy folders like Validation or Common and focused strictly on Contracts, holding just the DTOs and Enums that both sides need. On the client side, the UI folders were separated neatly into Layout, Pages, and Components so the visual building blocks don't get mixed up. Finally, an Interfaces folder was added right inside the client's Services package alongside the concrete ApiClients and State managers. This change made unit testing on the frontend much easier, as it allowed the use of framework utilities to mock API calls without any hassle.</w:t>
      </w:r>
    </w:p>
    <w:p w14:paraId="753E72BD" w14:textId="77777777" w:rsidR="00813B61" w:rsidRDefault="00813B61">
      <w:pPr>
        <w:pStyle w:val="Heading2"/>
      </w:pPr>
    </w:p>
    <w:p w14:paraId="3770F350" w14:textId="3100580B" w:rsidR="009C4EEC" w:rsidRDefault="00000000">
      <w:pPr>
        <w:pStyle w:val="Heading2"/>
      </w:pPr>
      <w:r>
        <w:t>4.2 Design Model Refinement</w:t>
      </w:r>
    </w:p>
    <w:p w14:paraId="03330421" w14:textId="77777777" w:rsidR="009C4EEC" w:rsidRDefault="00000000">
      <w:pPr>
        <w:spacing w:before="240" w:after="240"/>
      </w:pPr>
      <w:r>
        <w:t>[Add the (new) updated UML class diagram by applying appropriate object‑oriented design patterns, Architectural or structural guidelines, GRASP patterns. Explain the reasoning behind your design decisions and include the revised diagrams.]</w:t>
      </w:r>
    </w:p>
    <w:p w14:paraId="6BCF3FE6" w14:textId="77777777" w:rsidR="00C33446" w:rsidRDefault="00C33446">
      <w:pPr>
        <w:spacing w:before="240" w:after="240"/>
      </w:pPr>
    </w:p>
    <w:p w14:paraId="57322514" w14:textId="77777777" w:rsidR="009C4EEC" w:rsidRDefault="00000000">
      <w:pPr>
        <w:pStyle w:val="Heading1"/>
      </w:pPr>
      <w:bookmarkStart w:id="12" w:name="_1we2sw3db6i1" w:colFirst="0" w:colLast="0"/>
      <w:bookmarkEnd w:id="12"/>
      <w:r>
        <w:t>5. Construction and Transition</w:t>
      </w:r>
    </w:p>
    <w:p w14:paraId="39C547DC" w14:textId="77777777" w:rsidR="009C4EEC" w:rsidRDefault="00000000">
      <w:pPr>
        <w:pStyle w:val="Heading2"/>
        <w:keepNext w:val="0"/>
        <w:keepLines w:val="0"/>
      </w:pPr>
      <w:bookmarkStart w:id="13" w:name="_rzx227jx1o5m" w:colFirst="0" w:colLast="0"/>
      <w:bookmarkEnd w:id="13"/>
      <w:r>
        <w:t>5.1 System Testing</w:t>
      </w:r>
    </w:p>
    <w:p w14:paraId="60629A5D" w14:textId="54C861FF" w:rsidR="009C4EEC" w:rsidRDefault="00164FC1" w:rsidP="006816E4">
      <w:pPr>
        <w:spacing w:before="240" w:after="240"/>
        <w:ind w:firstLine="720"/>
        <w:jc w:val="both"/>
      </w:pPr>
      <w:bookmarkStart w:id="14" w:name="_ytzpv1se71cx" w:colFirst="0" w:colLast="0"/>
      <w:bookmarkEnd w:id="14"/>
      <w:r w:rsidRPr="00164FC1">
        <w:t xml:space="preserve">Integration testing for the ChattyBot </w:t>
      </w:r>
      <w:r w:rsidR="006816E4">
        <w:t>app</w:t>
      </w:r>
      <w:r w:rsidRPr="00164FC1">
        <w:t xml:space="preserve"> was designed to verify that all the separate layers of the application</w:t>
      </w:r>
      <w:r>
        <w:t xml:space="preserve"> (</w:t>
      </w:r>
      <w:r w:rsidRPr="00164FC1">
        <w:t>the API Controllers, the Application Services, the Bot Engine, and the Database Persistence layer</w:t>
      </w:r>
      <w:r>
        <w:t xml:space="preserve">) </w:t>
      </w:r>
      <w:r w:rsidRPr="00164FC1">
        <w:t>work together perfectly. While unit tests focus on isolated blocks of code, integration testing ensures that data flows smoothly across the entire system pipeline, from the moment an HTTP request hits the server to when changes are safely committed to the database.</w:t>
      </w:r>
    </w:p>
    <w:p w14:paraId="3553012B" w14:textId="77777777" w:rsidR="00387C56" w:rsidRPr="00387C56" w:rsidRDefault="00387C56" w:rsidP="00387C56">
      <w:pPr>
        <w:spacing w:before="240" w:after="240"/>
        <w:jc w:val="both"/>
        <w:rPr>
          <w:b/>
          <w:bCs/>
          <w:lang w:val="en-US"/>
        </w:rPr>
      </w:pPr>
      <w:r w:rsidRPr="00387C56">
        <w:rPr>
          <w:b/>
          <w:bCs/>
          <w:lang w:val="en-US"/>
        </w:rPr>
        <w:t>5.1.1 Testing Methodology and Environment Setup</w:t>
      </w:r>
    </w:p>
    <w:p w14:paraId="4C60AD08" w14:textId="77777777" w:rsidR="00387C56" w:rsidRDefault="00387C56" w:rsidP="00C14B7D">
      <w:pPr>
        <w:spacing w:before="240" w:after="240"/>
        <w:ind w:firstLine="720"/>
        <w:jc w:val="both"/>
        <w:rPr>
          <w:lang w:val="en-US"/>
        </w:rPr>
      </w:pPr>
      <w:r w:rsidRPr="00387C56">
        <w:rPr>
          <w:lang w:val="en-US"/>
        </w:rPr>
        <w:t xml:space="preserve">To simulate a real-world production environment without the overhead of external database servers, the test suite uses ASP.NET Core's native integration testing tools centered around WebApplicationFactory&lt;Program&gt;. A custom test host, implemented in the CustomWebApplicationFactory class, intercepts the application's configuration at startup and </w:t>
      </w:r>
      <w:r w:rsidRPr="00387C56">
        <w:rPr>
          <w:lang w:val="en-US"/>
        </w:rPr>
        <w:lastRenderedPageBreak/>
        <w:t>removes the production database setup. In its place, it injects an Entity Framework Core In-Memory Database.</w:t>
      </w:r>
    </w:p>
    <w:p w14:paraId="4DB1216F" w14:textId="3F0A8F6A" w:rsidR="00250482" w:rsidRDefault="00250482" w:rsidP="00C14B7D">
      <w:pPr>
        <w:spacing w:before="240" w:after="240"/>
        <w:ind w:firstLine="720"/>
        <w:jc w:val="both"/>
      </w:pPr>
      <w:r w:rsidRPr="00250482">
        <w:rPr>
          <w:lang w:val="en-US"/>
        </w:rPr>
        <w:t>To prevent test cases from interfering with each other when running in parallel, a unique database instance name is dynamically generated for each test run using a GUID</w:t>
      </w:r>
      <w:r>
        <w:rPr>
          <w:lang w:val="en-US"/>
        </w:rPr>
        <w:t xml:space="preserve">. </w:t>
      </w:r>
      <w:r w:rsidRPr="00250482">
        <w:t>Furthermore, a strict database lifecycle cleanup is enforced at the beginning of each test scenario using EnsureDeletedAsync() and EnsureCreatedAsync(). This guarantees that every test runs in a completely clean, isolated environment, eliminating any risk of leftover data or side effects.</w:t>
      </w:r>
    </w:p>
    <w:p w14:paraId="373820BB" w14:textId="5D83D05D" w:rsidR="002179D6" w:rsidRDefault="002179D6" w:rsidP="002179D6">
      <w:pPr>
        <w:spacing w:before="240" w:after="240"/>
        <w:jc w:val="both"/>
        <w:rPr>
          <w:b/>
          <w:bCs/>
        </w:rPr>
      </w:pPr>
      <w:r w:rsidRPr="002179D6">
        <w:rPr>
          <w:b/>
          <w:bCs/>
        </w:rPr>
        <w:t>5.1.2 Core Integration Test Scenarios</w:t>
      </w:r>
    </w:p>
    <w:p w14:paraId="50B7003E" w14:textId="4057EFBC" w:rsidR="002179D6" w:rsidRDefault="002179D6" w:rsidP="002179D6">
      <w:pPr>
        <w:spacing w:before="240" w:after="240"/>
        <w:jc w:val="both"/>
      </w:pPr>
      <w:r>
        <w:rPr>
          <w:b/>
          <w:bCs/>
        </w:rPr>
        <w:tab/>
      </w:r>
      <w:r w:rsidR="00C7708C" w:rsidRPr="00C7708C">
        <w:t>The integration test suite covers several critical functional areas of the system, focusing on both optimal execution paths and strict security boundaries. The most important test scenarios carried out include:</w:t>
      </w:r>
    </w:p>
    <w:p w14:paraId="6C13FCC2" w14:textId="481E47AD" w:rsidR="00C30021" w:rsidRDefault="00C30021" w:rsidP="002179D6">
      <w:pPr>
        <w:spacing w:before="240" w:after="240"/>
        <w:jc w:val="both"/>
        <w:rPr>
          <w:b/>
          <w:bCs/>
        </w:rPr>
      </w:pPr>
      <w:r w:rsidRPr="00C30021">
        <w:rPr>
          <w:b/>
          <w:bCs/>
        </w:rPr>
        <w:t>1. Authentication and Identity Management</w:t>
      </w:r>
    </w:p>
    <w:p w14:paraId="4617EF68" w14:textId="2758DDD4" w:rsidR="00C30021" w:rsidRDefault="00C30021" w:rsidP="002179D6">
      <w:pPr>
        <w:spacing w:before="240" w:after="240"/>
        <w:jc w:val="both"/>
      </w:pPr>
      <w:r>
        <w:rPr>
          <w:b/>
          <w:bCs/>
          <w:lang w:val="en-US"/>
        </w:rPr>
        <w:tab/>
      </w:r>
      <w:r w:rsidR="00F85601" w:rsidRPr="00F85601">
        <w:t xml:space="preserve">Securing user accounts and validating credentials across the HTTP pipeline is verified through the </w:t>
      </w:r>
      <w:r w:rsidR="00F85601" w:rsidRPr="00F85601">
        <w:rPr>
          <w:b/>
          <w:bCs/>
        </w:rPr>
        <w:t>AuthIntegrationTests</w:t>
      </w:r>
      <w:r w:rsidR="00F85601" w:rsidRPr="00F85601">
        <w:t xml:space="preserve"> suite.</w:t>
      </w:r>
    </w:p>
    <w:p w14:paraId="6966547D" w14:textId="56E3C2FE" w:rsidR="00F85601" w:rsidRPr="00420F25" w:rsidRDefault="00134330" w:rsidP="00134330">
      <w:pPr>
        <w:pStyle w:val="ListParagraph"/>
        <w:numPr>
          <w:ilvl w:val="0"/>
          <w:numId w:val="5"/>
        </w:numPr>
        <w:spacing w:before="240" w:after="240"/>
        <w:jc w:val="both"/>
        <w:rPr>
          <w:lang w:val="en-US"/>
        </w:rPr>
      </w:pPr>
      <w:r w:rsidRPr="00134330">
        <w:rPr>
          <w:b/>
          <w:bCs/>
        </w:rPr>
        <w:t>Secure Registration &amp; Hashing:</w:t>
      </w:r>
      <w:r w:rsidRPr="00134330">
        <w:t xml:space="preserve"> Verifies that submitting a valid RegisterDTO payload returns an HTTP 200 OK status. It directly inspects the database to confirm that the user profile was created and that the password was safely stored as a cryptographic hash rather than clear text.</w:t>
      </w:r>
    </w:p>
    <w:p w14:paraId="3520CC2F" w14:textId="04EA11BB" w:rsidR="00420F25" w:rsidRDefault="007379C3" w:rsidP="00134330">
      <w:pPr>
        <w:pStyle w:val="ListParagraph"/>
        <w:numPr>
          <w:ilvl w:val="0"/>
          <w:numId w:val="5"/>
        </w:numPr>
        <w:spacing w:before="240" w:after="240"/>
        <w:jc w:val="both"/>
        <w:rPr>
          <w:lang w:val="en-US"/>
        </w:rPr>
      </w:pPr>
      <w:r w:rsidRPr="007379C3">
        <w:rPr>
          <w:b/>
          <w:bCs/>
          <w:lang w:val="en-US"/>
        </w:rPr>
        <w:t>Duplicate Prevention:</w:t>
      </w:r>
      <w:r w:rsidRPr="007379C3">
        <w:rPr>
          <w:lang w:val="en-US"/>
        </w:rPr>
        <w:t xml:space="preserve"> Assures that attempting to register an account with an email address that already exists in the system is blocked, returning an HTTP 400 Bad Request.</w:t>
      </w:r>
    </w:p>
    <w:p w14:paraId="5BBE08AF" w14:textId="2D31124E" w:rsidR="007379C3" w:rsidRPr="00AC1CDA" w:rsidRDefault="00B20601" w:rsidP="00134330">
      <w:pPr>
        <w:pStyle w:val="ListParagraph"/>
        <w:numPr>
          <w:ilvl w:val="0"/>
          <w:numId w:val="5"/>
        </w:numPr>
        <w:spacing w:before="240" w:after="240"/>
        <w:jc w:val="both"/>
        <w:rPr>
          <w:lang w:val="en-US"/>
        </w:rPr>
      </w:pPr>
      <w:r w:rsidRPr="00B20601">
        <w:rPr>
          <w:b/>
          <w:bCs/>
        </w:rPr>
        <w:t>Token Issuance and Validation:</w:t>
      </w:r>
      <w:r w:rsidRPr="00B20601">
        <w:t xml:space="preserve"> Tests the login pipeline with both valid and invalid credentials. When the credentials are correct, the system confirms that a valid JSON Web Token (JWT) is generated and returned inside an AuthResponseDTO. If the password or email is incorrect, it verifies that the server responds with an HTTP 401 Unauthorized status.</w:t>
      </w:r>
    </w:p>
    <w:p w14:paraId="40DE217F" w14:textId="65E8FDE8" w:rsidR="00AC1CDA" w:rsidRDefault="00AC1CDA" w:rsidP="00AC1CDA">
      <w:pPr>
        <w:pStyle w:val="ListParagraph"/>
        <w:spacing w:before="240" w:after="240"/>
        <w:jc w:val="center"/>
        <w:rPr>
          <w:lang w:val="en-US"/>
        </w:rPr>
      </w:pPr>
      <w:r w:rsidRPr="00AC1CDA">
        <w:rPr>
          <w:lang w:val="en-US"/>
        </w:rPr>
        <w:drawing>
          <wp:inline distT="0" distB="0" distL="0" distR="0" wp14:anchorId="36618C37" wp14:editId="4F60FDCC">
            <wp:extent cx="4022356" cy="1099637"/>
            <wp:effectExtent l="0" t="0" r="0" b="5715"/>
            <wp:docPr id="19613024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1302468" name=""/>
                    <pic:cNvPicPr/>
                  </pic:nvPicPr>
                  <pic:blipFill>
                    <a:blip r:embed="rId22"/>
                    <a:stretch>
                      <a:fillRect/>
                    </a:stretch>
                  </pic:blipFill>
                  <pic:spPr>
                    <a:xfrm>
                      <a:off x="0" y="0"/>
                      <a:ext cx="4047522" cy="1106517"/>
                    </a:xfrm>
                    <a:prstGeom prst="rect">
                      <a:avLst/>
                    </a:prstGeom>
                  </pic:spPr>
                </pic:pic>
              </a:graphicData>
            </a:graphic>
          </wp:inline>
        </w:drawing>
      </w:r>
    </w:p>
    <w:p w14:paraId="1C8C62AB" w14:textId="77777777" w:rsidR="00AC1CDA" w:rsidRDefault="00AC1CDA" w:rsidP="00AC1CDA">
      <w:pPr>
        <w:pStyle w:val="ListParagraph"/>
        <w:spacing w:before="240" w:after="240"/>
        <w:jc w:val="center"/>
        <w:rPr>
          <w:lang w:val="en-US"/>
        </w:rPr>
      </w:pPr>
    </w:p>
    <w:p w14:paraId="565C2816" w14:textId="5412B0F6" w:rsidR="00AC1CDA" w:rsidRDefault="00E2722F" w:rsidP="00E2722F">
      <w:pPr>
        <w:spacing w:before="240" w:after="240"/>
        <w:jc w:val="both"/>
        <w:rPr>
          <w:b/>
          <w:bCs/>
        </w:rPr>
      </w:pPr>
      <w:r w:rsidRPr="00E2722F">
        <w:rPr>
          <w:b/>
          <w:bCs/>
        </w:rPr>
        <w:t>2. Chat Conversations and Multi-Tenant Isolation</w:t>
      </w:r>
    </w:p>
    <w:p w14:paraId="536EB4AF" w14:textId="3A5B6415" w:rsidR="00E2722F" w:rsidRDefault="00552859" w:rsidP="00E2722F">
      <w:pPr>
        <w:spacing w:before="240" w:after="240"/>
        <w:jc w:val="both"/>
      </w:pPr>
      <w:r>
        <w:tab/>
      </w:r>
      <w:r w:rsidRPr="00552859">
        <w:t xml:space="preserve">The </w:t>
      </w:r>
      <w:r w:rsidRPr="00B35C51">
        <w:rPr>
          <w:b/>
          <w:bCs/>
        </w:rPr>
        <w:t>ChatIntegrationTests</w:t>
      </w:r>
      <w:r w:rsidRPr="00552859">
        <w:t xml:space="preserve"> suite ensures that communication streams operate correctly and that users cannot access or tamper with data belonging to other chat sessions.</w:t>
      </w:r>
    </w:p>
    <w:p w14:paraId="0F8D7529" w14:textId="5C592C6D" w:rsidR="006C6C10" w:rsidRDefault="006C6C10" w:rsidP="006C6C10">
      <w:pPr>
        <w:pStyle w:val="ListParagraph"/>
        <w:numPr>
          <w:ilvl w:val="0"/>
          <w:numId w:val="6"/>
        </w:numPr>
        <w:spacing w:before="240" w:after="240"/>
        <w:jc w:val="both"/>
        <w:rPr>
          <w:lang w:val="en-US"/>
        </w:rPr>
      </w:pPr>
      <w:r w:rsidRPr="006C6C10">
        <w:rPr>
          <w:b/>
          <w:bCs/>
          <w:lang w:val="en-US"/>
        </w:rPr>
        <w:t>End-to-End Chat Pipeline</w:t>
      </w:r>
      <w:r w:rsidRPr="006C6C10">
        <w:rPr>
          <w:lang w:val="en-US"/>
        </w:rPr>
        <w:t xml:space="preserve">: Simulates an authenticated user creating a new conversation room via POST /api/ChatConversation and immediately posting a </w:t>
      </w:r>
      <w:r w:rsidRPr="006C6C10">
        <w:rPr>
          <w:lang w:val="en-US"/>
        </w:rPr>
        <w:lastRenderedPageBreak/>
        <w:t>message. The test confirms that the conversation is initialized, the message is saved to the database, and the correct relational foreign keys are linked.</w:t>
      </w:r>
    </w:p>
    <w:p w14:paraId="7B29BD20" w14:textId="5F5A0DC4" w:rsidR="003B7020" w:rsidRPr="00973C6E" w:rsidRDefault="00D06B4D" w:rsidP="006C6C10">
      <w:pPr>
        <w:pStyle w:val="ListParagraph"/>
        <w:numPr>
          <w:ilvl w:val="0"/>
          <w:numId w:val="6"/>
        </w:numPr>
        <w:spacing w:before="240" w:after="240"/>
        <w:jc w:val="both"/>
        <w:rPr>
          <w:lang w:val="en-US"/>
        </w:rPr>
      </w:pPr>
      <w:r w:rsidRPr="00D06B4D">
        <w:rPr>
          <w:b/>
          <w:bCs/>
        </w:rPr>
        <w:t>Strict Resource Ownership:</w:t>
      </w:r>
      <w:r w:rsidRPr="00D06B4D">
        <w:t xml:space="preserve"> Validates data security by testing unauthorized modifications. For example, the test suite registers an owner user to create a chat room, then logs in as a different "intruder" user to attempt a rename or delete operation. The test confirms that the system catches this boundary violation and returns an HTTP 403 Forbidden status, protecting user data privacy.</w:t>
      </w:r>
    </w:p>
    <w:p w14:paraId="04CA1074" w14:textId="58FC16D4" w:rsidR="00973C6E" w:rsidRDefault="00306CEB" w:rsidP="006C6C10">
      <w:pPr>
        <w:pStyle w:val="ListParagraph"/>
        <w:numPr>
          <w:ilvl w:val="0"/>
          <w:numId w:val="6"/>
        </w:numPr>
        <w:spacing w:before="240" w:after="240"/>
        <w:jc w:val="both"/>
        <w:rPr>
          <w:lang w:val="en-US"/>
        </w:rPr>
      </w:pPr>
      <w:r w:rsidRPr="00306CEB">
        <w:rPr>
          <w:b/>
          <w:bCs/>
          <w:lang w:val="en-US"/>
        </w:rPr>
        <w:t>Request Validation:</w:t>
      </w:r>
      <w:r w:rsidRPr="00306CEB">
        <w:rPr>
          <w:lang w:val="en-US"/>
        </w:rPr>
        <w:t xml:space="preserve"> Checks that edge cases, such as sending a message composed entirely of empty spaces or whitespace characters, are intercepted at the API gate, resulting in an HTTP 400 Bad Request.</w:t>
      </w:r>
    </w:p>
    <w:p w14:paraId="2F430CF6" w14:textId="3EB02EBE" w:rsidR="003C2D35" w:rsidRDefault="007F6258" w:rsidP="007F6258">
      <w:pPr>
        <w:spacing w:before="240" w:after="240"/>
        <w:jc w:val="center"/>
        <w:rPr>
          <w:lang w:val="en-US"/>
        </w:rPr>
      </w:pPr>
      <w:r w:rsidRPr="007F6258">
        <w:rPr>
          <w:lang w:val="en-US"/>
        </w:rPr>
        <w:drawing>
          <wp:inline distT="0" distB="0" distL="0" distR="0" wp14:anchorId="07FDFB4E" wp14:editId="16F254F5">
            <wp:extent cx="4412615" cy="1693400"/>
            <wp:effectExtent l="0" t="0" r="6985" b="2540"/>
            <wp:docPr id="1188368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36827" name=""/>
                    <pic:cNvPicPr/>
                  </pic:nvPicPr>
                  <pic:blipFill>
                    <a:blip r:embed="rId23"/>
                    <a:stretch>
                      <a:fillRect/>
                    </a:stretch>
                  </pic:blipFill>
                  <pic:spPr>
                    <a:xfrm>
                      <a:off x="0" y="0"/>
                      <a:ext cx="4440849" cy="1704235"/>
                    </a:xfrm>
                    <a:prstGeom prst="rect">
                      <a:avLst/>
                    </a:prstGeom>
                  </pic:spPr>
                </pic:pic>
              </a:graphicData>
            </a:graphic>
          </wp:inline>
        </w:drawing>
      </w:r>
    </w:p>
    <w:p w14:paraId="6B6CC6F7" w14:textId="6A26FE56" w:rsidR="007F6258" w:rsidRDefault="00F13FFD" w:rsidP="007F6258">
      <w:pPr>
        <w:spacing w:before="240" w:after="240"/>
        <w:rPr>
          <w:b/>
          <w:bCs/>
        </w:rPr>
      </w:pPr>
      <w:r w:rsidRPr="00F13FFD">
        <w:rPr>
          <w:b/>
          <w:bCs/>
        </w:rPr>
        <w:t xml:space="preserve">3. Interactive Bot Features </w:t>
      </w:r>
    </w:p>
    <w:p w14:paraId="6F242E8A" w14:textId="3674CC6F" w:rsidR="00F13FFD" w:rsidRPr="00F13FFD" w:rsidRDefault="00F13FFD" w:rsidP="007F6258">
      <w:pPr>
        <w:spacing w:before="240" w:after="240"/>
        <w:rPr>
          <w:lang w:val="en-US"/>
        </w:rPr>
      </w:pPr>
      <w:r>
        <w:tab/>
      </w:r>
      <w:r w:rsidR="00AF1200" w:rsidRPr="00AF1200">
        <w:t xml:space="preserve">The </w:t>
      </w:r>
      <w:r w:rsidR="00AF1200" w:rsidRPr="00B0225D">
        <w:rPr>
          <w:b/>
          <w:bCs/>
        </w:rPr>
        <w:t>GameIntegrationTests</w:t>
      </w:r>
      <w:r w:rsidR="00AF1200" w:rsidRPr="00AF1200">
        <w:t xml:space="preserve"> class tests the integration between the ChatService, the BotEngine command patterns, and custom </w:t>
      </w:r>
      <w:r w:rsidR="00AF1200">
        <w:t>games</w:t>
      </w:r>
      <w:r w:rsidR="00AF1200" w:rsidRPr="00AF1200">
        <w:t xml:space="preserve"> modules.</w:t>
      </w:r>
    </w:p>
    <w:p w14:paraId="20338684" w14:textId="15B1A5A4" w:rsidR="003C2D35" w:rsidRPr="00B0225D" w:rsidRDefault="00B0225D" w:rsidP="00B0225D">
      <w:pPr>
        <w:pStyle w:val="ListParagraph"/>
        <w:numPr>
          <w:ilvl w:val="0"/>
          <w:numId w:val="7"/>
        </w:numPr>
        <w:spacing w:before="240" w:after="240"/>
        <w:jc w:val="both"/>
        <w:rPr>
          <w:lang w:val="en-US"/>
        </w:rPr>
      </w:pPr>
      <w:r w:rsidRPr="00B0225D">
        <w:rPr>
          <w:b/>
          <w:bCs/>
        </w:rPr>
        <w:t>Slash Command Parsing:</w:t>
      </w:r>
      <w:r w:rsidRPr="00B0225D">
        <w:t xml:space="preserve"> Sends a message containing the /dice command and asserts that the BotEngine successfully intercepts it, processes the rolling logic, and outputs a structured result containing randomized die values back into the chat history.</w:t>
      </w:r>
    </w:p>
    <w:p w14:paraId="5F446572" w14:textId="293CF99F" w:rsidR="00B0225D" w:rsidRPr="003D2621" w:rsidRDefault="00680CC6" w:rsidP="00B0225D">
      <w:pPr>
        <w:pStyle w:val="ListParagraph"/>
        <w:numPr>
          <w:ilvl w:val="0"/>
          <w:numId w:val="7"/>
        </w:numPr>
        <w:spacing w:before="240" w:after="240"/>
        <w:jc w:val="both"/>
        <w:rPr>
          <w:lang w:val="en-US"/>
        </w:rPr>
      </w:pPr>
      <w:r w:rsidRPr="00680CC6">
        <w:rPr>
          <w:b/>
          <w:bCs/>
        </w:rPr>
        <w:t>Trivia Game Rules and Idempotency:</w:t>
      </w:r>
      <w:r w:rsidRPr="00680CC6">
        <w:t xml:space="preserve"> Validates the state machine of the trivia module. It handles sending a /trivia command, extracts the dynamically generated question from the response, and submits the correct answer index. It also asserts that if a user tries to exploit the API by submitting a second answer to a trivia question that has already been completed, the server blocks the action and returns an HTTP 400 Bad Request.</w:t>
      </w:r>
    </w:p>
    <w:p w14:paraId="400C329B" w14:textId="6ADD80DD" w:rsidR="003D2621" w:rsidRDefault="003D2621" w:rsidP="003D2621">
      <w:pPr>
        <w:pStyle w:val="ListParagraph"/>
        <w:spacing w:before="240" w:after="240"/>
        <w:jc w:val="center"/>
        <w:rPr>
          <w:lang w:val="en-US"/>
        </w:rPr>
      </w:pPr>
      <w:r w:rsidRPr="003D2621">
        <w:rPr>
          <w:lang w:val="en-US"/>
        </w:rPr>
        <w:drawing>
          <wp:inline distT="0" distB="0" distL="0" distR="0" wp14:anchorId="4EA58E61" wp14:editId="65660AD6">
            <wp:extent cx="5001895" cy="804381"/>
            <wp:effectExtent l="0" t="0" r="0" b="0"/>
            <wp:docPr id="8988957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895769" name=""/>
                    <pic:cNvPicPr/>
                  </pic:nvPicPr>
                  <pic:blipFill>
                    <a:blip r:embed="rId24"/>
                    <a:stretch>
                      <a:fillRect/>
                    </a:stretch>
                  </pic:blipFill>
                  <pic:spPr>
                    <a:xfrm>
                      <a:off x="0" y="0"/>
                      <a:ext cx="5030504" cy="808982"/>
                    </a:xfrm>
                    <a:prstGeom prst="rect">
                      <a:avLst/>
                    </a:prstGeom>
                  </pic:spPr>
                </pic:pic>
              </a:graphicData>
            </a:graphic>
          </wp:inline>
        </w:drawing>
      </w:r>
    </w:p>
    <w:p w14:paraId="4D3440A7" w14:textId="6A433894" w:rsidR="003D2621" w:rsidRDefault="00403120" w:rsidP="003D2621">
      <w:pPr>
        <w:spacing w:before="240" w:after="240"/>
        <w:jc w:val="both"/>
        <w:rPr>
          <w:b/>
          <w:bCs/>
        </w:rPr>
      </w:pPr>
      <w:r w:rsidRPr="00403120">
        <w:rPr>
          <w:b/>
          <w:bCs/>
        </w:rPr>
        <w:t>4. System Resiliency and Fallbacks</w:t>
      </w:r>
    </w:p>
    <w:p w14:paraId="6224CC10" w14:textId="518DDBBD" w:rsidR="00403120" w:rsidRDefault="00403120" w:rsidP="003D2621">
      <w:pPr>
        <w:spacing w:before="240" w:after="240"/>
        <w:jc w:val="both"/>
      </w:pPr>
      <w:r>
        <w:tab/>
      </w:r>
      <w:r w:rsidR="00955694" w:rsidRPr="00955694">
        <w:t xml:space="preserve">The </w:t>
      </w:r>
      <w:r w:rsidR="00955694" w:rsidRPr="00955694">
        <w:rPr>
          <w:b/>
          <w:bCs/>
        </w:rPr>
        <w:t>ResiliencyTests</w:t>
      </w:r>
      <w:r w:rsidR="00955694" w:rsidRPr="00955694">
        <w:t xml:space="preserve"> suite evaluates how the system handles communication degradation and corrupted data packages between the client and server.</w:t>
      </w:r>
    </w:p>
    <w:p w14:paraId="2C7CB5BE" w14:textId="38E5EF6B" w:rsidR="001206FB" w:rsidRDefault="001206FB" w:rsidP="001206FB">
      <w:pPr>
        <w:pStyle w:val="ListParagraph"/>
        <w:numPr>
          <w:ilvl w:val="0"/>
          <w:numId w:val="8"/>
        </w:numPr>
        <w:spacing w:before="240" w:after="240"/>
        <w:jc w:val="both"/>
        <w:rPr>
          <w:lang w:val="en-US"/>
        </w:rPr>
      </w:pPr>
      <w:r w:rsidRPr="001206FB">
        <w:rPr>
          <w:b/>
          <w:bCs/>
          <w:lang w:val="en-US"/>
        </w:rPr>
        <w:t>Frontend Error Isolation:</w:t>
      </w:r>
      <w:r w:rsidRPr="001206FB">
        <w:rPr>
          <w:lang w:val="en-US"/>
        </w:rPr>
        <w:t xml:space="preserve"> Uses the bUnit library to pass a heavily corrupted and malformed JSON string into the frontend MusicBubble UI component. It ensures that </w:t>
      </w:r>
      <w:r w:rsidRPr="001206FB">
        <w:rPr>
          <w:lang w:val="en-US"/>
        </w:rPr>
        <w:lastRenderedPageBreak/>
        <w:t>the component catches the rendering exception internally and gracefully degrades to a visual fallback state instead of crashing the Blazor runtime.</w:t>
      </w:r>
    </w:p>
    <w:p w14:paraId="4199FF1F" w14:textId="2BBE7E93" w:rsidR="000E3BFB" w:rsidRPr="005E47A2" w:rsidRDefault="000E3BFB" w:rsidP="001206FB">
      <w:pPr>
        <w:pStyle w:val="ListParagraph"/>
        <w:numPr>
          <w:ilvl w:val="0"/>
          <w:numId w:val="8"/>
        </w:numPr>
        <w:spacing w:before="240" w:after="240"/>
        <w:jc w:val="both"/>
        <w:rPr>
          <w:lang w:val="en-US"/>
        </w:rPr>
      </w:pPr>
      <w:r w:rsidRPr="000E3BFB">
        <w:rPr>
          <w:b/>
          <w:bCs/>
        </w:rPr>
        <w:t>Token Expiration:</w:t>
      </w:r>
      <w:r w:rsidRPr="000E3BFB">
        <w:t xml:space="preserve"> Mimics an expired or malformed JWT token string inside the Authorization header of a protected API request. It confirms that the backend middleware correctly identifies the invalid token and returns an HTTP 401 Unauthorized response.</w:t>
      </w:r>
    </w:p>
    <w:p w14:paraId="13814D37" w14:textId="743090F3" w:rsidR="005E47A2" w:rsidRDefault="005E47A2" w:rsidP="005E47A2">
      <w:pPr>
        <w:pStyle w:val="ListParagraph"/>
        <w:spacing w:before="240" w:after="240"/>
        <w:jc w:val="center"/>
        <w:rPr>
          <w:lang w:val="en-US"/>
        </w:rPr>
      </w:pPr>
      <w:r>
        <w:rPr>
          <w:noProof/>
          <w:lang w:val="en-US"/>
        </w:rPr>
        <w:drawing>
          <wp:inline distT="0" distB="0" distL="0" distR="0" wp14:anchorId="60515C99" wp14:editId="2C3843F3">
            <wp:extent cx="4577715" cy="453016"/>
            <wp:effectExtent l="0" t="0" r="0" b="4445"/>
            <wp:docPr id="47841548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619897" cy="457190"/>
                    </a:xfrm>
                    <a:prstGeom prst="rect">
                      <a:avLst/>
                    </a:prstGeom>
                    <a:noFill/>
                  </pic:spPr>
                </pic:pic>
              </a:graphicData>
            </a:graphic>
          </wp:inline>
        </w:drawing>
      </w:r>
    </w:p>
    <w:p w14:paraId="5695D6A1" w14:textId="431523FD" w:rsidR="005E47A2" w:rsidRDefault="00B62825" w:rsidP="00967EC6">
      <w:pPr>
        <w:spacing w:before="240" w:after="240"/>
        <w:jc w:val="both"/>
        <w:rPr>
          <w:b/>
          <w:bCs/>
        </w:rPr>
      </w:pPr>
      <w:r w:rsidRPr="00B62825">
        <w:rPr>
          <w:b/>
          <w:bCs/>
        </w:rPr>
        <w:t>5.1.3 Behavior Confirmation and System Validation</w:t>
      </w:r>
    </w:p>
    <w:p w14:paraId="3E49379C" w14:textId="4779C26E" w:rsidR="00B62825" w:rsidRDefault="00B62825" w:rsidP="00967EC6">
      <w:pPr>
        <w:spacing w:before="240" w:after="240"/>
        <w:jc w:val="both"/>
      </w:pPr>
      <w:r>
        <w:rPr>
          <w:b/>
          <w:bCs/>
        </w:rPr>
        <w:tab/>
      </w:r>
      <w:r w:rsidR="009907A2" w:rsidRPr="009907A2">
        <w:t>The results of these integration tests are validated using FluentAssertions, which check three layers of system behavior simultaneously:</w:t>
      </w:r>
    </w:p>
    <w:p w14:paraId="320A0E1C" w14:textId="62E4A6E0" w:rsidR="001A1277" w:rsidRPr="007E09BB" w:rsidRDefault="007E09BB" w:rsidP="007E09BB">
      <w:pPr>
        <w:pStyle w:val="ListParagraph"/>
        <w:numPr>
          <w:ilvl w:val="0"/>
          <w:numId w:val="9"/>
        </w:numPr>
        <w:spacing w:before="240" w:after="240"/>
        <w:jc w:val="both"/>
        <w:rPr>
          <w:lang w:val="en-US"/>
        </w:rPr>
      </w:pPr>
      <w:r w:rsidRPr="007E09BB">
        <w:rPr>
          <w:b/>
          <w:bCs/>
        </w:rPr>
        <w:t>HTTP Response States:</w:t>
      </w:r>
      <w:r w:rsidRPr="007E09BB">
        <w:t xml:space="preserve"> Every API endpoint is checked to ensure it returns the exact semantic HTTP status code required (200 OK for success, 400 BadRequest for invalid inputs, 401 Unauthorized for bad credentials, and 403 Forbidden for resource ownership issues).</w:t>
      </w:r>
    </w:p>
    <w:p w14:paraId="0F43A95E" w14:textId="7AFFF27D" w:rsidR="007E09BB" w:rsidRPr="007E09BB" w:rsidRDefault="007E09BB" w:rsidP="007E09BB">
      <w:pPr>
        <w:pStyle w:val="ListParagraph"/>
        <w:numPr>
          <w:ilvl w:val="0"/>
          <w:numId w:val="9"/>
        </w:numPr>
        <w:spacing w:before="240" w:after="240"/>
        <w:jc w:val="both"/>
        <w:rPr>
          <w:lang w:val="en-US"/>
        </w:rPr>
      </w:pPr>
      <w:r w:rsidRPr="007E09BB">
        <w:rPr>
          <w:b/>
          <w:bCs/>
        </w:rPr>
        <w:t>State Persistence Verification:</w:t>
      </w:r>
      <w:r w:rsidRPr="007E09BB">
        <w:t xml:space="preserve"> The tests spin up isolated service scopes to double-check the underlying database state. This confirms that records are not just sent back in the HTTP response, but are actually written to database tables correctly.</w:t>
      </w:r>
    </w:p>
    <w:p w14:paraId="3A9FE133" w14:textId="24F497F2" w:rsidR="007E09BB" w:rsidRPr="00DA25F4" w:rsidRDefault="00537E2C" w:rsidP="007E09BB">
      <w:pPr>
        <w:pStyle w:val="ListParagraph"/>
        <w:numPr>
          <w:ilvl w:val="0"/>
          <w:numId w:val="9"/>
        </w:numPr>
        <w:spacing w:before="240" w:after="240"/>
        <w:jc w:val="both"/>
        <w:rPr>
          <w:lang w:val="en-US"/>
        </w:rPr>
      </w:pPr>
      <w:r w:rsidRPr="00537E2C">
        <w:rPr>
          <w:b/>
          <w:bCs/>
        </w:rPr>
        <w:t>Payload Structuring:</w:t>
      </w:r>
      <w:r w:rsidRPr="00537E2C">
        <w:t xml:space="preserve"> The tests deserialize the JSON payloads returned by the server into native DTO objects to confirm that metadata properties (like conversation IDs, token strings, and error messages) are perfectly formatted and case-insensitive.</w:t>
      </w:r>
    </w:p>
    <w:p w14:paraId="45AD5C81" w14:textId="6AE54438" w:rsidR="00DA25F4" w:rsidRPr="00DA25F4" w:rsidRDefault="00824C75" w:rsidP="00824C75">
      <w:pPr>
        <w:spacing w:before="240" w:after="240"/>
        <w:ind w:firstLine="360"/>
        <w:jc w:val="both"/>
        <w:rPr>
          <w:lang w:val="en-US"/>
        </w:rPr>
      </w:pPr>
      <w:r w:rsidRPr="00824C75">
        <w:t>By executing this comprehensive suite across all system controllers and services, the integration tests provide definitive proof that the client and server layers communicate reliably, business rules are executed accurately, and security barriers are safely enforced.</w:t>
      </w:r>
    </w:p>
    <w:p w14:paraId="6A899465" w14:textId="77777777" w:rsidR="00387C56" w:rsidRDefault="00387C56" w:rsidP="00387C56">
      <w:pPr>
        <w:spacing w:before="240" w:after="240"/>
        <w:jc w:val="both"/>
      </w:pPr>
    </w:p>
    <w:p w14:paraId="41C8BAA6" w14:textId="77777777" w:rsidR="009C4EEC" w:rsidRDefault="00000000">
      <w:pPr>
        <w:pStyle w:val="Heading2"/>
      </w:pPr>
      <w:r>
        <w:t>5.2 Future Improvements</w:t>
      </w:r>
    </w:p>
    <w:p w14:paraId="4CAD5C7A" w14:textId="3B891669" w:rsidR="009C4EEC" w:rsidRDefault="00716C13" w:rsidP="00716C13">
      <w:pPr>
        <w:spacing w:before="240" w:after="240"/>
        <w:ind w:firstLine="720"/>
        <w:jc w:val="both"/>
      </w:pPr>
      <w:r w:rsidRPr="00716C13">
        <w:t xml:space="preserve">While the current iteration of the ChattyBot </w:t>
      </w:r>
      <w:r>
        <w:t>app</w:t>
      </w:r>
      <w:r w:rsidRPr="00716C13">
        <w:t xml:space="preserve"> provides a stable, secure, and responsive foundation for asynchronous chat interactions and interactive bot features, several architectural and functional improvements can be introduced in later versions to transition the system into a production-ready enterprise solution.</w:t>
      </w:r>
    </w:p>
    <w:p w14:paraId="45A05546" w14:textId="0107C506" w:rsidR="00EB3C78" w:rsidRDefault="00EB3C78" w:rsidP="00EB3C78">
      <w:pPr>
        <w:spacing w:before="240" w:after="240"/>
        <w:jc w:val="both"/>
      </w:pPr>
      <w:r w:rsidRPr="00EB3C78">
        <w:t>Here are the main improvements planned for later releases:</w:t>
      </w:r>
    </w:p>
    <w:p w14:paraId="1A72CA2C" w14:textId="49BB1DD6" w:rsidR="00EB3C78" w:rsidRDefault="000000D9" w:rsidP="000000D9">
      <w:pPr>
        <w:pStyle w:val="ListParagraph"/>
        <w:numPr>
          <w:ilvl w:val="0"/>
          <w:numId w:val="10"/>
        </w:numPr>
        <w:spacing w:before="240" w:after="240"/>
        <w:jc w:val="both"/>
      </w:pPr>
      <w:r w:rsidRPr="000000D9">
        <w:rPr>
          <w:b/>
          <w:bCs/>
        </w:rPr>
        <w:t>Real-time Communication with SignalR:</w:t>
      </w:r>
      <w:r w:rsidRPr="000000D9">
        <w:t xml:space="preserve"> Right now, the Blazor app talks to the server using standard HTTP REST requests. Moving to ASP.NET Core SignalR would let us use WebSockets. This means the server could push new messages or bot replies instantly to the screen the exact millisecond they happen, without any delays.</w:t>
      </w:r>
    </w:p>
    <w:p w14:paraId="39FDB9E6" w14:textId="05A77E31" w:rsidR="000000D9" w:rsidRDefault="00BE2194" w:rsidP="000000D9">
      <w:pPr>
        <w:pStyle w:val="ListParagraph"/>
        <w:numPr>
          <w:ilvl w:val="0"/>
          <w:numId w:val="10"/>
        </w:numPr>
        <w:spacing w:before="240" w:after="240"/>
        <w:jc w:val="both"/>
      </w:pPr>
      <w:r w:rsidRPr="00BE2194">
        <w:rPr>
          <w:b/>
          <w:bCs/>
        </w:rPr>
        <w:t>Smart AI and LLM Integration:</w:t>
      </w:r>
      <w:r w:rsidRPr="00BE2194">
        <w:t xml:space="preserve"> The current BotEngine works perfectly for strict slash commands like /trivia or /dice, but it can't handle casual text. In the future, integrating an LLM API (Large Language Model) would give the bot natural language processing </w:t>
      </w:r>
      <w:r w:rsidRPr="00BE2194">
        <w:lastRenderedPageBreak/>
        <w:t>capabilities. This would let the bot understand normal questions and hold actual conversations.</w:t>
      </w:r>
    </w:p>
    <w:p w14:paraId="24E60F86" w14:textId="24089829" w:rsidR="00BE2194" w:rsidRDefault="00BE2194" w:rsidP="000000D9">
      <w:pPr>
        <w:pStyle w:val="ListParagraph"/>
        <w:numPr>
          <w:ilvl w:val="0"/>
          <w:numId w:val="10"/>
        </w:numPr>
        <w:spacing w:before="240" w:after="240"/>
        <w:jc w:val="both"/>
      </w:pPr>
      <w:r w:rsidRPr="00BE2194">
        <w:rPr>
          <w:b/>
          <w:bCs/>
        </w:rPr>
        <w:t>Production Database and Redis Caching:</w:t>
      </w:r>
      <w:r w:rsidRPr="00BE2194">
        <w:t xml:space="preserve"> For testing, an In-Memory setup is great, but a production launch would require a real database system like PostgreSQL or SQL Server. To keep responses near-instant under heavy traffic, we could also plug in a Redis caching layer to hold active user sessions and game states directly in memory.</w:t>
      </w:r>
    </w:p>
    <w:p w14:paraId="730A59CC" w14:textId="520DEF8E" w:rsidR="006B3A94" w:rsidRDefault="006B3A94" w:rsidP="000000D9">
      <w:pPr>
        <w:pStyle w:val="ListParagraph"/>
        <w:numPr>
          <w:ilvl w:val="0"/>
          <w:numId w:val="10"/>
        </w:numPr>
        <w:spacing w:before="240" w:after="240"/>
        <w:jc w:val="both"/>
      </w:pPr>
      <w:r w:rsidRPr="006B3A94">
        <w:rPr>
          <w:b/>
          <w:bCs/>
        </w:rPr>
        <w:t>Advanced Security and OAuth2 Login:</w:t>
      </w:r>
      <w:r w:rsidRPr="006B3A94">
        <w:t xml:space="preserve"> The existing JWT setup keeps endpoints secure, but adding HTTP-only Refresh Tokens would make logins much safer over long periods. Additionally, adding OAuth2 support would let users sign in instantly using their existing Google or GitHub accounts.</w:t>
      </w:r>
    </w:p>
    <w:p w14:paraId="31C19CEC" w14:textId="77777777" w:rsidR="009C4EEC" w:rsidRDefault="00000000">
      <w:pPr>
        <w:pStyle w:val="Heading1"/>
      </w:pPr>
      <w:r>
        <w:t>6. Bibliography</w:t>
      </w:r>
    </w:p>
    <w:p w14:paraId="6BADD316" w14:textId="77777777" w:rsidR="009C4EEC" w:rsidRDefault="00000000">
      <w:pPr>
        <w:spacing w:before="240" w:after="240"/>
      </w:pPr>
      <w:r>
        <w:t>[List all references used in the creation of this document, including books, articles, websites, and other resources.]</w:t>
      </w:r>
    </w:p>
    <w:p w14:paraId="0687EC88" w14:textId="77777777" w:rsidR="009C4EEC" w:rsidRDefault="009C4EEC">
      <w:pPr>
        <w:spacing w:before="240" w:after="240"/>
      </w:pPr>
    </w:p>
    <w:p w14:paraId="2789C27F" w14:textId="77777777" w:rsidR="009C4EEC" w:rsidRDefault="009C4EEC"/>
    <w:sectPr w:rsidR="009C4EEC">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6D7C89D1-C6F9-4437-B71B-7836B7E5ADD0}"/>
  </w:font>
  <w:font w:name="Cambria">
    <w:panose1 w:val="02040503050406030204"/>
    <w:charset w:val="00"/>
    <w:family w:val="roman"/>
    <w:pitch w:val="variable"/>
    <w:sig w:usb0="E00006FF" w:usb1="420024FF" w:usb2="02000000" w:usb3="00000000" w:csb0="0000019F" w:csb1="00000000"/>
    <w:embedRegular r:id="rId2" w:fontKey="{1BD0B9E6-A100-4B2D-BC07-BAEFB3B244F9}"/>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D1C6A"/>
    <w:multiLevelType w:val="hybridMultilevel"/>
    <w:tmpl w:val="96640F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28E116C"/>
    <w:multiLevelType w:val="hybridMultilevel"/>
    <w:tmpl w:val="25A22B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E95786B"/>
    <w:multiLevelType w:val="hybridMultilevel"/>
    <w:tmpl w:val="CFE8A4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527470B"/>
    <w:multiLevelType w:val="hybridMultilevel"/>
    <w:tmpl w:val="4D58B2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CE27AD8"/>
    <w:multiLevelType w:val="hybridMultilevel"/>
    <w:tmpl w:val="F962F1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0CE55D8"/>
    <w:multiLevelType w:val="multilevel"/>
    <w:tmpl w:val="2F8EE9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4083577"/>
    <w:multiLevelType w:val="hybridMultilevel"/>
    <w:tmpl w:val="A6E66C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D5875C5"/>
    <w:multiLevelType w:val="hybridMultilevel"/>
    <w:tmpl w:val="CB0ABA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7FE68EB"/>
    <w:multiLevelType w:val="hybridMultilevel"/>
    <w:tmpl w:val="7DEEB7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A9D46F2"/>
    <w:multiLevelType w:val="multilevel"/>
    <w:tmpl w:val="F8101A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34836134">
    <w:abstractNumId w:val="2"/>
  </w:num>
  <w:num w:numId="2" w16cid:durableId="2036033985">
    <w:abstractNumId w:val="7"/>
  </w:num>
  <w:num w:numId="3" w16cid:durableId="2071729352">
    <w:abstractNumId w:val="5"/>
  </w:num>
  <w:num w:numId="4" w16cid:durableId="851802377">
    <w:abstractNumId w:val="9"/>
  </w:num>
  <w:num w:numId="5" w16cid:durableId="1852714847">
    <w:abstractNumId w:val="1"/>
  </w:num>
  <w:num w:numId="6" w16cid:durableId="936982976">
    <w:abstractNumId w:val="6"/>
  </w:num>
  <w:num w:numId="7" w16cid:durableId="190923744">
    <w:abstractNumId w:val="4"/>
  </w:num>
  <w:num w:numId="8" w16cid:durableId="1774785448">
    <w:abstractNumId w:val="3"/>
  </w:num>
  <w:num w:numId="9" w16cid:durableId="697698804">
    <w:abstractNumId w:val="0"/>
  </w:num>
  <w:num w:numId="10" w16cid:durableId="90009626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C4EEC"/>
    <w:rsid w:val="000000D9"/>
    <w:rsid w:val="0001445E"/>
    <w:rsid w:val="00022EB4"/>
    <w:rsid w:val="0003614C"/>
    <w:rsid w:val="0004213B"/>
    <w:rsid w:val="0004417C"/>
    <w:rsid w:val="000873B4"/>
    <w:rsid w:val="00095A46"/>
    <w:rsid w:val="00095C72"/>
    <w:rsid w:val="000A07D4"/>
    <w:rsid w:val="000C6A11"/>
    <w:rsid w:val="000E3BFB"/>
    <w:rsid w:val="001206FB"/>
    <w:rsid w:val="00125293"/>
    <w:rsid w:val="00134330"/>
    <w:rsid w:val="00155CE7"/>
    <w:rsid w:val="001615EA"/>
    <w:rsid w:val="00161869"/>
    <w:rsid w:val="00164FC1"/>
    <w:rsid w:val="00185E3B"/>
    <w:rsid w:val="001A1277"/>
    <w:rsid w:val="001C7D14"/>
    <w:rsid w:val="001F3A7A"/>
    <w:rsid w:val="002179D6"/>
    <w:rsid w:val="00244A0C"/>
    <w:rsid w:val="00250482"/>
    <w:rsid w:val="002559BC"/>
    <w:rsid w:val="00255C8E"/>
    <w:rsid w:val="00256962"/>
    <w:rsid w:val="00276481"/>
    <w:rsid w:val="00277F19"/>
    <w:rsid w:val="00281CEC"/>
    <w:rsid w:val="00285BF6"/>
    <w:rsid w:val="002863EB"/>
    <w:rsid w:val="002C7CE4"/>
    <w:rsid w:val="002D3FFA"/>
    <w:rsid w:val="00306CEB"/>
    <w:rsid w:val="00306FB4"/>
    <w:rsid w:val="0032418F"/>
    <w:rsid w:val="00330AD5"/>
    <w:rsid w:val="00331CE0"/>
    <w:rsid w:val="003375C4"/>
    <w:rsid w:val="003675F0"/>
    <w:rsid w:val="00381BB7"/>
    <w:rsid w:val="00387C56"/>
    <w:rsid w:val="00391EBC"/>
    <w:rsid w:val="003957DB"/>
    <w:rsid w:val="00395D14"/>
    <w:rsid w:val="003A16F3"/>
    <w:rsid w:val="003A6A51"/>
    <w:rsid w:val="003B7020"/>
    <w:rsid w:val="003C158E"/>
    <w:rsid w:val="003C2D35"/>
    <w:rsid w:val="003D2621"/>
    <w:rsid w:val="003F2167"/>
    <w:rsid w:val="00403120"/>
    <w:rsid w:val="00406DF1"/>
    <w:rsid w:val="00420F25"/>
    <w:rsid w:val="004718EB"/>
    <w:rsid w:val="00476469"/>
    <w:rsid w:val="004849DC"/>
    <w:rsid w:val="004A1CB5"/>
    <w:rsid w:val="004B4C34"/>
    <w:rsid w:val="004B5F24"/>
    <w:rsid w:val="004C5233"/>
    <w:rsid w:val="004E3E12"/>
    <w:rsid w:val="00537E2C"/>
    <w:rsid w:val="00544B5A"/>
    <w:rsid w:val="0055053A"/>
    <w:rsid w:val="00552859"/>
    <w:rsid w:val="00560E15"/>
    <w:rsid w:val="0057290D"/>
    <w:rsid w:val="0057467B"/>
    <w:rsid w:val="00593A10"/>
    <w:rsid w:val="005A2DCF"/>
    <w:rsid w:val="005C77EB"/>
    <w:rsid w:val="005D130D"/>
    <w:rsid w:val="005E47A2"/>
    <w:rsid w:val="005E61D8"/>
    <w:rsid w:val="005F08F0"/>
    <w:rsid w:val="006002E6"/>
    <w:rsid w:val="00602170"/>
    <w:rsid w:val="0061365F"/>
    <w:rsid w:val="00644248"/>
    <w:rsid w:val="00644ADE"/>
    <w:rsid w:val="006732BD"/>
    <w:rsid w:val="00676403"/>
    <w:rsid w:val="00680CC6"/>
    <w:rsid w:val="006816E4"/>
    <w:rsid w:val="006904B0"/>
    <w:rsid w:val="006B3A94"/>
    <w:rsid w:val="006C6C10"/>
    <w:rsid w:val="006C75C2"/>
    <w:rsid w:val="006D1171"/>
    <w:rsid w:val="006D2C2B"/>
    <w:rsid w:val="006E76ED"/>
    <w:rsid w:val="00716C13"/>
    <w:rsid w:val="00717253"/>
    <w:rsid w:val="00727295"/>
    <w:rsid w:val="0073602C"/>
    <w:rsid w:val="00736A78"/>
    <w:rsid w:val="007379C3"/>
    <w:rsid w:val="00742E9B"/>
    <w:rsid w:val="007A63ED"/>
    <w:rsid w:val="007C4DD2"/>
    <w:rsid w:val="007E09BB"/>
    <w:rsid w:val="007F6258"/>
    <w:rsid w:val="00805002"/>
    <w:rsid w:val="00805EC8"/>
    <w:rsid w:val="0080776F"/>
    <w:rsid w:val="00813B61"/>
    <w:rsid w:val="00824C75"/>
    <w:rsid w:val="0082767E"/>
    <w:rsid w:val="00845D37"/>
    <w:rsid w:val="008514F4"/>
    <w:rsid w:val="00867ADA"/>
    <w:rsid w:val="008C132E"/>
    <w:rsid w:val="008C7438"/>
    <w:rsid w:val="008E58FB"/>
    <w:rsid w:val="008F1B89"/>
    <w:rsid w:val="008F2F9F"/>
    <w:rsid w:val="008F38E9"/>
    <w:rsid w:val="00902558"/>
    <w:rsid w:val="00910D98"/>
    <w:rsid w:val="009113AC"/>
    <w:rsid w:val="00926548"/>
    <w:rsid w:val="00955694"/>
    <w:rsid w:val="00966CDB"/>
    <w:rsid w:val="00967EC6"/>
    <w:rsid w:val="00973C6E"/>
    <w:rsid w:val="00975364"/>
    <w:rsid w:val="0098760C"/>
    <w:rsid w:val="009907A2"/>
    <w:rsid w:val="009A1915"/>
    <w:rsid w:val="009A649E"/>
    <w:rsid w:val="009C4EEC"/>
    <w:rsid w:val="00A26AD7"/>
    <w:rsid w:val="00A4771D"/>
    <w:rsid w:val="00A60478"/>
    <w:rsid w:val="00AA612B"/>
    <w:rsid w:val="00AB67F5"/>
    <w:rsid w:val="00AC1CDA"/>
    <w:rsid w:val="00AD30E7"/>
    <w:rsid w:val="00AD4AC2"/>
    <w:rsid w:val="00AF1200"/>
    <w:rsid w:val="00B0225D"/>
    <w:rsid w:val="00B06296"/>
    <w:rsid w:val="00B20601"/>
    <w:rsid w:val="00B35C51"/>
    <w:rsid w:val="00B40078"/>
    <w:rsid w:val="00B405B3"/>
    <w:rsid w:val="00B460A1"/>
    <w:rsid w:val="00B571B5"/>
    <w:rsid w:val="00B60BC5"/>
    <w:rsid w:val="00B62825"/>
    <w:rsid w:val="00BA6307"/>
    <w:rsid w:val="00BB126B"/>
    <w:rsid w:val="00BB3EC9"/>
    <w:rsid w:val="00BD272B"/>
    <w:rsid w:val="00BE1AD0"/>
    <w:rsid w:val="00BE2194"/>
    <w:rsid w:val="00BF7522"/>
    <w:rsid w:val="00C14B7D"/>
    <w:rsid w:val="00C15C4B"/>
    <w:rsid w:val="00C24326"/>
    <w:rsid w:val="00C30021"/>
    <w:rsid w:val="00C33446"/>
    <w:rsid w:val="00C44E64"/>
    <w:rsid w:val="00C7708C"/>
    <w:rsid w:val="00C96BE7"/>
    <w:rsid w:val="00CB28F2"/>
    <w:rsid w:val="00CB4480"/>
    <w:rsid w:val="00CB79A6"/>
    <w:rsid w:val="00D06B4D"/>
    <w:rsid w:val="00D3170A"/>
    <w:rsid w:val="00D404D4"/>
    <w:rsid w:val="00D85922"/>
    <w:rsid w:val="00D90A28"/>
    <w:rsid w:val="00DA1A2B"/>
    <w:rsid w:val="00DA25F4"/>
    <w:rsid w:val="00DA6E8F"/>
    <w:rsid w:val="00DE3FD0"/>
    <w:rsid w:val="00DF6F35"/>
    <w:rsid w:val="00E034E2"/>
    <w:rsid w:val="00E03AE3"/>
    <w:rsid w:val="00E2722F"/>
    <w:rsid w:val="00E64618"/>
    <w:rsid w:val="00E65B96"/>
    <w:rsid w:val="00E6695E"/>
    <w:rsid w:val="00EA35A2"/>
    <w:rsid w:val="00EB3C78"/>
    <w:rsid w:val="00EF4A10"/>
    <w:rsid w:val="00F027DF"/>
    <w:rsid w:val="00F13FFD"/>
    <w:rsid w:val="00F268A4"/>
    <w:rsid w:val="00F301D5"/>
    <w:rsid w:val="00F45366"/>
    <w:rsid w:val="00F476F5"/>
    <w:rsid w:val="00F53BF2"/>
    <w:rsid w:val="00F72932"/>
    <w:rsid w:val="00F731DB"/>
    <w:rsid w:val="00F85601"/>
    <w:rsid w:val="00FA0A56"/>
    <w:rsid w:val="00FA6A22"/>
    <w:rsid w:val="00FB0DC5"/>
    <w:rsid w:val="00FB6627"/>
    <w:rsid w:val="00FF02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841E3B"/>
  <w15:docId w15:val="{92334DFE-4BF4-4CE8-A11F-BA84A86083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paragraph" w:styleId="ListParagraph">
    <w:name w:val="List Paragraph"/>
    <w:basedOn w:val="Normal"/>
    <w:uiPriority w:val="34"/>
    <w:qFormat/>
    <w:rsid w:val="008C743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7.jpeg"/><Relationship Id="rId7" Type="http://schemas.openxmlformats.org/officeDocument/2006/relationships/image" Target="media/image3.jpe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jpe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jpe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theme" Target="theme/theme1.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1033</TotalTime>
  <Pages>1</Pages>
  <Words>4620</Words>
  <Characters>26334</Characters>
  <Application>Microsoft Office Word</Application>
  <DocSecurity>0</DocSecurity>
  <Lines>219</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30893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Alexandru Mules</cp:lastModifiedBy>
  <cp:revision>265</cp:revision>
  <dcterms:created xsi:type="dcterms:W3CDTF">2026-04-19T06:31:00Z</dcterms:created>
  <dcterms:modified xsi:type="dcterms:W3CDTF">2026-05-16T17:51:00Z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b58b62f-6f94-46bd-8089-18e64b0a9abb_Enabled">
    <vt:lpwstr>true</vt:lpwstr>
  </property>
  <property fmtid="{D5CDD505-2E9C-101B-9397-08002B2CF9AE}" pid="3" name="MSIP_Label_5b58b62f-6f94-46bd-8089-18e64b0a9abb_SetDate">
    <vt:lpwstr>2026-04-19T06:32:13Z</vt:lpwstr>
  </property>
  <property fmtid="{D5CDD505-2E9C-101B-9397-08002B2CF9AE}" pid="4" name="MSIP_Label_5b58b62f-6f94-46bd-8089-18e64b0a9abb_Method">
    <vt:lpwstr>Standard</vt:lpwstr>
  </property>
  <property fmtid="{D5CDD505-2E9C-101B-9397-08002B2CF9AE}" pid="5" name="MSIP_Label_5b58b62f-6f94-46bd-8089-18e64b0a9abb_Name">
    <vt:lpwstr>defa4170-0d19-0005-0004-bc88714345d2</vt:lpwstr>
  </property>
  <property fmtid="{D5CDD505-2E9C-101B-9397-08002B2CF9AE}" pid="6" name="MSIP_Label_5b58b62f-6f94-46bd-8089-18e64b0a9abb_SiteId">
    <vt:lpwstr>a6eb79fa-c4a9-4cce-818d-b85274d15305</vt:lpwstr>
  </property>
  <property fmtid="{D5CDD505-2E9C-101B-9397-08002B2CF9AE}" pid="7" name="MSIP_Label_5b58b62f-6f94-46bd-8089-18e64b0a9abb_ActionId">
    <vt:lpwstr>10e16974-0a70-45bf-9dbb-4b5e374db4fa</vt:lpwstr>
  </property>
  <property fmtid="{D5CDD505-2E9C-101B-9397-08002B2CF9AE}" pid="8" name="MSIP_Label_5b58b62f-6f94-46bd-8089-18e64b0a9abb_ContentBits">
    <vt:lpwstr>0</vt:lpwstr>
  </property>
  <property fmtid="{D5CDD505-2E9C-101B-9397-08002B2CF9AE}" pid="9" name="MSIP_Label_5b58b62f-6f94-46bd-8089-18e64b0a9abb_Tag">
    <vt:lpwstr>10, 3, 0, 1</vt:lpwstr>
  </property>
</Properties>
</file>