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商务报告模板</w:t>
      </w:r>
    </w:p>
    <w:p>
      <w:pPr>
        <w:pStyle w:val="FirstParagraph"/>
      </w:pPr>
      <w:r>
        <w:t>本模板面向商业计划书、投资分析报告、项目可行性研究摘要和经营汇报材料，结构参考国家发展改革委 2023 年版企业投资项目可行性研究报告编写参考大纲，并吸收主流商业计划模板的执行摘要和财务分析写法。</w:t>
      </w:r>
    </w:p>
    <w:p>
      <w:pPr>
        <w:pStyle w:val="1"/>
      </w:pPr>
      <w:r>
        <w:t>执行摘要</w:t>
      </w:r>
    </w:p>
    <w:p>
      <w:pPr>
        <w:pStyle w:val="FirstParagraph"/>
      </w:pPr>
      <w:r>
        <w:t>概述项目背景、核心机会、目标客户、实施路径、投资规模、预期收益和需决策事项。</w:t>
      </w:r>
    </w:p>
    <w:p>
      <w:pPr>
        <w:pStyle w:val="21"/>
      </w:pPr>
      <w:r>
        <w:t>市场与竞争分析</w:t>
      </w:r>
    </w:p>
    <w:p>
      <w:pPr>
        <w:pStyle w:val="FirstParagraph"/>
      </w:pPr>
      <w:r>
        <w:t>说明目标市场、行业趋势、客户需求、竞争格局、渠道策略、差异化优势及关键假设。</w:t>
      </w:r>
    </w:p>
    <w:p>
      <w:pPr>
        <w:pStyle w:val="21"/>
      </w:pPr>
      <w:r>
        <w:t>实施与财务安排</w:t>
      </w:r>
    </w:p>
    <w:p>
      <w:pPr>
        <w:pStyle w:val="FirstParagraph"/>
      </w:pPr>
      <w:r>
        <w:t>汇总建设或交付方案、组织分工、资金来源、成本收益测算、回收周期、风险控制与保障措施。</w:t>
      </w:r>
    </w:p>
    <w:p>
      <w:pPr>
        <w:pStyle w:val="af7"/>
      </w:pPr>
      <w:r>
        <w:t>表 1 商务分析摘要</w:t>
      </w:r>
    </w:p>
    <w:tbl>
      <w:tblPr>
        <w:tblStyle w:val="aff1"/>
        <w:tblW w:w="0" w:type="auto"/>
      </w:tblPr>
      <w:tblGrid>
        <w:gridCol w:w="4200"/>
        <w:gridCol w:w="4200"/>
      </w:tblGrid>
      <w:tr>
        <w:tc>
          <w:tcPr/>
          <w:p>
            <w:pPr>
              <w:pStyle w:val="Compact"/>
            </w:pPr>
            <w:r>
              <w:t>板块</w:t>
            </w:r>
          </w:p>
        </w:tc>
        <w:tc>
          <w:tcPr/>
          <w:p>
            <w:pPr>
              <w:pStyle w:val="Compact"/>
            </w:pPr>
            <w:r>
              <w:t>建议内容</w:t>
            </w:r>
          </w:p>
        </w:tc>
      </w:tr>
      <w:tr>
        <w:tc>
          <w:tcPr/>
          <w:p>
            <w:pPr>
              <w:pStyle w:val="Compact"/>
            </w:pPr>
            <w:r>
              <w:t>项目概况</w:t>
            </w:r>
          </w:p>
        </w:tc>
        <w:tc>
          <w:tcPr/>
          <w:p>
            <w:pPr>
              <w:pStyle w:val="Compact"/>
            </w:pPr>
            <w:r>
              <w:t>建设目标、地点、范围、周期、主要产出</w:t>
            </w:r>
          </w:p>
        </w:tc>
      </w:tr>
      <w:tr>
        <w:tc>
          <w:tcPr/>
          <w:p>
            <w:pPr>
              <w:pStyle w:val="Compact"/>
            </w:pPr>
            <w:r>
              <w:t>商业逻辑</w:t>
            </w:r>
          </w:p>
        </w:tc>
        <w:tc>
          <w:tcPr/>
          <w:p>
            <w:pPr>
              <w:pStyle w:val="Compact"/>
            </w:pPr>
            <w:r>
              <w:t>客户价值、收入模式、销售渠道、合作方式</w:t>
            </w:r>
          </w:p>
        </w:tc>
      </w:tr>
      <w:tr>
        <w:tc>
          <w:tcPr/>
          <w:p>
            <w:pPr>
              <w:pStyle w:val="Compact"/>
            </w:pPr>
            <w:r>
              <w:t>财务测算</w:t>
            </w:r>
          </w:p>
        </w:tc>
        <w:tc>
          <w:tcPr/>
          <w:p>
            <w:pPr>
              <w:pStyle w:val="Compact"/>
            </w:pPr>
            <w:r>
              <w:t>投资估算、现金流、盈亏平衡、敏感性分析</w:t>
            </w:r>
          </w:p>
        </w:tc>
      </w:tr>
    </w:tbl>
    <w:p>
      <w:pPr>
        <w:pStyle w:val="af7"/>
      </w:pPr>
      <w:r>
        <w:t>商务报告宜突出结论、决策要点和财务摘要。</w:t>
      </w:r>
    </w:p>
    <w:sectPr w:rsidR="004F5A21" w:rsidSect="00034616">
      <w:pgSz w:w="11906" w:h="16838"/>
      <w:pgMar w:top="1587" w:right="1417" w:bottom="1587" w:left="1417" w:header="850" w:footer="9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0000000000000000000"/>
    <w:charset w:val="00"/>
    <w:family w:val="roman"/>
    <w:notTrueType/>
    <w:pitch w:val="default"/>
  </w:font>
  <w:font w:name="等宽更纱黑体 SC">
    <w:panose1 w:val="00000000000000000000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7119331">
    <w:abstractNumId w:val="8"/>
  </w:num>
  <w:num w:numId="2" w16cid:durableId="1323967574">
    <w:abstractNumId w:val="6"/>
  </w:num>
  <w:num w:numId="3" w16cid:durableId="402605553">
    <w:abstractNumId w:val="5"/>
  </w:num>
  <w:num w:numId="4" w16cid:durableId="259069585">
    <w:abstractNumId w:val="4"/>
  </w:num>
  <w:num w:numId="5" w16cid:durableId="2043556953">
    <w:abstractNumId w:val="7"/>
  </w:num>
  <w:num w:numId="6" w16cid:durableId="479349336">
    <w:abstractNumId w:val="3"/>
  </w:num>
  <w:num w:numId="7" w16cid:durableId="664623686">
    <w:abstractNumId w:val="2"/>
  </w:num>
  <w:num w:numId="8" w16cid:durableId="1350256531">
    <w:abstractNumId w:val="1"/>
  </w:num>
  <w:num w:numId="9" w16cid:durableId="1479229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A21"/>
    <w:rsid w:val="00646C9D"/>
    <w:rsid w:val="00A964D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777D17"/>
  <w14:defaultImageDpi w14:val="300"/>
  <w15:docId w15:val="{6B438E4E-C6E0-457C-A8AA-072278605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80" w:line="312" w:lineRule="auto"/>
      <w:jc w:val="both"/>
    </w:pPr>
    <w:rPr>
      <w:rFonts w:ascii="Arial" w:eastAsia="宋体" w:hAnsi="Arial" w:cs="Arial"/>
      <w:color w:val="1F2937"/>
      <w:sz w:val="24"/>
      <w:szCs w:val="24"/>
    </w:rPr>
  </w:style>
  <w:style w:type="paragraph" w:styleId="1">
    <w:name w:val="heading 1"/>
    <w:basedOn w:val="a1"/>
    <w:next w:val="FirstParagraph"/>
    <w:link w:val="10"/>
    <w:uiPriority w:val="9"/>
    <w:qFormat/>
    <w:pPr>
      <w:keepNext/>
      <w:keepLines/>
      <w:spacing w:before="260" w:after="120" w:line="312" w:lineRule="auto"/>
      <w:ind w:firstLine="0"/>
      <w:jc w:val="left"/>
      <w:outlineLvl w:val="0"/>
    </w:pPr>
    <w:rPr>
      <w:rFonts w:ascii="Arial" w:eastAsia="黑体" w:hAnsi="Arial" w:cs="Arial"/>
      <w:b/>
      <w:color w:val="2F5597"/>
      <w:sz w:val="32"/>
      <w:szCs w:val="32"/>
    </w:rPr>
  </w:style>
  <w:style w:type="paragraph" w:styleId="21">
    <w:name w:val="heading 2"/>
    <w:basedOn w:val="a1"/>
    <w:next w:val="FirstParagraph"/>
    <w:link w:val="22"/>
    <w:uiPriority w:val="9"/>
    <w:qFormat/>
    <w:pPr>
      <w:keepNext/>
      <w:keepLines/>
      <w:spacing w:before="180" w:after="80" w:line="312" w:lineRule="auto"/>
      <w:ind w:firstLine="0"/>
      <w:jc w:val="left"/>
      <w:outlineLvl w:val="1"/>
    </w:pPr>
    <w:rPr>
      <w:rFonts w:ascii="Arial" w:eastAsia="黑体" w:hAnsi="Arial" w:cs="Arial"/>
      <w:b/>
      <w:color w:val="2F5597"/>
      <w:sz w:val="28"/>
      <w:szCs w:val="28"/>
    </w:rPr>
  </w:style>
  <w:style w:type="paragraph" w:styleId="31">
    <w:name w:val="heading 3"/>
    <w:basedOn w:val="a1"/>
    <w:next w:val="FirstParagraph"/>
    <w:link w:val="32"/>
    <w:uiPriority w:val="9"/>
    <w:qFormat/>
    <w:pPr>
      <w:keepNext/>
      <w:keepLines/>
      <w:spacing w:before="140" w:after="60" w:line="312" w:lineRule="auto"/>
      <w:ind w:firstLine="0"/>
      <w:jc w:val="left"/>
      <w:outlineLvl w:val="2"/>
    </w:pPr>
    <w:rPr>
      <w:rFonts w:ascii="Arial" w:eastAsia="黑体" w:hAnsi="Arial" w:cs="Arial"/>
      <w:b/>
      <w:color w:val="3F6AA8"/>
      <w:sz w:val="24"/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FirstParagraph"/>
    <w:link w:val="ab"/>
    <w:uiPriority w:val="10"/>
    <w:qFormat/>
    <w:pPr>
      <w:spacing w:after="300" w:line="360" w:lineRule="auto"/>
      <w:ind w:firstLine="0"/>
      <w:jc w:val="center"/>
    </w:pPr>
    <w:rPr>
      <w:rFonts w:ascii="Arial" w:eastAsia="黑体" w:hAnsi="Arial" w:cs="Arial"/>
      <w:b/>
      <w:color w:val="17365D"/>
      <w:sz w:val="36"/>
      <w:szCs w:val="36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line="276" w:lineRule="auto"/>
      <w:jc w:val="center"/>
    </w:pPr>
    <w:rPr>
      <w:rFonts w:asciiTheme="majorHAnsi" w:eastAsiaTheme="majorEastAsia" w:hAnsiTheme="majorHAnsi" w:cstheme="majorBidi"/>
      <w:iCs/>
      <w:color w:val="4F81BD" w:themeColor="accent1"/>
      <w:spacing w:val="15"/>
      <w:sz w:val="18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pPr>
      <w:spacing w:before="60" w:after="60" w:line="276" w:lineRule="auto"/>
      <w:ind w:left="420" w:right="420" w:firstLine="0"/>
    </w:pPr>
    <w:rPr>
      <w:iCs/>
      <w:color w:val="000000" w:themeColor="text1"/>
      <w:sz w:val="20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qFormat/>
    <w:pPr>
      <w:spacing w:before="40" w:after="40" w:line="240" w:lineRule="auto"/>
      <w:jc w:val="center"/>
    </w:pPr>
    <w:rPr>
      <w:rFonts w:ascii="Arial" w:eastAsia="宋体" w:hAnsi="Arial" w:cs="Arial"/>
      <w:i/>
      <w:color w:val="44546A"/>
      <w:sz w:val="20"/>
      <w:szCs w:val="20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tblPr>
      <w:tblBorders>
        <w:top w:val="single" w:sz="6" w:space="0" w:color="B8CCE4"/>
        <w:left w:val="single" w:sz="6" w:space="0" w:color="B8CCE4"/>
        <w:bottom w:val="single" w:sz="6" w:space="0" w:color="B8CCE4"/>
        <w:right w:val="single" w:sz="6" w:space="0" w:color="B8CCE4"/>
        <w:insideH w:val="single" w:sz="6" w:space="0" w:color="DCE6F1"/>
        <w:insideV w:val="single" w:sz="6" w:space="0" w:color="DCE6F1"/>
      </w:tblBorders>
      <w:tblCellMar>
        <w:top w:w="60" w:type="dxa"/>
        <w:left w:w="120" w:type="dxa"/>
        <w:bottom w:w="60" w:type="dxa"/>
        <w:right w:w="120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a1"/>
    <w:next w:val="a1"/>
    <w:qFormat/>
    <w:pPr>
      <w:spacing w:after="80" w:line="312" w:lineRule="auto"/>
      <w:jc w:val="both"/>
    </w:pPr>
    <w:rPr>
      <w:rFonts w:ascii="Arial" w:eastAsia="宋体" w:hAnsi="Arial" w:cs="Arial"/>
      <w:color w:val="1F2937"/>
      <w:sz w:val="24"/>
      <w:szCs w:val="24"/>
    </w:rPr>
  </w:style>
  <w:style w:type="paragraph" w:customStyle="1" w:styleId="Compact">
    <w:name w:val="Compact"/>
    <w:basedOn w:val="a1"/>
    <w:qFormat/>
    <w:pPr>
      <w:spacing w:before="0" w:after="20" w:line="276" w:lineRule="auto"/>
      <w:jc w:val="left"/>
    </w:pPr>
    <w:rPr>
      <w:rFonts w:ascii="Arial" w:eastAsia="宋体" w:hAnsi="Arial" w:cs="Arial"/>
      <w:color w:val="1F2937"/>
      <w:sz w:val="22"/>
      <w:szCs w:val="22"/>
    </w:rPr>
  </w:style>
  <w:style w:type="paragraph" w:customStyle="1" w:styleId="Author">
    <w:name w:val="Author"/>
    <w:basedOn w:val="a1"/>
    <w:pPr>
      <w:spacing w:line="276" w:lineRule="auto"/>
      <w:ind w:firstLine="0"/>
      <w:jc w:val="center"/>
    </w:pPr>
    <w:rPr>
      <w:rFonts w:eastAsia="楷体"/>
    </w:rPr>
  </w:style>
  <w:style w:type="paragraph" w:customStyle="1" w:styleId="Affiliation">
    <w:name w:val="Affiliation"/>
    <w:basedOn w:val="a1"/>
    <w:pPr>
      <w:spacing w:line="276" w:lineRule="auto"/>
      <w:ind w:firstLine="0"/>
      <w:jc w:val="center"/>
    </w:pPr>
    <w:rPr>
      <w:sz w:val="18"/>
    </w:rPr>
  </w:style>
  <w:style w:type="paragraph" w:customStyle="1" w:styleId="14">
    <w:name w:val="日期1"/>
    <w:basedOn w:val="a1"/>
    <w:pPr>
      <w:spacing w:after="120" w:line="276" w:lineRule="auto"/>
      <w:ind w:firstLine="0"/>
      <w:jc w:val="center"/>
    </w:pPr>
    <w:rPr>
      <w:sz w:val="18"/>
    </w:rPr>
  </w:style>
  <w:style w:type="paragraph" w:customStyle="1" w:styleId="15">
    <w:name w:val="文本块1"/>
    <w:basedOn w:val="a1"/>
    <w:pPr>
      <w:spacing w:before="60" w:after="60" w:line="276" w:lineRule="auto"/>
      <w:ind w:left="420" w:right="420" w:firstLine="0"/>
    </w:pPr>
  </w:style>
  <w:style w:type="paragraph" w:customStyle="1" w:styleId="SourceCode">
    <w:name w:val="Source Code"/>
    <w:basedOn w:val="a1"/>
    <w:next w:val="a1"/>
    <w:link w:val="VerbatimChar"/>
    <w:pPr>
      <w:spacing w:before="40" w:after="80" w:line="252" w:lineRule="auto"/>
      <w:ind w:left="180" w:right="180"/>
      <w:shd w:val="clear" w:color="auto" w:fill="F8FAFC"/>
      <w:wordWrap w:val="off"/>
    </w:pPr>
    <w:rPr>
      <w:rFonts w:ascii="Consolas" w:eastAsia="等宽更纱黑体 SC" w:hAnsi="Consolas" w:cs="Consolas"/>
      <w:color w:val="334155"/>
      <w:sz w:val="20"/>
      <w:szCs w:val="20"/>
    </w:rPr>
  </w:style>
  <w:style w:type="paragraph" w:customStyle="1" w:styleId="AbstractTitle">
    <w:name w:val="AbstractTitle"/>
    <w:basedOn w:val="a1"/>
    <w:pPr>
      <w:ind w:firstLine="0"/>
    </w:pPr>
    <w:rPr>
      <w:rFonts w:eastAsia="楷体"/>
      <w:b/>
    </w:rPr>
  </w:style>
  <w:style w:type="paragraph" w:customStyle="1" w:styleId="Abstract">
    <w:name w:val="Abstract"/>
    <w:basedOn w:val="a1"/>
    <w:pPr>
      <w:ind w:firstLine="0"/>
    </w:pPr>
    <w:rPr>
      <w:rFonts w:eastAsia="楷体"/>
    </w:rPr>
  </w:style>
  <w:style w:type="paragraph" w:customStyle="1" w:styleId="BibliographyTitle">
    <w:name w:val="Bibliography Title"/>
    <w:basedOn w:val="1"/>
    <w:rPr>
      <w:rFonts w:ascii="Times New Roman" w:eastAsia="黑体" w:hAnsi="Times New Roman" w:cs="Times New Roman"/>
    </w:rPr>
  </w:style>
  <w:style w:type="paragraph" w:customStyle="1" w:styleId="16">
    <w:name w:val="书目1"/>
    <w:basedOn w:val="a1"/>
    <w:pPr>
      <w:ind w:left="420" w:hanging="420"/>
    </w:pPr>
  </w:style>
  <w:style w:type="paragraph" w:customStyle="1" w:styleId="AbstractBlock">
    <w:name w:val="AbstractBlock"/>
    <w:basedOn w:val="a1"/>
    <w:pPr>
      <w:ind w:firstLine="0"/>
    </w:pPr>
    <w:rPr>
      <w:rFonts w:eastAsia="楷体"/>
    </w:rPr>
  </w:style>
  <w:style w:type="paragraph" w:customStyle="1" w:styleId="KeywordsBlock">
    <w:name w:val="KeywordsBlock"/>
    <w:basedOn w:val="a1"/>
    <w:pPr>
      <w:ind w:firstLine="0"/>
    </w:pPr>
    <w:rPr>
      <w:rFonts w:eastAsia="楷体"/>
    </w:rPr>
  </w:style>
  <w:style w:type="paragraph" w:customStyle="1" w:styleId="MetaBlock">
    <w:name w:val="MetaBlock"/>
    <w:basedOn w:val="a1"/>
    <w:pPr>
      <w:ind w:firstLine="0"/>
    </w:pPr>
    <w:rPr>
      <w:rFonts w:eastAsia="楷体"/>
    </w:rPr>
  </w:style>
  <w:style w:type="paragraph" w:customStyle="1" w:styleId="AuthorIntroBlock">
    <w:name w:val="AuthorIntroBlock"/>
    <w:basedOn w:val="a1"/>
    <w:pPr>
      <w:ind w:firstLine="0"/>
    </w:pPr>
  </w:style>
  <w:style w:type="paragraph" w:customStyle="1" w:styleId="ReferencesBlock">
    <w:name w:val="ReferencesBlock"/>
    <w:basedOn w:val="a1"/>
    <w:pPr>
      <w:ind w:left="420" w:hanging="420"/>
    </w:pPr>
  </w:style>
  <w:style w:type="character" w:customStyle="1" w:styleId="VerbatimChar">
    <w:name w:val="Verbatim Char"/>
    <w:basedOn w:val="a2"/>
    <w:rPr>
      <w:rFonts w:ascii="Consolas" w:eastAsia="等宽更纱黑体 SC" w:hAnsi="Consolas" w:cs="Consolas"/>
      <w:color w:val="3341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wen zhang</cp:lastModifiedBy>
  <cp:revision>2</cp:revision>
  <dcterms:created xsi:type="dcterms:W3CDTF">2013-12-23T23:15:00Z</dcterms:created>
  <dcterms:modified xsi:type="dcterms:W3CDTF">2026-04-27T02:03:00Z</dcterms:modified>
  <cp:category/>
</cp:coreProperties>
</file>