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4029E" w14:textId="77777777" w:rsidR="00033474" w:rsidRPr="00033474" w:rsidRDefault="00033474" w:rsidP="00033474">
      <w:pPr>
        <w:rPr>
          <w:b/>
          <w:bCs/>
        </w:rPr>
      </w:pPr>
      <w:r w:rsidRPr="00033474">
        <w:rPr>
          <w:b/>
          <w:bCs/>
        </w:rPr>
        <w:t>TRANSACTION DATA ANALYSIS — CLIENT CORRESPONDENCE</w:t>
      </w:r>
    </w:p>
    <w:p w14:paraId="7AD52510" w14:textId="2CA159D8" w:rsidR="00033474" w:rsidRPr="00033474" w:rsidRDefault="00033474" w:rsidP="00033474">
      <w:r w:rsidRPr="00033474">
        <w:rPr>
          <w:b/>
          <w:bCs/>
        </w:rPr>
        <w:t>To:</w:t>
      </w:r>
      <w:r w:rsidRPr="00033474">
        <w:t> </w:t>
      </w:r>
      <w:r>
        <w:t>Client Name</w:t>
      </w:r>
      <w:r w:rsidRPr="00033474">
        <w:br/>
      </w:r>
      <w:r w:rsidRPr="00033474">
        <w:rPr>
          <w:b/>
          <w:bCs/>
        </w:rPr>
        <w:t>From:</w:t>
      </w:r>
      <w:r w:rsidRPr="00033474">
        <w:t> Data Analytics Team</w:t>
      </w:r>
      <w:r w:rsidRPr="00033474">
        <w:br/>
      </w:r>
      <w:r w:rsidRPr="00033474">
        <w:rPr>
          <w:b/>
          <w:bCs/>
        </w:rPr>
        <w:t>Date:</w:t>
      </w:r>
      <w:r w:rsidRPr="00033474">
        <w:t> 21 March 2026</w:t>
      </w:r>
      <w:r w:rsidRPr="00033474">
        <w:br/>
      </w:r>
      <w:r w:rsidRPr="00033474">
        <w:rPr>
          <w:b/>
          <w:bCs/>
        </w:rPr>
        <w:t>Re:</w:t>
      </w:r>
      <w:r w:rsidRPr="00033474">
        <w:t> Transaction Dataset Review — Data Quality Issues &amp; Recommendations</w:t>
      </w:r>
    </w:p>
    <w:p w14:paraId="5DFBC375" w14:textId="3DFE069E" w:rsidR="00033474" w:rsidRPr="00033474" w:rsidRDefault="00033474" w:rsidP="00033474">
      <w:r w:rsidRPr="00033474">
        <w:t>Dear Client,</w:t>
      </w:r>
    </w:p>
    <w:p w14:paraId="1E864808" w14:textId="77777777" w:rsidR="00033474" w:rsidRPr="00033474" w:rsidRDefault="00033474" w:rsidP="00033474">
      <w:r w:rsidRPr="00033474">
        <w:t xml:space="preserve">Thank you for providing the </w:t>
      </w:r>
      <w:proofErr w:type="spellStart"/>
      <w:r w:rsidRPr="00033474">
        <w:t>synthesised</w:t>
      </w:r>
      <w:proofErr w:type="spellEnd"/>
      <w:r w:rsidRPr="00033474">
        <w:t xml:space="preserve"> transaction dataset covering August to October 2018. We have completed an initial quality review of the 12,043 records across your 100-customer sample. While the dataset is sufficiently rich to generate meaningful insights on transaction volumes, spending patterns, and day-of-week </w:t>
      </w:r>
      <w:proofErr w:type="spellStart"/>
      <w:r w:rsidRPr="00033474">
        <w:t>behaviour</w:t>
      </w:r>
      <w:proofErr w:type="spellEnd"/>
      <w:r w:rsidRPr="00033474">
        <w:t>, we have identified four data quality issues that will affect the depth of analysis we can reliably produce.</w:t>
      </w:r>
    </w:p>
    <w:p w14:paraId="20861D4C" w14:textId="77777777" w:rsidR="00033474" w:rsidRPr="00033474" w:rsidRDefault="00033474" w:rsidP="00033474">
      <w:r w:rsidRPr="00033474">
        <w:t>We outline each issue below, explain its impact on the analysis, and provide concrete recommendations to address it in future data collection.</w:t>
      </w:r>
    </w:p>
    <w:p w14:paraId="541E9D89" w14:textId="77777777" w:rsidR="00033474" w:rsidRPr="00033474" w:rsidRDefault="00033474" w:rsidP="00033474">
      <w:pPr>
        <w:rPr>
          <w:b/>
          <w:bCs/>
        </w:rPr>
      </w:pPr>
      <w:r w:rsidRPr="00033474">
        <w:rPr>
          <w:b/>
          <w:bCs/>
        </w:rPr>
        <w:t>Issues Identified</w:t>
      </w:r>
    </w:p>
    <w:p w14:paraId="358E8210" w14:textId="77777777" w:rsidR="00033474" w:rsidRPr="00033474" w:rsidRDefault="00033474" w:rsidP="00033474">
      <w:pPr>
        <w:rPr>
          <w:b/>
          <w:bCs/>
        </w:rPr>
      </w:pPr>
      <w:r w:rsidRPr="00033474">
        <w:rPr>
          <w:b/>
          <w:bCs/>
        </w:rPr>
        <w:t>1. Missing Merchant Data for 36% of Transactions (4,326 records)</w:t>
      </w:r>
    </w:p>
    <w:p w14:paraId="37206BDE" w14:textId="77777777" w:rsidR="00033474" w:rsidRPr="00033474" w:rsidRDefault="00033474" w:rsidP="00033474">
      <w:r w:rsidRPr="00033474">
        <w:t xml:space="preserve">All transactions with a status of "posted" are missing merchant suburb, merchant state, and </w:t>
      </w:r>
      <w:proofErr w:type="spellStart"/>
      <w:r w:rsidRPr="00033474">
        <w:t>card_present_flag</w:t>
      </w:r>
      <w:proofErr w:type="spellEnd"/>
      <w:r w:rsidRPr="00033474">
        <w:t>. This appears to be a systematic gap tied to transaction status rather than individual data entry errors.</w:t>
      </w:r>
    </w:p>
    <w:p w14:paraId="71D6E522" w14:textId="77777777" w:rsidR="00033474" w:rsidRPr="00033474" w:rsidRDefault="00033474" w:rsidP="00033474">
      <w:r w:rsidRPr="00033474">
        <w:rPr>
          <w:b/>
          <w:bCs/>
        </w:rPr>
        <w:t>Impact:</w:t>
      </w:r>
      <w:r w:rsidRPr="00033474">
        <w:t> Geographic analysis (spending by state/suburb) and channel analysis (in-store vs. remote) are restricted to the 64% of transactions that are "</w:t>
      </w:r>
      <w:proofErr w:type="spellStart"/>
      <w:r w:rsidRPr="00033474">
        <w:t>authorised</w:t>
      </w:r>
      <w:proofErr w:type="spellEnd"/>
      <w:r w:rsidRPr="00033474">
        <w:t>" only. Any conclusions about merchant geography or payment channel should be treated as partial and potentially unrepresentative.</w:t>
      </w:r>
    </w:p>
    <w:p w14:paraId="5C21401D" w14:textId="77777777" w:rsidR="00033474" w:rsidRPr="00033474" w:rsidRDefault="00033474" w:rsidP="00033474">
      <w:pPr>
        <w:rPr>
          <w:b/>
          <w:bCs/>
        </w:rPr>
      </w:pPr>
      <w:r w:rsidRPr="00033474">
        <w:rPr>
          <w:b/>
          <w:bCs/>
        </w:rPr>
        <w:t>2. No Unique Customer Identifier — First Names Only</w:t>
      </w:r>
    </w:p>
    <w:p w14:paraId="02A56EA2" w14:textId="77777777" w:rsidR="00033474" w:rsidRPr="00033474" w:rsidRDefault="00033474" w:rsidP="00033474">
      <w:r w:rsidRPr="00033474">
        <w:t>The dataset uses first names as the sole customer identifier. We identified only 80 unique first names for the stated 100-customer sample, meaning at least 20 customers share a name with another customer and cannot be distinguished.</w:t>
      </w:r>
    </w:p>
    <w:p w14:paraId="1F91E504" w14:textId="77777777" w:rsidR="00033474" w:rsidRPr="00033474" w:rsidRDefault="00033474" w:rsidP="00033474">
      <w:r w:rsidRPr="00033474">
        <w:rPr>
          <w:b/>
          <w:bCs/>
        </w:rPr>
        <w:t>Impact:</w:t>
      </w:r>
      <w:r w:rsidRPr="00033474">
        <w:t xml:space="preserve"> Per-customer analysis (e.g., individual spend profiles, loyalty segmentation, or anomaly detection) is unreliable. Any metric attributed to a named customer may be aggregating the </w:t>
      </w:r>
      <w:proofErr w:type="spellStart"/>
      <w:r w:rsidRPr="00033474">
        <w:t>behaviour</w:t>
      </w:r>
      <w:proofErr w:type="spellEnd"/>
      <w:r w:rsidRPr="00033474">
        <w:t xml:space="preserve"> of two or more distinct individuals.</w:t>
      </w:r>
    </w:p>
    <w:p w14:paraId="3B0B8BB8" w14:textId="77777777" w:rsidR="00033474" w:rsidRPr="00033474" w:rsidRDefault="00033474" w:rsidP="00033474">
      <w:pPr>
        <w:rPr>
          <w:b/>
          <w:bCs/>
        </w:rPr>
      </w:pPr>
      <w:r w:rsidRPr="00033474">
        <w:rPr>
          <w:b/>
          <w:bCs/>
        </w:rPr>
        <w:t>3. Date Field Contains No Time Component</w:t>
      </w:r>
    </w:p>
    <w:p w14:paraId="44FBE457" w14:textId="77777777" w:rsidR="00033474" w:rsidRPr="00033474" w:rsidRDefault="00033474" w:rsidP="00033474">
      <w:r w:rsidRPr="00033474">
        <w:t>Transaction dates are recorded to day precision only (YYYY-MM-DD). No hour, minute, or second is captured for any of the 12,043 records.</w:t>
      </w:r>
    </w:p>
    <w:p w14:paraId="0E73B6EC" w14:textId="77777777" w:rsidR="00033474" w:rsidRPr="00033474" w:rsidRDefault="00033474" w:rsidP="00033474">
      <w:r w:rsidRPr="00033474">
        <w:rPr>
          <w:b/>
          <w:bCs/>
        </w:rPr>
        <w:lastRenderedPageBreak/>
        <w:t>Impact:</w:t>
      </w:r>
      <w:r w:rsidRPr="00033474">
        <w:t xml:space="preserve"> Time-of-day analysis — a primary deliverable of this engagement — cannot be performed on actual timestamps. We are limited to day-of-week and day-of-month patterns as proxies for temporal </w:t>
      </w:r>
      <w:proofErr w:type="spellStart"/>
      <w:r w:rsidRPr="00033474">
        <w:t>behaviour</w:t>
      </w:r>
      <w:proofErr w:type="spellEnd"/>
      <w:r w:rsidRPr="00033474">
        <w:t>. Peak transaction hours, lunch vs. evening spend patterns, and intraday fraud signatures are all inaccessible.</w:t>
      </w:r>
    </w:p>
    <w:p w14:paraId="083D42FF" w14:textId="77777777" w:rsidR="00033474" w:rsidRPr="00033474" w:rsidRDefault="00033474" w:rsidP="00033474">
      <w:pPr>
        <w:rPr>
          <w:b/>
          <w:bCs/>
        </w:rPr>
      </w:pPr>
      <w:r w:rsidRPr="00033474">
        <w:rPr>
          <w:b/>
          <w:bCs/>
        </w:rPr>
        <w:t>4. Duplicate/Inconsistent Transaction Category Labels</w:t>
      </w:r>
    </w:p>
    <w:p w14:paraId="313FDA26" w14:textId="77777777" w:rsidR="00033474" w:rsidRPr="00033474" w:rsidRDefault="00033474" w:rsidP="00033474">
      <w:r w:rsidRPr="00033474">
        <w:t>"SALES-POS" and "POS" appear to describe the same transaction type (point-of-sale card payments) but are stored as two separate categories, together accounting for 7,717 records (64% of all transactions).</w:t>
      </w:r>
    </w:p>
    <w:p w14:paraId="79A0AF67" w14:textId="77777777" w:rsidR="00033474" w:rsidRPr="00033474" w:rsidRDefault="00033474" w:rsidP="00033474">
      <w:r w:rsidRPr="00033474">
        <w:rPr>
          <w:b/>
          <w:bCs/>
        </w:rPr>
        <w:t>Impact:</w:t>
      </w:r>
      <w:r w:rsidRPr="00033474">
        <w:t> Category-level analysis overstates the number of distinct spending categories and understates the true share of POS activity. Merged correctly, POS/SALES-POS would represent the single largest category by transaction count.</w:t>
      </w:r>
    </w:p>
    <w:p w14:paraId="24760D30" w14:textId="77777777" w:rsidR="00033474" w:rsidRPr="00033474" w:rsidRDefault="00033474" w:rsidP="00033474">
      <w:r w:rsidRPr="00033474">
        <w:rPr>
          <w:b/>
          <w:bCs/>
        </w:rPr>
        <w:t>Overall analytical impact:</w:t>
      </w:r>
      <w:r w:rsidRPr="00033474">
        <w:t> Core metrics — total transaction volume, average spend per transaction, monthly trends, and day-of-week patterns — remain reliable and are reported in the accompanying presentation. The issues above primarily affect geographic, per-customer, and time-of-day analysis.</w:t>
      </w:r>
    </w:p>
    <w:p w14:paraId="5FE4AD32" w14:textId="77777777" w:rsidR="00033474" w:rsidRPr="00033474" w:rsidRDefault="00033474" w:rsidP="00033474">
      <w:pPr>
        <w:rPr>
          <w:b/>
          <w:bCs/>
        </w:rPr>
      </w:pPr>
      <w:r w:rsidRPr="00033474">
        <w:rPr>
          <w:b/>
          <w:bCs/>
        </w:rPr>
        <w:t>Recommendations for Future Data Collection</w:t>
      </w:r>
    </w:p>
    <w:p w14:paraId="62D5514C" w14:textId="77777777" w:rsidR="00033474" w:rsidRPr="00033474" w:rsidRDefault="00033474" w:rsidP="00033474">
      <w:pPr>
        <w:rPr>
          <w:b/>
          <w:bCs/>
        </w:rPr>
      </w:pPr>
      <w:r w:rsidRPr="00033474">
        <w:rPr>
          <w:b/>
          <w:bCs/>
        </w:rPr>
        <w:t>1. Assign a Unique Customer ID at Onboarding</w:t>
      </w:r>
    </w:p>
    <w:p w14:paraId="2C9CAD4C" w14:textId="77777777" w:rsidR="00033474" w:rsidRPr="00033474" w:rsidRDefault="00033474" w:rsidP="00033474">
      <w:r w:rsidRPr="00033474">
        <w:t>Introduce a persistent alphanumeric identifier (e.g., CUST-00001) assigned at account creation. This ID should be the primary key for all customer-linked records and never derived from personal name fields.</w:t>
      </w:r>
    </w:p>
    <w:p w14:paraId="11B10A8A" w14:textId="77777777" w:rsidR="00033474" w:rsidRPr="00033474" w:rsidRDefault="00033474" w:rsidP="00033474">
      <w:pPr>
        <w:rPr>
          <w:b/>
          <w:bCs/>
        </w:rPr>
      </w:pPr>
      <w:r w:rsidRPr="00033474">
        <w:rPr>
          <w:b/>
          <w:bCs/>
        </w:rPr>
        <w:t>2. Capture Full Timestamps for Every Transaction</w:t>
      </w:r>
    </w:p>
    <w:p w14:paraId="4FEE0003" w14:textId="77777777" w:rsidR="00033474" w:rsidRPr="00033474" w:rsidRDefault="00033474" w:rsidP="00033474">
      <w:r w:rsidRPr="00033474">
        <w:t>Store the complete datetime (YYYY-MM-DD HH:</w:t>
      </w:r>
      <w:proofErr w:type="gramStart"/>
      <w:r w:rsidRPr="00033474">
        <w:t>MM:SS</w:t>
      </w:r>
      <w:proofErr w:type="gramEnd"/>
      <w:r w:rsidRPr="00033474">
        <w:t xml:space="preserve">, UTC or local with </w:t>
      </w:r>
      <w:proofErr w:type="spellStart"/>
      <w:r w:rsidRPr="00033474">
        <w:t>timezone</w:t>
      </w:r>
      <w:proofErr w:type="spellEnd"/>
      <w:r w:rsidRPr="00033474">
        <w:t xml:space="preserve"> offset) at the point of </w:t>
      </w:r>
      <w:proofErr w:type="spellStart"/>
      <w:r w:rsidRPr="00033474">
        <w:t>authorisation</w:t>
      </w:r>
      <w:proofErr w:type="spellEnd"/>
      <w:r w:rsidRPr="00033474">
        <w:t>. This is standard practice in payment systems and is typically available in the raw event stream — the issue is likely one of data extraction rather than source availability.</w:t>
      </w:r>
    </w:p>
    <w:p w14:paraId="78834F8C" w14:textId="77777777" w:rsidR="00033474" w:rsidRPr="00033474" w:rsidRDefault="00033474" w:rsidP="00033474">
      <w:pPr>
        <w:rPr>
          <w:b/>
          <w:bCs/>
        </w:rPr>
      </w:pPr>
      <w:r w:rsidRPr="00033474">
        <w:rPr>
          <w:b/>
          <w:bCs/>
        </w:rPr>
        <w:t>3. Enforce Merchant Fields for All Transaction Statuses</w:t>
      </w:r>
    </w:p>
    <w:p w14:paraId="608FB39B" w14:textId="77777777" w:rsidR="00033474" w:rsidRPr="00033474" w:rsidRDefault="00033474" w:rsidP="00033474">
      <w:r w:rsidRPr="00033474">
        <w:t xml:space="preserve">Merchant suburb, state, and </w:t>
      </w:r>
      <w:proofErr w:type="spellStart"/>
      <w:r w:rsidRPr="00033474">
        <w:t>card_present_flag</w:t>
      </w:r>
      <w:proofErr w:type="spellEnd"/>
      <w:r w:rsidRPr="00033474">
        <w:t xml:space="preserve"> should be mandatory regardless of whether a transaction is "</w:t>
      </w:r>
      <w:proofErr w:type="spellStart"/>
      <w:r w:rsidRPr="00033474">
        <w:t>authorised</w:t>
      </w:r>
      <w:proofErr w:type="spellEnd"/>
      <w:r w:rsidRPr="00033474">
        <w:t xml:space="preserve">" or "posted." If merchant data is genuinely unavailable at the posted stage, populate these fields at the </w:t>
      </w:r>
      <w:proofErr w:type="spellStart"/>
      <w:r w:rsidRPr="00033474">
        <w:t>authorisation</w:t>
      </w:r>
      <w:proofErr w:type="spellEnd"/>
      <w:r w:rsidRPr="00033474">
        <w:t xml:space="preserve"> event and carry them forward.</w:t>
      </w:r>
    </w:p>
    <w:p w14:paraId="03EA23FE" w14:textId="77777777" w:rsidR="00033474" w:rsidRPr="00033474" w:rsidRDefault="00033474" w:rsidP="00033474">
      <w:pPr>
        <w:rPr>
          <w:b/>
          <w:bCs/>
        </w:rPr>
      </w:pPr>
      <w:r w:rsidRPr="00033474">
        <w:rPr>
          <w:b/>
          <w:bCs/>
        </w:rPr>
        <w:t>4. Define and Enforce a Controlled Category Vocabulary</w:t>
      </w:r>
    </w:p>
    <w:p w14:paraId="48738337" w14:textId="77777777" w:rsidR="00033474" w:rsidRPr="00033474" w:rsidRDefault="00033474" w:rsidP="00033474">
      <w:r w:rsidRPr="00033474">
        <w:t xml:space="preserve">Establish a fixed lookup table of </w:t>
      </w:r>
      <w:proofErr w:type="spellStart"/>
      <w:r w:rsidRPr="00033474">
        <w:t>txn_description</w:t>
      </w:r>
      <w:proofErr w:type="spellEnd"/>
      <w:r w:rsidRPr="00033474">
        <w:t xml:space="preserve"> codes before data collection begins. All transactions should be mapped to one of these codes at source. This eliminates near-</w:t>
      </w:r>
      <w:r w:rsidRPr="00033474">
        <w:lastRenderedPageBreak/>
        <w:t>duplicate labels like "POS" and "SALES-POS" and makes category-level reporting consistent and auditable.</w:t>
      </w:r>
    </w:p>
    <w:p w14:paraId="127DBAD0" w14:textId="77777777" w:rsidR="00033474" w:rsidRPr="00033474" w:rsidRDefault="00033474" w:rsidP="00033474">
      <w:r w:rsidRPr="00033474">
        <w:t xml:space="preserve">We are happy to discuss any of the above in more detail or to assist with designing a revised data schema that addresses these gaps ahead of the next collection cycle. The insights we have been able to extract from the current dataset are </w:t>
      </w:r>
      <w:proofErr w:type="spellStart"/>
      <w:r w:rsidRPr="00033474">
        <w:t>summarised</w:t>
      </w:r>
      <w:proofErr w:type="spellEnd"/>
      <w:r w:rsidRPr="00033474">
        <w:t xml:space="preserve"> in the attached presentation.</w:t>
      </w:r>
    </w:p>
    <w:p w14:paraId="7C746B44" w14:textId="77777777" w:rsidR="00033474" w:rsidRPr="00033474" w:rsidRDefault="00033474" w:rsidP="00033474">
      <w:r w:rsidRPr="00033474">
        <w:t>Please do not hesitate to reach out with any questions.</w:t>
      </w:r>
    </w:p>
    <w:p w14:paraId="19440844" w14:textId="4583CD51" w:rsidR="00033474" w:rsidRPr="00033474" w:rsidRDefault="00033474" w:rsidP="00033474">
      <w:r w:rsidRPr="00033474">
        <w:t>Kind regards,</w:t>
      </w:r>
      <w:r w:rsidRPr="00033474">
        <w:br/>
      </w:r>
      <w:r w:rsidRPr="00033474">
        <w:br/>
      </w:r>
      <w:r w:rsidRPr="00033474">
        <w:rPr>
          <w:b/>
          <w:bCs/>
        </w:rPr>
        <w:t>A</w:t>
      </w:r>
      <w:r>
        <w:rPr>
          <w:b/>
          <w:bCs/>
        </w:rPr>
        <w:t>lex M.</w:t>
      </w:r>
      <w:r w:rsidRPr="00033474">
        <w:br/>
        <w:t>Data Analytics Team</w:t>
      </w:r>
      <w:r w:rsidRPr="00033474">
        <w:br/>
      </w:r>
    </w:p>
    <w:p w14:paraId="69012A0C" w14:textId="77777777" w:rsidR="00750293" w:rsidRDefault="00750293"/>
    <w:sectPr w:rsidR="00750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474"/>
    <w:rsid w:val="00033474"/>
    <w:rsid w:val="00656301"/>
    <w:rsid w:val="00750293"/>
    <w:rsid w:val="007A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88A5A"/>
  <w15:chartTrackingRefBased/>
  <w15:docId w15:val="{6727BFE0-2FDA-4779-B2A3-A37F5E24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722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Muthama</dc:creator>
  <cp:keywords/>
  <dc:description/>
  <cp:lastModifiedBy>Alex Muthama</cp:lastModifiedBy>
  <cp:revision>1</cp:revision>
  <dcterms:created xsi:type="dcterms:W3CDTF">2026-03-24T15:16:00Z</dcterms:created>
  <dcterms:modified xsi:type="dcterms:W3CDTF">2026-03-24T15:21:00Z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48174334-8f18-4c6e-9f05-bede303472a0</vt:lpwstr>
  </property>
</Properties>
</file>