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80" w:rsidRDefault="003C4C0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2.7pt;margin-top:-3.75pt;width:475.85pt;height:630.95pt;z-index:251658240" strokecolor="white [3212]" strokeweight="1pt">
            <v:textbox style="mso-next-textbox:#_x0000_s1026">
              <w:txbxContent>
                <w:p w:rsidR="003C4C0D" w:rsidRPr="00561B78" w:rsidRDefault="003C4C0D" w:rsidP="003C4C0D">
                  <w:pPr>
                    <w:shd w:val="clear" w:color="auto" w:fill="FFFFFF"/>
                    <w:tabs>
                      <w:tab w:val="left" w:pos="0"/>
                    </w:tabs>
                    <w:spacing w:line="293" w:lineRule="exact"/>
                    <w:ind w:right="26"/>
                    <w:jc w:val="center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РЕЦЕНЗИЯ</w:t>
                  </w:r>
                </w:p>
                <w:p w:rsidR="003C4C0D" w:rsidRPr="00561B78" w:rsidRDefault="003C4C0D" w:rsidP="003C4C0D">
                  <w:pPr>
                    <w:shd w:val="clear" w:color="auto" w:fill="FFFFFF"/>
                    <w:tabs>
                      <w:tab w:val="left" w:pos="1032"/>
                    </w:tabs>
                    <w:ind w:right="28"/>
                    <w:jc w:val="center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на дипломный проект студента факультета информационных технол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о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гий</w:t>
                  </w:r>
                  <w:r w:rsidRPr="00E239E8">
                    <w:rPr>
                      <w:rFonts w:eastAsia="Calibri"/>
                      <w:color w:val="000000"/>
                      <w:sz w:val="21"/>
                      <w:szCs w:val="21"/>
                    </w:rPr>
                    <w:t xml:space="preserve"> 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и управления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br/>
                    <w:t xml:space="preserve">Учреждения образования </w:t>
                  </w:r>
                  <w:r>
                    <w:rPr>
                      <w:rFonts w:eastAsia="Calibri"/>
                      <w:color w:val="000000"/>
                      <w:sz w:val="21"/>
                      <w:szCs w:val="21"/>
                    </w:rPr>
                    <w:t>«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Белорусский государс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т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венный университет информатики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br/>
                    <w:t>и радиоэлектрон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и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ки</w:t>
                  </w:r>
                  <w:r>
                    <w:rPr>
                      <w:rFonts w:eastAsia="Calibri"/>
                      <w:color w:val="000000"/>
                      <w:sz w:val="21"/>
                      <w:szCs w:val="21"/>
                    </w:rPr>
                    <w:t xml:space="preserve">» </w:t>
                  </w:r>
                  <w:proofErr w:type="spellStart"/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Радевича</w:t>
                  </w:r>
                  <w:proofErr w:type="spellEnd"/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 xml:space="preserve"> Сергея Ивановича на тему:</w:t>
                  </w:r>
                </w:p>
                <w:p w:rsidR="003C4C0D" w:rsidRPr="00561B78" w:rsidRDefault="003C4C0D" w:rsidP="003C4C0D">
                  <w:pPr>
                    <w:shd w:val="clear" w:color="auto" w:fill="FFFFFF"/>
                    <w:spacing w:before="14"/>
                    <w:ind w:right="28"/>
                    <w:jc w:val="center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«Устройство квантово-криптографического закрытия и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н</w:t>
                  </w:r>
                  <w:r w:rsidRPr="00561B78">
                    <w:rPr>
                      <w:rFonts w:eastAsia="Calibri"/>
                      <w:color w:val="000000"/>
                      <w:sz w:val="21"/>
                      <w:szCs w:val="21"/>
                    </w:rPr>
                    <w:t>формации»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spacing w:before="360"/>
                    <w:ind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Студент </w:t>
                  </w:r>
                  <w:proofErr w:type="spell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Радевич</w:t>
                  </w:r>
                  <w:proofErr w:type="spell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С.</w:t>
                  </w: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И. выполнил дипломный проект на 7 листах графического материала и на 161 странице расчетно-пояснител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ь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ной записки.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Тема проекта является актуальной и посвящена разработке си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м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плексной, с асинхронно-синхронным режимом передачи, с квантово-криптографической защитой информации (данных и речи) системы передачи цифровой информации. Разработка данного устройства обусловлена необходимостью создания сре</w:t>
                  </w:r>
                  <w:proofErr w:type="gram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дств св</w:t>
                  </w:r>
                  <w:proofErr w:type="gram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язи, надёжно защищенных от несанкционированного до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с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тупа.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Пояснительная записка построена логично и отражает ход разр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а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ботки.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tabs>
                      <w:tab w:val="left" w:leader="underscore" w:pos="6749"/>
                      <w:tab w:val="left" w:leader="underscore" w:pos="9638"/>
                    </w:tabs>
                    <w:ind w:right="28" w:firstLine="567"/>
                    <w:jc w:val="both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В пояснительной записке достаточно полно сделан обзор современных криптографич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е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ских методов генерации секретного ключа, четко изложены методы генерации се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к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ретного ключа в квантовой криптографии. </w:t>
                  </w:r>
                  <w:proofErr w:type="gram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Разработан</w:t>
                  </w: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ы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схема продвижения информации в квантовой криптогр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а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фии</w:t>
                  </w: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конструкции передающего и принимающего устройств; выбраны источник и детектор ед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и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ничных фотонов; предложен механизм, управляющий поляризацией отправляемых в к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а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нал связи фотонов, который основан на использовании </w:t>
                  </w:r>
                  <w:proofErr w:type="spell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биморфной</w:t>
                  </w:r>
                  <w:proofErr w:type="spell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пьезоэлектрической балки в качестве </w:t>
                  </w:r>
                  <w:proofErr w:type="spell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микроисполнительного</w:t>
                  </w:r>
                  <w:proofErr w:type="spell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устройства.</w:t>
                  </w:r>
                  <w:proofErr w:type="gram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Произведен выбор метода передачи двоичных сигналов, ра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з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работаны алгоритмы функционирования, структурные и принципиальные схемы.</w:t>
                  </w:r>
                  <w:r w:rsidRPr="00761B0D">
                    <w:rPr>
                      <w:rFonts w:eastAsia="Calibri"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В проекте пр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и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сутствует глубокий аналитический обзор научно-технической литературы, где рассмо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т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рены все вопросы, касающиеся темы проекта. Приведенные расчеты и программное обеспечение свид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е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тельствуют о глубоких знаниях студента в области проектирования подобных систем, умение работать с технической литературой и применять на практике наиболее рациональные р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е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шения.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Присутствуют аргументированные выводы по каждому разделу и в целом по дипломному проекту.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Пояснительная записка и графический материал </w:t>
                  </w:r>
                  <w:proofErr w:type="gramStart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оформлены</w:t>
                  </w:r>
                  <w:proofErr w:type="gramEnd"/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 xml:space="preserve"> аккуратно и в соответствии с требованиями ЕСКД. Считаю, что представленные материалы могут быть использованы при разработке промышленных систем, а также студентами при изучении соответствующих разд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е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лов дисциплины «Теория передачи информ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а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ции».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color w:val="000000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К замечаниям можно о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т</w:t>
                  </w:r>
                  <w:r w:rsidRPr="00761B0D">
                    <w:rPr>
                      <w:rFonts w:eastAsia="Calibri"/>
                      <w:color w:val="000000"/>
                      <w:sz w:val="22"/>
                      <w:szCs w:val="22"/>
                    </w:rPr>
                    <w:t>нести:</w:t>
                  </w:r>
                </w:p>
                <w:p w:rsidR="003C4C0D" w:rsidRPr="00761B0D" w:rsidRDefault="003C4C0D" w:rsidP="003C4C0D">
                  <w:pPr>
                    <w:numPr>
                      <w:ilvl w:val="0"/>
                      <w:numId w:val="1"/>
                    </w:numPr>
                    <w:shd w:val="clear" w:color="auto" w:fill="FFFFFF"/>
                    <w:tabs>
                      <w:tab w:val="clear" w:pos="1287"/>
                      <w:tab w:val="num" w:pos="709"/>
                    </w:tabs>
                    <w:ind w:left="0"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sz w:val="22"/>
                      <w:szCs w:val="22"/>
                    </w:rPr>
                    <w:t>при расчете числа строительных длин в выражении (7.1) длина регенеративного учас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т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ка принята </w:t>
                  </w:r>
                  <w:smartTag w:uri="urn:schemas-microsoft-com:office:smarttags" w:element="metricconverter">
                    <w:smartTagPr>
                      <w:attr w:name="ProductID" w:val="80 км"/>
                    </w:smartTagPr>
                    <w:r w:rsidRPr="00761B0D">
                      <w:rPr>
                        <w:rFonts w:eastAsia="Calibri"/>
                        <w:sz w:val="22"/>
                        <w:szCs w:val="22"/>
                      </w:rPr>
                      <w:t>80 км</w:t>
                    </w:r>
                  </w:smartTag>
                  <w:r w:rsidRPr="00761B0D">
                    <w:rPr>
                      <w:rFonts w:eastAsia="Calibri"/>
                      <w:sz w:val="22"/>
                      <w:szCs w:val="22"/>
                    </w:rPr>
                    <w:t>, в то</w:t>
                  </w:r>
                  <w:r>
                    <w:rPr>
                      <w:rFonts w:eastAsia="Calibri"/>
                      <w:sz w:val="22"/>
                      <w:szCs w:val="22"/>
                    </w:rPr>
                    <w:t xml:space="preserve"> 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же время по ТЗ расстояние перед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а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чи до </w:t>
                  </w:r>
                  <w:smartTag w:uri="urn:schemas-microsoft-com:office:smarttags" w:element="metricconverter">
                    <w:smartTagPr>
                      <w:attr w:name="ProductID" w:val="100 км"/>
                    </w:smartTagPr>
                    <w:r w:rsidRPr="00761B0D">
                      <w:rPr>
                        <w:rFonts w:eastAsia="Calibri"/>
                        <w:sz w:val="22"/>
                        <w:szCs w:val="22"/>
                      </w:rPr>
                      <w:t>100 км</w:t>
                    </w:r>
                  </w:smartTag>
                  <w:r w:rsidRPr="00761B0D">
                    <w:rPr>
                      <w:rFonts w:eastAsia="Calibri"/>
                      <w:sz w:val="22"/>
                      <w:szCs w:val="22"/>
                    </w:rPr>
                    <w:t>;</w:t>
                  </w:r>
                </w:p>
                <w:p w:rsidR="003C4C0D" w:rsidRPr="00761B0D" w:rsidRDefault="003C4C0D" w:rsidP="003C4C0D">
                  <w:pPr>
                    <w:numPr>
                      <w:ilvl w:val="0"/>
                      <w:numId w:val="1"/>
                    </w:numPr>
                    <w:shd w:val="clear" w:color="auto" w:fill="FFFFFF"/>
                    <w:tabs>
                      <w:tab w:val="clear" w:pos="1287"/>
                      <w:tab w:val="num" w:pos="709"/>
                    </w:tabs>
                    <w:ind w:left="0"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sz w:val="22"/>
                      <w:szCs w:val="22"/>
                    </w:rPr>
                    <w:t>при расчете помехоустойчивости не указан тип помех, которые действуют в линии св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я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зи;</w:t>
                  </w:r>
                </w:p>
                <w:p w:rsidR="003C4C0D" w:rsidRPr="00761B0D" w:rsidRDefault="003C4C0D" w:rsidP="003C4C0D">
                  <w:pPr>
                    <w:numPr>
                      <w:ilvl w:val="0"/>
                      <w:numId w:val="1"/>
                    </w:numPr>
                    <w:shd w:val="clear" w:color="auto" w:fill="FFFFFF"/>
                    <w:tabs>
                      <w:tab w:val="clear" w:pos="1287"/>
                      <w:tab w:val="num" w:pos="709"/>
                    </w:tabs>
                    <w:ind w:left="0"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при расчете узла тактовой синхронизации (с. 89) отсутствует обоснование выбора </w:t>
                  </w:r>
                  <w:proofErr w:type="spellStart"/>
                  <w:r w:rsidRPr="00761B0D">
                    <w:rPr>
                      <w:rFonts w:eastAsia="Calibri"/>
                      <w:sz w:val="22"/>
                      <w:szCs w:val="22"/>
                    </w:rPr>
                    <w:t>десятитактного</w:t>
                  </w:r>
                  <w:proofErr w:type="spellEnd"/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 рег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и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стра сдвига </w:t>
                  </w:r>
                  <w:r w:rsidRPr="00761B0D">
                    <w:rPr>
                      <w:rFonts w:eastAsia="Calibri"/>
                      <w:sz w:val="22"/>
                      <w:szCs w:val="22"/>
                      <w:lang w:val="en-US"/>
                    </w:rPr>
                    <w:t>DD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3.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В целом дипломный проект выполнен технически грамотно, в полном соответствии </w:t>
                  </w:r>
                  <w:r>
                    <w:rPr>
                      <w:rFonts w:eastAsia="Calibri"/>
                      <w:sz w:val="22"/>
                      <w:szCs w:val="22"/>
                    </w:rPr>
                    <w:br/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с техническим заданием на проектирование и заслуживает оценки </w:t>
                  </w:r>
                  <w:r>
                    <w:rPr>
                      <w:rFonts w:eastAsia="Calibri"/>
                      <w:sz w:val="22"/>
                      <w:szCs w:val="22"/>
                    </w:rPr>
                    <w:t>десять баллов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, а дипломник </w:t>
                  </w:r>
                  <w:r>
                    <w:rPr>
                      <w:rFonts w:eastAsia="Calibri"/>
                      <w:sz w:val="22"/>
                      <w:szCs w:val="22"/>
                    </w:rPr>
                    <w:br/>
                  </w:r>
                  <w:proofErr w:type="spellStart"/>
                  <w:r w:rsidRPr="00761B0D">
                    <w:rPr>
                      <w:rFonts w:eastAsia="Calibri"/>
                      <w:sz w:val="22"/>
                      <w:szCs w:val="22"/>
                    </w:rPr>
                    <w:t>Радевич</w:t>
                  </w:r>
                  <w:proofErr w:type="spellEnd"/>
                  <w:r w:rsidRPr="00761B0D">
                    <w:rPr>
                      <w:rFonts w:eastAsia="Calibri"/>
                      <w:sz w:val="22"/>
                      <w:szCs w:val="22"/>
                    </w:rPr>
                    <w:t xml:space="preserve"> С.</w:t>
                  </w:r>
                  <w:r>
                    <w:rPr>
                      <w:rFonts w:eastAsia="Calibri"/>
                      <w:sz w:val="22"/>
                      <w:szCs w:val="22"/>
                    </w:rPr>
                    <w:t xml:space="preserve"> 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И. присвоения квалификации инженера по автоматическому упра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в</w:t>
                  </w:r>
                  <w:r w:rsidRPr="00761B0D">
                    <w:rPr>
                      <w:rFonts w:eastAsia="Calibri"/>
                      <w:sz w:val="22"/>
                      <w:szCs w:val="22"/>
                    </w:rPr>
                    <w:t>лению.</w:t>
                  </w:r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sz w:val="22"/>
                      <w:szCs w:val="22"/>
                    </w:rPr>
                  </w:pPr>
                </w:p>
                <w:p w:rsidR="003C4C0D" w:rsidRPr="00561B78" w:rsidRDefault="003C4C0D" w:rsidP="003C4C0D">
                  <w:pPr>
                    <w:shd w:val="clear" w:color="auto" w:fill="FFFFFF"/>
                    <w:spacing w:before="240"/>
                    <w:ind w:right="28" w:firstLine="567"/>
                    <w:jc w:val="both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sz w:val="21"/>
                      <w:szCs w:val="21"/>
                    </w:rPr>
                    <w:t>Реце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н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зент</w:t>
                  </w:r>
                </w:p>
                <w:p w:rsidR="003C4C0D" w:rsidRPr="00561B78" w:rsidRDefault="003C4C0D" w:rsidP="003C4C0D">
                  <w:pPr>
                    <w:shd w:val="clear" w:color="auto" w:fill="FFFFFF"/>
                    <w:spacing w:line="293" w:lineRule="exact"/>
                    <w:ind w:right="26"/>
                    <w:jc w:val="both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sz w:val="21"/>
                      <w:szCs w:val="21"/>
                    </w:rPr>
                    <w:t>канд. техн. наук, профе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с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 xml:space="preserve">сор </w:t>
                  </w:r>
                </w:p>
                <w:p w:rsidR="003C4C0D" w:rsidRPr="00561B78" w:rsidRDefault="003C4C0D" w:rsidP="003C4C0D">
                  <w:pPr>
                    <w:shd w:val="clear" w:color="auto" w:fill="FFFFFF"/>
                    <w:spacing w:line="293" w:lineRule="exact"/>
                    <w:ind w:right="26"/>
                    <w:jc w:val="both"/>
                    <w:rPr>
                      <w:rFonts w:eastAsia="Calibri"/>
                      <w:sz w:val="21"/>
                      <w:szCs w:val="21"/>
                    </w:rPr>
                  </w:pPr>
                  <w:r w:rsidRPr="00561B78">
                    <w:rPr>
                      <w:rFonts w:eastAsia="Calibri"/>
                      <w:sz w:val="21"/>
                      <w:szCs w:val="21"/>
                    </w:rPr>
                    <w:t>кафедры ИТАС БГУИР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ab/>
                  </w:r>
                  <w:r w:rsidRPr="00561B78">
                    <w:rPr>
                      <w:rFonts w:eastAsia="Calibri"/>
                      <w:sz w:val="21"/>
                      <w:szCs w:val="21"/>
                      <w:u w:val="single"/>
                    </w:rPr>
                    <w:tab/>
                  </w:r>
                  <w:r w:rsidRPr="00561B78">
                    <w:rPr>
                      <w:rFonts w:eastAsia="Calibri"/>
                      <w:sz w:val="21"/>
                      <w:szCs w:val="21"/>
                      <w:u w:val="single"/>
                    </w:rPr>
                    <w:tab/>
                  </w:r>
                  <w:r w:rsidRPr="00561B78">
                    <w:rPr>
                      <w:rFonts w:eastAsia="Calibri"/>
                      <w:sz w:val="21"/>
                      <w:szCs w:val="21"/>
                      <w:u w:val="single"/>
                    </w:rPr>
                    <w:tab/>
                  </w:r>
                  <w:r w:rsidRPr="00561B78">
                    <w:rPr>
                      <w:rFonts w:eastAsia="Calibri"/>
                      <w:sz w:val="21"/>
                      <w:szCs w:val="21"/>
                      <w:u w:val="single"/>
                    </w:rPr>
                    <w:tab/>
                  </w:r>
                  <w:r w:rsidRPr="00111AAF">
                    <w:rPr>
                      <w:rFonts w:eastAsia="Calibri"/>
                      <w:sz w:val="21"/>
                      <w:szCs w:val="21"/>
                      <w:u w:val="single"/>
                    </w:rPr>
                    <w:tab/>
                    <w:t xml:space="preserve"> </w:t>
                  </w:r>
                  <w:r w:rsidRPr="00111AAF">
                    <w:rPr>
                      <w:rFonts w:eastAsia="Calibri"/>
                      <w:sz w:val="21"/>
                      <w:szCs w:val="21"/>
                    </w:rPr>
                    <w:t xml:space="preserve">   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М.</w:t>
                  </w:r>
                  <w:r>
                    <w:rPr>
                      <w:rFonts w:eastAsia="Calibri"/>
                      <w:sz w:val="21"/>
                      <w:szCs w:val="21"/>
                    </w:rPr>
                    <w:t xml:space="preserve"> 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 xml:space="preserve">П. </w:t>
                  </w:r>
                  <w:proofErr w:type="spellStart"/>
                  <w:r w:rsidRPr="00561B78">
                    <w:rPr>
                      <w:rFonts w:eastAsia="Calibri"/>
                      <w:sz w:val="21"/>
                      <w:szCs w:val="21"/>
                    </w:rPr>
                    <w:t>Ревотюк</w:t>
                  </w:r>
                  <w:proofErr w:type="spellEnd"/>
                </w:p>
                <w:p w:rsidR="003C4C0D" w:rsidRPr="00761B0D" w:rsidRDefault="003C4C0D" w:rsidP="003C4C0D">
                  <w:pPr>
                    <w:shd w:val="clear" w:color="auto" w:fill="FFFFFF"/>
                    <w:ind w:right="28" w:firstLine="567"/>
                    <w:jc w:val="both"/>
                    <w:rPr>
                      <w:rFonts w:eastAsia="Calibri"/>
                      <w:sz w:val="17"/>
                      <w:szCs w:val="21"/>
                    </w:rPr>
                  </w:pPr>
                  <w:r w:rsidRPr="00761B0D">
                    <w:rPr>
                      <w:rFonts w:eastAsia="Calibri"/>
                      <w:sz w:val="17"/>
                      <w:szCs w:val="21"/>
                    </w:rPr>
                    <w:tab/>
                  </w:r>
                  <w:r w:rsidRPr="00761B0D">
                    <w:rPr>
                      <w:rFonts w:eastAsia="Calibri"/>
                      <w:sz w:val="17"/>
                      <w:szCs w:val="21"/>
                    </w:rPr>
                    <w:tab/>
                  </w:r>
                  <w:r w:rsidRPr="00761B0D">
                    <w:rPr>
                      <w:rFonts w:eastAsia="Calibri"/>
                      <w:sz w:val="17"/>
                      <w:szCs w:val="21"/>
                    </w:rPr>
                    <w:tab/>
                  </w:r>
                  <w:r w:rsidRPr="00761B0D">
                    <w:rPr>
                      <w:rFonts w:eastAsia="Calibri"/>
                      <w:sz w:val="17"/>
                      <w:szCs w:val="21"/>
                    </w:rPr>
                    <w:tab/>
                  </w:r>
                  <w:r w:rsidRPr="00761B0D">
                    <w:rPr>
                      <w:rFonts w:eastAsia="Calibri"/>
                      <w:sz w:val="19"/>
                      <w:szCs w:val="21"/>
                    </w:rPr>
                    <w:t>по</w:t>
                  </w:r>
                  <w:r w:rsidRPr="00761B0D">
                    <w:rPr>
                      <w:rFonts w:eastAsia="Calibri"/>
                      <w:sz w:val="19"/>
                      <w:szCs w:val="21"/>
                    </w:rPr>
                    <w:t>д</w:t>
                  </w:r>
                  <w:r w:rsidRPr="00761B0D">
                    <w:rPr>
                      <w:rFonts w:eastAsia="Calibri"/>
                      <w:sz w:val="19"/>
                      <w:szCs w:val="21"/>
                    </w:rPr>
                    <w:t>пись</w:t>
                  </w:r>
                </w:p>
                <w:p w:rsidR="003C4C0D" w:rsidRPr="00561B78" w:rsidRDefault="003C4C0D" w:rsidP="003C4C0D">
                  <w:pPr>
                    <w:shd w:val="clear" w:color="auto" w:fill="FFFFFF"/>
                    <w:spacing w:before="120"/>
                    <w:ind w:right="28"/>
                    <w:jc w:val="both"/>
                    <w:rPr>
                      <w:rFonts w:eastAsia="Calibri"/>
                      <w:sz w:val="21"/>
                      <w:szCs w:val="21"/>
                    </w:rPr>
                  </w:pPr>
                  <w:r>
                    <w:rPr>
                      <w:rFonts w:eastAsia="Calibri"/>
                      <w:sz w:val="21"/>
                      <w:szCs w:val="21"/>
                    </w:rPr>
                    <w:t>23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.0</w:t>
                  </w:r>
                  <w:r>
                    <w:rPr>
                      <w:rFonts w:eastAsia="Calibri"/>
                      <w:sz w:val="21"/>
                      <w:szCs w:val="21"/>
                    </w:rPr>
                    <w:t>1</w:t>
                  </w:r>
                  <w:r w:rsidRPr="00561B78">
                    <w:rPr>
                      <w:rFonts w:eastAsia="Calibri"/>
                      <w:sz w:val="21"/>
                      <w:szCs w:val="21"/>
                    </w:rPr>
                    <w:t>.0</w:t>
                  </w:r>
                  <w:r>
                    <w:rPr>
                      <w:rFonts w:eastAsia="Calibri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square"/>
          </v:shape>
        </w:pict>
      </w:r>
    </w:p>
    <w:sectPr w:rsidR="00311680" w:rsidSect="0031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4C0D"/>
    <w:rsid w:val="0026701B"/>
    <w:rsid w:val="00275D3E"/>
    <w:rsid w:val="00311680"/>
    <w:rsid w:val="003C4C0D"/>
    <w:rsid w:val="0093448E"/>
    <w:rsid w:val="00A82461"/>
    <w:rsid w:val="00E3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storozhev</dc:creator>
  <cp:keywords/>
  <dc:description/>
  <cp:lastModifiedBy>storozhev</cp:lastModifiedBy>
  <cp:revision>1</cp:revision>
  <dcterms:created xsi:type="dcterms:W3CDTF">2009-06-03T10:54:00Z</dcterms:created>
  <dcterms:modified xsi:type="dcterms:W3CDTF">2009-06-03T14:19:00Z</dcterms:modified>
</cp:coreProperties>
</file>