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Вексельный кредит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Недавно мне на глаза попалась книга «Вексель в России». Сразу же нахлынули воспоминания о работе в банке и многочисленных вексельных схемах, которые тогда применяли, освоив их в совершенстве. Как говорится голь на выдумки хитра, а русская голь особенно.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Немного об истории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История векселя уходит в глубокую древность. Наиболее полно его признаки проявились еще в Древней Греции. Время появления вексельного обращения в России установить точно невозможно. Однако первый Вексельный Устав появился в ней в 1729 году. На сегодняшний день обращение векселей у нас регулируется «Единообразным законом о переводном и простом векселе», основанном на соответствующей Международной Конвенции, заключенной в Женеве 7 июня 1930 года.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Вексельный кредит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Это вид займа, при котором расчеты между участниками кредитных отношений осуществляются с использованием векселей. </w:t>
      </w:r>
    </w:p>
    <w:p>
      <w:pPr>
        <w:pStyle w:val="Normal"/>
        <w:rPr/>
      </w:pPr>
      <w:r>
        <w:rPr>
          <w:rStyle w:val="Def"/>
        </w:rPr>
        <w:t xml:space="preserve">Помню был конец очередного финансового года. Как всегда масса проблем и нерешенных вопросов, включая возврат выданных ранее кредитов. При этом был один довольно крупный кредит, заемщик по которому не мог его погасить в связи с тяжелым финансовым положением. Можно было конечно обратиться в суд, но, как правило, получить что-то в этом случае, особенно в ближайшее время, было просто невозможно. </w:t>
      </w:r>
    </w:p>
    <w:p>
      <w:pPr>
        <w:pStyle w:val="Normal"/>
        <w:rPr/>
      </w:pPr>
      <w:r>
        <w:rPr>
          <w:rStyle w:val="Def"/>
        </w:rPr>
        <w:t xml:space="preserve">Правда у него были векселя Костромской ГРЭС. Больше брать там было нечего. Поэтому взяли эти векселя, конечно с дисконтом. Теперь предстояло превратить их в «живые деньги», что в то время было сделать не так-то просто, особенно через Костромсую ГРЭС, которая находилась на грани банкротства. Попытка решить этот вопрос через компанию Вологдаэнерго, входившую как и Костромская ГРЭС в РАО ЕЭС России, успехом не увенчалась. Поэтому пришлось обратиться в областное финансовое управление, с которым мы периодически работали. Оказалось, что у них есть задолженность перед Вологдаэнерго, поэтому попросили нас дать им вексельный кредит. Вот тут-то и пригодились полученные нами векселя. Мы дали кредит финуправлению. Вологдаэнерго получило эти векселя в качестве погашения задолженности, а куда же им было деться, ведь с «живыми деньгами» тогда была напряженка. При этом на векселя мы поставили лишь бланковые индоссаменты, чтобы финуправление в качестве индоссата на векселях не фигурировало. </w:t>
      </w:r>
    </w:p>
    <w:p>
      <w:pPr>
        <w:pStyle w:val="Normal"/>
        <w:rPr/>
      </w:pPr>
      <w:r>
        <w:rPr>
          <w:rStyle w:val="Def"/>
        </w:rPr>
        <w:t xml:space="preserve">При наступлении следующего года Вологдаэнерго при погашении задолженности в бюджет с удовольствием вернуло финуправлению эти векселя, посчитав это очень удачной сделкой. Правда они не знали главного, что фактически вписались в задуманную нами схему, поставив на вексель свой индоссамент. Таким образом, векселя Костромской ГРЭС оказались сначала в финуправлении, а потом снова у нас. Так как срок платежа по этим векселям уже наступил, то мы имели право предъявить их любому, кто его индоссировал или всем сразу. Обычно предъявление осуществляется наиболее «жирному» индоссанту, каким собственно и являлась компания Вологдаэнерго. Вариантов для отказа от оплаты в соответствии со ст. 45-48 «Единообразного закона о переводном и простом векселе», у них не было. </w:t>
      </w:r>
    </w:p>
    <w:p>
      <w:pPr>
        <w:pStyle w:val="Normal"/>
        <w:rPr/>
      </w:pPr>
      <w:r>
        <w:rPr>
          <w:rStyle w:val="Def"/>
        </w:rPr>
        <w:t xml:space="preserve">Вот так с помощью вексельного кредита и последующей многоходовой комбинации мы возвратили злополучный кредит, получив обратно даже больше, чем давали, так как брали векселя с дисконтом.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Послесловие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Вексельное кредитование имеет достаточно преимуществ: </w:t>
      </w:r>
    </w:p>
    <w:p>
      <w:pPr>
        <w:pStyle w:val="Normal"/>
        <w:rPr/>
      </w:pPr>
      <w:r>
        <w:rPr>
          <w:rStyle w:val="Def"/>
        </w:rPr>
        <w:t xml:space="preserve">пополнение оборотных средств по низкой процентной ставке; </w:t>
      </w:r>
    </w:p>
    <w:p>
      <w:pPr>
        <w:pStyle w:val="Normal"/>
        <w:rPr/>
      </w:pPr>
      <w:r>
        <w:rPr>
          <w:rStyle w:val="Def"/>
        </w:rPr>
        <w:t xml:space="preserve">выдача кредита пакетом векселей с удобным номиналом; </w:t>
      </w:r>
    </w:p>
    <w:p>
      <w:pPr>
        <w:pStyle w:val="Normal"/>
        <w:rPr/>
      </w:pPr>
      <w:r>
        <w:rPr>
          <w:rStyle w:val="Def"/>
        </w:rPr>
        <w:t xml:space="preserve">ускоренная оплата продукции и услуг.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На сегодняшний день оно стало применяться значительно реже. Вместе с тем, в отсутствии регулярной практики, полученные знания и навыки, к сожалению, быстро пропадают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LibreOffice/6.0.3.2$Windows_X86_64 LibreOffice_project/8f48d515416608e3a835360314dac7e47fd0b821</Application>
  <Pages>2</Pages>
  <Words>500</Words>
  <Characters>3084</Characters>
  <CharactersWithSpaces>3583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2021-08-15T17:06:40Z</dcterms:created>
  <dc:creator/>
  <dc:description/>
  <dc:language>ru-RU</dc:language>
  <cp:lastModifiedBy/>
  <dcterms:modified xsi:type="dcterms:W3CDTF">2021-08-16T20:47:52Z</dcterms:modified>
  <cp:revision>2</cp:revision>
  <dc:subject/>
  <dc:title/>
</cp:coreProperties>
</file>