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Куда мы идем и что строим?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своей жизни никогда не отделял себя от страны и, конечно, мне небезразлично куда мы идем и что строим. </w:t>
      </w:r>
    </w:p>
    <w:p>
      <w:pPr>
        <w:pStyle w:val="Normal"/>
        <w:rPr/>
      </w:pPr>
      <w:r>
        <w:rPr>
          <w:rStyle w:val="Def"/>
        </w:rPr>
        <w:t xml:space="preserve">Считаю, что как и в 1917 году, пропустив тот момент, когда нужно было реформировать систему, мы перескочили даже не в нынешний западный уклад, который все это время действительно реформировался, в том числе и под воздействием происходящего в СССР, а в ту стадию, которая описана К.Марксом в Капитале. Всегда полагал, что любая истина лежит посередине, поэтому добавление к плюсам прежней системы положительного новой могло действительно дать результат. Но как говорится имеем то, что имеем. </w:t>
      </w:r>
    </w:p>
    <w:p>
      <w:pPr>
        <w:pStyle w:val="Normal"/>
        <w:rPr/>
      </w:pPr>
      <w:r>
        <w:rPr>
          <w:rStyle w:val="Def"/>
        </w:rPr>
        <w:t xml:space="preserve">На сегодняшний день, нужно сказать прямо, что страна не развивается. Новый уклад не дает никаких преимуществ, полагаю, что к пониманию этого рано или поздно придут все. Мы похожи на заблудившегося в лесу человека, который вместо того, чтобы приспосабливаться к новым условиям, делит скудные остатки продовольствия, все время уменьшая порцию. И ждет чуда. Наше либеральное, в своем абсолютном большинстве правительство, не только ничего не может, но и не хочет. Надеяться на то, что отечественная компрадорская буржуазия выведет страну из тупика, бесполезно. Ее интересы лежат совсем не здесь. Когда мы зачастую критикуем, что у нас происходит и ничего не предлагаем, то получается как у А.С.Грибоедова в его пьесе " Горе от ума", где один из героев говорил, что "мы собираемся и шумим брат, шумим." Монетарная политика хороша для чистого капитализма, которого давно уже нигде нет. Поэтому у нас по статистике довольно низкая инфляция, а в реальности? . Хотелось бы надеяться что после выборов на федеральном и на региональных уровнях появятся команды действительно сильных жестких хозяйственников, которые умеют делать дело, а не рассуждать о нем. Нам безусловно необходимы изменения в избирательном законодательстве. Кого на сегодня представляет Государственная Дума элиту, как они сами себя называют? По-моему мнению, никакая это не элита. Даже в первой Государственной Думе царской России этот орган в определенной мере представлял все слои населения. Поэтому необходимо вернуться к мажоритарной системе выборов с возможным квотированием, возвратить необходимую явку не менее 50% и право голосования "против всех". Необходимо наконец ввести прогрессивную шкалу налога. Запретить вывоз капитала и начать не фиктивную, а реальную борьбу с коррупцией. Нужна национализация крупных предприятий, частная собственность здесь оказалась неэффективной. Для этого не надо ничего и ни у кого отбирать, просто прекратить государственное субсидирование и применять при необходимости процедуру банкротства. Нужно возвратиться к стратегическому планированию, так как нынешний экономический прогноз равен по своей ценности прогнозу погоды. </w:t>
      </w:r>
    </w:p>
    <w:p>
      <w:pPr>
        <w:pStyle w:val="Normal"/>
        <w:rPr/>
      </w:pPr>
      <w:r>
        <w:rPr>
          <w:rStyle w:val="Def"/>
        </w:rPr>
        <w:t xml:space="preserve">В судебной системе возвратиться к принципу выборности судей. Мировых непосредственно населением, остальных соответствующими представительными органами. И наконец, нам нужна идеология. Безыдейное общество вряд ли что может построить Кстати на Запале она есть. </w:t>
      </w:r>
    </w:p>
    <w:p>
      <w:pPr>
        <w:pStyle w:val="Normal"/>
        <w:rPr/>
      </w:pPr>
      <w:r>
        <w:rPr>
          <w:rStyle w:val="Def"/>
        </w:rPr>
        <w:t xml:space="preserve">Да это не панацея от всех бед, но альтернативы более жесткой власти уже не существует. Это проходили целый ряд стран от США времен Рузвельта, до Чили, Сингапура и Южной Кореи, я не говорю уже о Китае. Если же продолжать все критиковать ничего не предлагая, то мы просто будем похожи на ту субстанцию, которая болтается в проруби, но даже она со временем обычно тонет.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1</Pages>
  <Words>490</Words>
  <Characters>2887</Characters>
  <CharactersWithSpaces>3378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2021-08-15T17:06:42Z</dcterms:created>
  <dc:creator/>
  <dc:description/>
  <dc:language>ru-RU</dc:language>
  <cp:lastModifiedBy/>
  <dcterms:modified xsi:type="dcterms:W3CDTF">2021-08-15T22:53:50Z</dcterms:modified>
  <cp:revision>1</cp:revision>
  <dc:subject/>
  <dc:title/>
</cp:coreProperties>
</file>