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Россия 1913 года. Мифы и реальность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 всех этапах развития страны за точку отсчета, с которой сравнивался достигнутый уровень, всегда брался 1913 год. Ссылка на жизнь в России 1913 года является до сих пор одним из основных доводов в дискуссиях по дальнейшим путям ее развития. При этом мнения самые разные, иногда даже совершенно полярные. Одни говорят об "экономическом чуде",небывалом до того времени росте экономики и ненужности каких-либо преобразований, другие же, наоборот, о тупике и необходимости изменений. Таким образом, можно сделать вывод, что это действительно была развилка, на которой определялось, куда пойдет страна дальше. А может действительно не нужно было никаких потрясений, и тогда нам не пришлось бы возвращаться туда, откуда мы ушли и в итоге конечный результат был бы гораздо лучше? </w:t>
      </w:r>
    </w:p>
    <w:p>
      <w:pPr>
        <w:pStyle w:val="Normal"/>
        <w:rPr/>
      </w:pPr>
      <w:r>
        <w:rPr>
          <w:rStyle w:val="Def"/>
        </w:rPr>
        <w:t xml:space="preserve">Итак, что же представляла собой Россия в 1913 году на самом деле? Население - 180 млн. человек, для сравнения, в США в то время проживало 93 млн. человек. Уровень грамотности, за исключением детей дошкольного возраста - 45,3%. Доля сельскохозяйственной продукции в общем объеме ВВП - 54%. При этом по отношению к мировому объему валового продукта доля России составляла 8,4% (сейчас доля России составляет 1,67%). США же в это время производили 38,13% общемирового объема продукции. Вместе с тем, национальный доход на душу населения был в 3-4 раза меньше, чем в ведущих европейских странах и США. Производительность же труда 10% - 15% от производительности труда соответственно в США и других вышеуказанных странах. </w:t>
      </w:r>
    </w:p>
    <w:p>
      <w:pPr>
        <w:pStyle w:val="Normal"/>
        <w:rPr/>
      </w:pPr>
      <w:r>
        <w:rPr>
          <w:rStyle w:val="Def"/>
        </w:rPr>
        <w:t>Структура экспорта: пшеница, рожь, овес, продукты питания, лен, пенька, шкуры животных, шерсть, сырая нефть.</w:t>
      </w:r>
    </w:p>
    <w:p>
      <w:pPr>
        <w:pStyle w:val="Normal"/>
        <w:rPr/>
      </w:pPr>
      <w:r>
        <w:rPr>
          <w:rStyle w:val="Def"/>
        </w:rPr>
        <w:t xml:space="preserve">Структура импорта: сталь, уголь (своих не хватало), другие металлы, машины и оборудование, топливо, кабельная и проводная продукция, продукты химического производства, целлюлозно- бумажные изделия, бытовые товары, товары народнохозяйственного потребления. </w:t>
      </w:r>
    </w:p>
    <w:p>
      <w:pPr>
        <w:pStyle w:val="Normal"/>
        <w:rPr/>
      </w:pPr>
      <w:r>
        <w:rPr>
          <w:rStyle w:val="Def"/>
        </w:rPr>
        <w:t xml:space="preserve">Россия в 1913 году не имела основных так называемых, государственнообразующих отраслей или они были в зачаточном состоянии. При этом около 50% существующей промышленности на тот момент принадлежало иностранцам. Ущерб от коррупции по имеющимся статистическим данным составлял 52% от ВВП. Вот такова реальность, ну, а выводы, полагаю, сделаете сами.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321</Words>
  <Characters>1920</Characters>
  <CharactersWithSpaces>2241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2021-08-15T17:06:45Z</dcterms:created>
  <dc:creator/>
  <dc:description/>
  <dc:language>ru-RU</dc:language>
  <cp:lastModifiedBy/>
  <dcterms:modified xsi:type="dcterms:W3CDTF">2021-08-15T22:59:21Z</dcterms:modified>
  <cp:revision>1</cp:revision>
  <dc:subject/>
  <dc:title/>
</cp:coreProperties>
</file>