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Поговорим о машинах.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Так как другая, часто обсуждаемая тема в этом формате невозможна, то, действительно, давайте поговорим о машинах. Водительские права получил в 1983 году, но активно начал ездить только с 1990 года, когда появилась своя техника. С 1996 года езжу на иномарках. Считаю, что японские машины наиболее подходят к нашем реалиям. Отношусь к машине как к средству передвижения удобному и надежному. Так как приходится ездить не только по городу, предпочитаю кроссовер с передним приводом, с высоким клиренсом и механической коробкой, в основном второй комплектации. В настоящее время езжу на Ниссан Террано. Это первая машина нашей сборки, пока, вроде ничего не отваливается. Недостатки как у любого бюджетного автомобиля. Из достоинств - это хорошая управляемость, надежная подвеска и экономичность на трассе. По городу, если нет особой необходимости, лучше не ездить, так как расход бензина великоват. Не являюсь суеверным, но отношусь к машине как к предмету одушевленному. Расскажите о Ваших "железных конях", особенно интересен взгляд водителей женщин, да и пассажиров, у кого нет машины. Обычно когда сам бываю в качестве пассажира, ощущения совсем иные.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172</Words>
  <Characters>1001</Characters>
  <CharactersWithSpaces>1174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2021-08-15T17:07:04Z</dcterms:created>
  <dc:creator/>
  <dc:description/>
  <dc:language>ru-RU</dc:language>
  <cp:lastModifiedBy/>
  <dcterms:modified xsi:type="dcterms:W3CDTF">2021-08-16T00:36:54Z</dcterms:modified>
  <cp:revision>1</cp:revision>
  <dc:subject/>
  <dc:title/>
</cp:coreProperties>
</file>