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02B5" w14:textId="77777777" w:rsidR="0047627E" w:rsidRDefault="0047627E" w:rsidP="0047627E">
      <w:pPr>
        <w:spacing w:before="100" w:beforeAutospacing="1" w:after="100" w:afterAutospacing="1" w:line="240" w:lineRule="auto"/>
        <w:rPr>
          <w:rFonts w:ascii="Times New Roman" w:eastAsia="Times New Roman" w:hAnsi="Times New Roman" w:cs="Times New Roman"/>
          <w:sz w:val="24"/>
          <w:szCs w:val="24"/>
          <w:lang w:eastAsia="pt-PT"/>
        </w:rPr>
      </w:pPr>
    </w:p>
    <w:p w14:paraId="7D4D3825" w14:textId="49A3A21E" w:rsidR="0047627E" w:rsidRDefault="0047627E" w:rsidP="0047627E">
      <w:p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Times New Roman" w:eastAsia="Times New Roman" w:hAnsi="Times New Roman" w:cs="Times New Roman"/>
          <w:sz w:val="24"/>
          <w:szCs w:val="24"/>
          <w:lang w:eastAsia="pt-PT"/>
        </w:rPr>
        <w:drawing>
          <wp:inline distT="0" distB="0" distL="0" distR="0" wp14:anchorId="258F2900" wp14:editId="78197665">
            <wp:extent cx="5400040" cy="2368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68550"/>
                    </a:xfrm>
                    <a:prstGeom prst="rect">
                      <a:avLst/>
                    </a:prstGeom>
                  </pic:spPr>
                </pic:pic>
              </a:graphicData>
            </a:graphic>
          </wp:inline>
        </w:drawing>
      </w:r>
    </w:p>
    <w:p w14:paraId="5BDC3584" w14:textId="77777777" w:rsidR="0047627E" w:rsidRDefault="0047627E" w:rsidP="0047627E">
      <w:pPr>
        <w:spacing w:before="100" w:beforeAutospacing="1" w:after="100" w:afterAutospacing="1" w:line="240" w:lineRule="auto"/>
        <w:rPr>
          <w:rFonts w:ascii="Times New Roman" w:eastAsia="Times New Roman" w:hAnsi="Times New Roman" w:cs="Times New Roman"/>
          <w:sz w:val="24"/>
          <w:szCs w:val="24"/>
          <w:lang w:eastAsia="pt-PT"/>
        </w:rPr>
      </w:pPr>
    </w:p>
    <w:p w14:paraId="29717C89" w14:textId="166FD8C8" w:rsidR="0047627E" w:rsidRPr="0047627E" w:rsidRDefault="0047627E" w:rsidP="0047627E">
      <w:p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Times New Roman" w:eastAsia="Times New Roman" w:hAnsi="Times New Roman" w:cs="Times New Roman"/>
          <w:sz w:val="24"/>
          <w:szCs w:val="24"/>
          <w:lang w:eastAsia="pt-PT"/>
        </w:rPr>
        <w:t xml:space="preserve">Vamos interpretar o resultado do comando </w:t>
      </w:r>
      <w:r w:rsidRPr="0047627E">
        <w:rPr>
          <w:rFonts w:ascii="Courier New" w:eastAsia="Times New Roman" w:hAnsi="Courier New" w:cs="Courier New"/>
          <w:sz w:val="20"/>
          <w:szCs w:val="20"/>
          <w:lang w:eastAsia="pt-PT"/>
        </w:rPr>
        <w:t>show ip protocols</w:t>
      </w:r>
      <w:r w:rsidRPr="0047627E">
        <w:rPr>
          <w:rFonts w:ascii="Times New Roman" w:eastAsia="Times New Roman" w:hAnsi="Times New Roman" w:cs="Times New Roman"/>
          <w:sz w:val="24"/>
          <w:szCs w:val="24"/>
          <w:lang w:eastAsia="pt-PT"/>
        </w:rPr>
        <w:t xml:space="preserve"> que apresentaste para o protocolo BGP:</w:t>
      </w:r>
    </w:p>
    <w:p w14:paraId="01C34CB8"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Routing Protocol is "bgp 441"</w:t>
      </w:r>
      <w:r w:rsidRPr="0047627E">
        <w:rPr>
          <w:rFonts w:ascii="Times New Roman" w:eastAsia="Times New Roman" w:hAnsi="Times New Roman" w:cs="Times New Roman"/>
          <w:sz w:val="24"/>
          <w:szCs w:val="24"/>
          <w:lang w:eastAsia="pt-PT"/>
        </w:rPr>
        <w:t xml:space="preserve">: Indica que o protocolo de encaminhamento BGP está ativo e a correr neste router, e que o número do Sistema Autónomo (AS) local a que este router pertence é o </w:t>
      </w:r>
      <w:r w:rsidRPr="0047627E">
        <w:rPr>
          <w:rFonts w:ascii="Times New Roman" w:eastAsia="Times New Roman" w:hAnsi="Times New Roman" w:cs="Times New Roman"/>
          <w:b/>
          <w:bCs/>
          <w:sz w:val="24"/>
          <w:szCs w:val="24"/>
          <w:lang w:eastAsia="pt-PT"/>
        </w:rPr>
        <w:t>441</w:t>
      </w:r>
      <w:r w:rsidRPr="0047627E">
        <w:rPr>
          <w:rFonts w:ascii="Times New Roman" w:eastAsia="Times New Roman" w:hAnsi="Times New Roman" w:cs="Times New Roman"/>
          <w:sz w:val="24"/>
          <w:szCs w:val="24"/>
          <w:lang w:eastAsia="pt-PT"/>
        </w:rPr>
        <w:t>.</w:t>
      </w:r>
    </w:p>
    <w:p w14:paraId="3C62E41E"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Outgoing update filter list for all interfaces is not set</w:t>
      </w:r>
      <w:r w:rsidRPr="0047627E">
        <w:rPr>
          <w:rFonts w:ascii="Times New Roman" w:eastAsia="Times New Roman" w:hAnsi="Times New Roman" w:cs="Times New Roman"/>
          <w:sz w:val="24"/>
          <w:szCs w:val="24"/>
          <w:lang w:eastAsia="pt-PT"/>
        </w:rPr>
        <w:t>: Significa que não há listas de filtro de atualização de rotas de saída configuradas globalmente para todas as interfaces. Ou seja, o router não está a filtrar quais as rotas BGP que anuncia aos seus vizinhos.</w:t>
      </w:r>
    </w:p>
    <w:p w14:paraId="38D6325C"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Incoming update filter list for all interfaces is not set</w:t>
      </w:r>
      <w:r w:rsidRPr="0047627E">
        <w:rPr>
          <w:rFonts w:ascii="Times New Roman" w:eastAsia="Times New Roman" w:hAnsi="Times New Roman" w:cs="Times New Roman"/>
          <w:sz w:val="24"/>
          <w:szCs w:val="24"/>
          <w:lang w:eastAsia="pt-PT"/>
        </w:rPr>
        <w:t>: Semelhante ao anterior, indica que não há listas de filtro de atualização de rotas de entrada configuradas globalmente. O router está a aceitar todas as rotas BGP que os seus vizinhos lhe enviam.</w:t>
      </w:r>
    </w:p>
    <w:p w14:paraId="0C56CDA4"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IGP synchronization is disabled</w:t>
      </w:r>
      <w:r w:rsidRPr="0047627E">
        <w:rPr>
          <w:rFonts w:ascii="Times New Roman" w:eastAsia="Times New Roman" w:hAnsi="Times New Roman" w:cs="Times New Roman"/>
          <w:sz w:val="24"/>
          <w:szCs w:val="24"/>
          <w:lang w:eastAsia="pt-PT"/>
        </w:rPr>
        <w:t>: Esta é uma funcionalidade do BGP que, quando ativada, exige que uma rota BGP seja validada pelo Interior Gateway Protocol (IGP) do router antes de ser anunciada a outros vizinhos BGP. Quando está desativada (como aqui, que é o padrão e recomendado na maioria dos casos modernos), o BGP pode anunciar rotas mesmo que não haja uma rota correspondente na tabela IGP, o que acelera a convergência.</w:t>
      </w:r>
    </w:p>
    <w:p w14:paraId="791BB45D"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Automatic route summarization is disabled</w:t>
      </w:r>
      <w:r w:rsidRPr="0047627E">
        <w:rPr>
          <w:rFonts w:ascii="Times New Roman" w:eastAsia="Times New Roman" w:hAnsi="Times New Roman" w:cs="Times New Roman"/>
          <w:sz w:val="24"/>
          <w:szCs w:val="24"/>
          <w:lang w:eastAsia="pt-PT"/>
        </w:rPr>
        <w:t>: Significa que o BGP não está a resumir automaticamente as rotas para major networks (redes de classe A, B ou C). Esta é a configuração padrão e geralmente desejável para evitar buracos negros (black holes) de encaminhamento, pois a sumarização manual oferece maior controlo.</w:t>
      </w:r>
    </w:p>
    <w:p w14:paraId="36E33EEF"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Neighbor(s):</w:t>
      </w:r>
      <w:r w:rsidRPr="0047627E">
        <w:rPr>
          <w:rFonts w:ascii="Times New Roman" w:eastAsia="Times New Roman" w:hAnsi="Times New Roman" w:cs="Times New Roman"/>
          <w:sz w:val="24"/>
          <w:szCs w:val="24"/>
          <w:lang w:eastAsia="pt-PT"/>
        </w:rPr>
        <w:t>: Esta secção lista os vizinhos BGP com os quais o router estabeleceu sessões de peering.</w:t>
      </w:r>
    </w:p>
    <w:p w14:paraId="46F22713"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Address</w:t>
      </w:r>
      <w:r w:rsidRPr="0047627E">
        <w:rPr>
          <w:rFonts w:ascii="Times New Roman" w:eastAsia="Times New Roman" w:hAnsi="Times New Roman" w:cs="Times New Roman"/>
          <w:sz w:val="24"/>
          <w:szCs w:val="24"/>
          <w:lang w:eastAsia="pt-PT"/>
        </w:rPr>
        <w:t xml:space="preserve">: O endereço IP do vizinho BGP. Neste caso, são </w:t>
      </w:r>
      <w:r w:rsidRPr="0047627E">
        <w:rPr>
          <w:rFonts w:ascii="Courier New" w:eastAsia="Times New Roman" w:hAnsi="Courier New" w:cs="Courier New"/>
          <w:sz w:val="20"/>
          <w:szCs w:val="20"/>
          <w:lang w:eastAsia="pt-PT"/>
        </w:rPr>
        <w:t>2.4.1.2</w:t>
      </w:r>
      <w:r w:rsidRPr="0047627E">
        <w:rPr>
          <w:rFonts w:ascii="Times New Roman" w:eastAsia="Times New Roman" w:hAnsi="Times New Roman" w:cs="Times New Roman"/>
          <w:sz w:val="24"/>
          <w:szCs w:val="24"/>
          <w:lang w:eastAsia="pt-PT"/>
        </w:rPr>
        <w:t xml:space="preserve"> e </w:t>
      </w:r>
      <w:r w:rsidRPr="0047627E">
        <w:rPr>
          <w:rFonts w:ascii="Courier New" w:eastAsia="Times New Roman" w:hAnsi="Courier New" w:cs="Courier New"/>
          <w:sz w:val="20"/>
          <w:szCs w:val="20"/>
          <w:lang w:eastAsia="pt-PT"/>
        </w:rPr>
        <w:t>4.4.1.1</w:t>
      </w:r>
      <w:r w:rsidRPr="0047627E">
        <w:rPr>
          <w:rFonts w:ascii="Times New Roman" w:eastAsia="Times New Roman" w:hAnsi="Times New Roman" w:cs="Times New Roman"/>
          <w:sz w:val="24"/>
          <w:szCs w:val="24"/>
          <w:lang w:eastAsia="pt-PT"/>
        </w:rPr>
        <w:t>.</w:t>
      </w:r>
    </w:p>
    <w:p w14:paraId="52D1CBFC"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FiltIn FiltOut DistIn DistOut Weight RouteMap</w:t>
      </w:r>
      <w:r w:rsidRPr="0047627E">
        <w:rPr>
          <w:rFonts w:ascii="Times New Roman" w:eastAsia="Times New Roman" w:hAnsi="Times New Roman" w:cs="Times New Roman"/>
          <w:sz w:val="24"/>
          <w:szCs w:val="24"/>
          <w:lang w:eastAsia="pt-PT"/>
        </w:rPr>
        <w:t xml:space="preserve">: Estas colunas indicam se há filtros específicos (prefix-lists, route-maps), distâncias ou </w:t>
      </w:r>
      <w:r w:rsidRPr="0047627E">
        <w:rPr>
          <w:rFonts w:ascii="Times New Roman" w:eastAsia="Times New Roman" w:hAnsi="Times New Roman" w:cs="Times New Roman"/>
          <w:sz w:val="24"/>
          <w:szCs w:val="24"/>
          <w:lang w:eastAsia="pt-PT"/>
        </w:rPr>
        <w:lastRenderedPageBreak/>
        <w:t>pesos configurados para as rotas recebidas ou enviadas para cada vizinho individualmente. O facto de estarem em branco significa que não há configurações específicas por vizinho para esses atributos.</w:t>
      </w:r>
    </w:p>
    <w:p w14:paraId="558B5258"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Maximum path: 1</w:t>
      </w:r>
      <w:r w:rsidRPr="0047627E">
        <w:rPr>
          <w:rFonts w:ascii="Times New Roman" w:eastAsia="Times New Roman" w:hAnsi="Times New Roman" w:cs="Times New Roman"/>
          <w:sz w:val="24"/>
          <w:szCs w:val="24"/>
          <w:lang w:eastAsia="pt-PT"/>
        </w:rPr>
        <w:t xml:space="preserve">: Indica que o BGP está configurado para instalar apenas </w:t>
      </w:r>
      <w:r w:rsidRPr="0047627E">
        <w:rPr>
          <w:rFonts w:ascii="Times New Roman" w:eastAsia="Times New Roman" w:hAnsi="Times New Roman" w:cs="Times New Roman"/>
          <w:b/>
          <w:bCs/>
          <w:sz w:val="24"/>
          <w:szCs w:val="24"/>
          <w:lang w:eastAsia="pt-PT"/>
        </w:rPr>
        <w:t>um único melhor caminho</w:t>
      </w:r>
      <w:r w:rsidRPr="0047627E">
        <w:rPr>
          <w:rFonts w:ascii="Times New Roman" w:eastAsia="Times New Roman" w:hAnsi="Times New Roman" w:cs="Times New Roman"/>
          <w:sz w:val="24"/>
          <w:szCs w:val="24"/>
          <w:lang w:eastAsia="pt-PT"/>
        </w:rPr>
        <w:t xml:space="preserve"> para cada destino na tabela de encaminhamento, mesmo que existam múltiplos caminhos de "custo" igual (de acordo com os critérios de seleção de caminho do BGP). Isto pode ser alterado para permitir balanceamento de carga (</w:t>
      </w:r>
      <w:r w:rsidRPr="0047627E">
        <w:rPr>
          <w:rFonts w:ascii="Courier New" w:eastAsia="Times New Roman" w:hAnsi="Courier New" w:cs="Courier New"/>
          <w:sz w:val="20"/>
          <w:szCs w:val="20"/>
          <w:lang w:eastAsia="pt-PT"/>
        </w:rPr>
        <w:t>multipath</w:t>
      </w:r>
      <w:r w:rsidRPr="0047627E">
        <w:rPr>
          <w:rFonts w:ascii="Times New Roman" w:eastAsia="Times New Roman" w:hAnsi="Times New Roman" w:cs="Times New Roman"/>
          <w:sz w:val="24"/>
          <w:szCs w:val="24"/>
          <w:lang w:eastAsia="pt-PT"/>
        </w:rPr>
        <w:t>).</w:t>
      </w:r>
    </w:p>
    <w:p w14:paraId="5CE2E4F7"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Routing Information Sources:</w:t>
      </w:r>
      <w:r w:rsidRPr="0047627E">
        <w:rPr>
          <w:rFonts w:ascii="Times New Roman" w:eastAsia="Times New Roman" w:hAnsi="Times New Roman" w:cs="Times New Roman"/>
          <w:sz w:val="24"/>
          <w:szCs w:val="24"/>
          <w:lang w:eastAsia="pt-PT"/>
        </w:rPr>
        <w:t>: Esta secção detalha de onde o router está a receber informações de encaminhamento BGP.</w:t>
      </w:r>
    </w:p>
    <w:p w14:paraId="0776C042"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Gateway</w:t>
      </w:r>
      <w:r w:rsidRPr="0047627E">
        <w:rPr>
          <w:rFonts w:ascii="Times New Roman" w:eastAsia="Times New Roman" w:hAnsi="Times New Roman" w:cs="Times New Roman"/>
          <w:sz w:val="24"/>
          <w:szCs w:val="24"/>
          <w:lang w:eastAsia="pt-PT"/>
        </w:rPr>
        <w:t>: O endereço IP do vizinho BGP de onde as rotas são aprendidas.</w:t>
      </w:r>
    </w:p>
    <w:p w14:paraId="71BA665C"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Distance</w:t>
      </w:r>
      <w:r w:rsidRPr="0047627E">
        <w:rPr>
          <w:rFonts w:ascii="Times New Roman" w:eastAsia="Times New Roman" w:hAnsi="Times New Roman" w:cs="Times New Roman"/>
          <w:sz w:val="24"/>
          <w:szCs w:val="24"/>
          <w:lang w:eastAsia="pt-PT"/>
        </w:rPr>
        <w:t xml:space="preserve">: A Distância Administrativa (AD) padrão para rotas aprendidas desses vizinhos. Neste caso, </w:t>
      </w:r>
      <w:r w:rsidRPr="0047627E">
        <w:rPr>
          <w:rFonts w:ascii="Courier New" w:eastAsia="Times New Roman" w:hAnsi="Courier New" w:cs="Courier New"/>
          <w:sz w:val="20"/>
          <w:szCs w:val="20"/>
          <w:lang w:eastAsia="pt-PT"/>
        </w:rPr>
        <w:t>20</w:t>
      </w:r>
      <w:r w:rsidRPr="0047627E">
        <w:rPr>
          <w:rFonts w:ascii="Times New Roman" w:eastAsia="Times New Roman" w:hAnsi="Times New Roman" w:cs="Times New Roman"/>
          <w:sz w:val="24"/>
          <w:szCs w:val="24"/>
          <w:lang w:eastAsia="pt-PT"/>
        </w:rPr>
        <w:t>, que é a AD padrão para vizinhos eBGP (external BGP).</w:t>
      </w:r>
    </w:p>
    <w:p w14:paraId="16F5D514"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Last Update</w:t>
      </w:r>
      <w:r w:rsidRPr="0047627E">
        <w:rPr>
          <w:rFonts w:ascii="Times New Roman" w:eastAsia="Times New Roman" w:hAnsi="Times New Roman" w:cs="Times New Roman"/>
          <w:sz w:val="24"/>
          <w:szCs w:val="24"/>
          <w:lang w:eastAsia="pt-PT"/>
        </w:rPr>
        <w:t xml:space="preserve">: O tempo desde a última atualização recebida desse vizinho. </w:t>
      </w:r>
      <w:r w:rsidRPr="0047627E">
        <w:rPr>
          <w:rFonts w:ascii="Courier New" w:eastAsia="Times New Roman" w:hAnsi="Courier New" w:cs="Courier New"/>
          <w:sz w:val="20"/>
          <w:szCs w:val="20"/>
          <w:lang w:eastAsia="pt-PT"/>
        </w:rPr>
        <w:t>00:00:00</w:t>
      </w:r>
      <w:r w:rsidRPr="0047627E">
        <w:rPr>
          <w:rFonts w:ascii="Times New Roman" w:eastAsia="Times New Roman" w:hAnsi="Times New Roman" w:cs="Times New Roman"/>
          <w:sz w:val="24"/>
          <w:szCs w:val="24"/>
          <w:lang w:eastAsia="pt-PT"/>
        </w:rPr>
        <w:t xml:space="preserve"> indica que a sessão está estável e/ou as informações foram recentemente atualizadas.</w:t>
      </w:r>
    </w:p>
    <w:p w14:paraId="6FFC2B44" w14:textId="77777777" w:rsidR="0047627E" w:rsidRPr="0047627E" w:rsidRDefault="0047627E" w:rsidP="00476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Distance: external 20 internal 200 local 200</w:t>
      </w:r>
      <w:r w:rsidRPr="0047627E">
        <w:rPr>
          <w:rFonts w:ascii="Times New Roman" w:eastAsia="Times New Roman" w:hAnsi="Times New Roman" w:cs="Times New Roman"/>
          <w:sz w:val="24"/>
          <w:szCs w:val="24"/>
          <w:lang w:eastAsia="pt-PT"/>
        </w:rPr>
        <w:t>: Define as distâncias administrativas padrão para diferentes tipos de rotas BGP.</w:t>
      </w:r>
    </w:p>
    <w:p w14:paraId="3814C916"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external 20</w:t>
      </w:r>
      <w:r w:rsidRPr="0047627E">
        <w:rPr>
          <w:rFonts w:ascii="Times New Roman" w:eastAsia="Times New Roman" w:hAnsi="Times New Roman" w:cs="Times New Roman"/>
          <w:sz w:val="24"/>
          <w:szCs w:val="24"/>
          <w:lang w:eastAsia="pt-PT"/>
        </w:rPr>
        <w:t>: Rotas aprendidas de vizinhos eBGP terão uma distância administrativa de 20. (Mais preferencial que a maioria dos IGPs).</w:t>
      </w:r>
    </w:p>
    <w:p w14:paraId="107334BA"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internal 200</w:t>
      </w:r>
      <w:r w:rsidRPr="0047627E">
        <w:rPr>
          <w:rFonts w:ascii="Times New Roman" w:eastAsia="Times New Roman" w:hAnsi="Times New Roman" w:cs="Times New Roman"/>
          <w:sz w:val="24"/>
          <w:szCs w:val="24"/>
          <w:lang w:eastAsia="pt-PT"/>
        </w:rPr>
        <w:t>: Rotas aprendidas de vizinhos iBGP (dentro do mesmo AS) terão uma distância administrativa de 200. (Menos preferencial que a maioria dos IGPs e eBGP).</w:t>
      </w:r>
    </w:p>
    <w:p w14:paraId="2EBA6DFB" w14:textId="77777777" w:rsidR="0047627E" w:rsidRPr="0047627E" w:rsidRDefault="0047627E" w:rsidP="0047627E">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Courier New" w:eastAsia="Times New Roman" w:hAnsi="Courier New" w:cs="Courier New"/>
          <w:b/>
          <w:bCs/>
          <w:sz w:val="20"/>
          <w:szCs w:val="20"/>
          <w:lang w:eastAsia="pt-PT"/>
        </w:rPr>
        <w:t>local 200</w:t>
      </w:r>
      <w:r w:rsidRPr="0047627E">
        <w:rPr>
          <w:rFonts w:ascii="Times New Roman" w:eastAsia="Times New Roman" w:hAnsi="Times New Roman" w:cs="Times New Roman"/>
          <w:sz w:val="24"/>
          <w:szCs w:val="24"/>
          <w:lang w:eastAsia="pt-PT"/>
        </w:rPr>
        <w:t xml:space="preserve">: Rotas que são originadas localmente no processo BGP (e.g., via comando </w:t>
      </w:r>
      <w:r w:rsidRPr="0047627E">
        <w:rPr>
          <w:rFonts w:ascii="Courier New" w:eastAsia="Times New Roman" w:hAnsi="Courier New" w:cs="Courier New"/>
          <w:sz w:val="20"/>
          <w:szCs w:val="20"/>
          <w:lang w:eastAsia="pt-PT"/>
        </w:rPr>
        <w:t>network</w:t>
      </w:r>
      <w:r w:rsidRPr="0047627E">
        <w:rPr>
          <w:rFonts w:ascii="Times New Roman" w:eastAsia="Times New Roman" w:hAnsi="Times New Roman" w:cs="Times New Roman"/>
          <w:sz w:val="24"/>
          <w:szCs w:val="24"/>
          <w:lang w:eastAsia="pt-PT"/>
        </w:rPr>
        <w:t xml:space="preserve"> ou redistribuição) terão uma distância administrativa de 200.</w:t>
      </w:r>
    </w:p>
    <w:p w14:paraId="411A08AE" w14:textId="77777777" w:rsidR="0047627E" w:rsidRPr="0047627E" w:rsidRDefault="0047627E" w:rsidP="0047627E">
      <w:pPr>
        <w:spacing w:before="100" w:beforeAutospacing="1" w:after="100" w:afterAutospacing="1" w:line="240" w:lineRule="auto"/>
        <w:rPr>
          <w:rFonts w:ascii="Times New Roman" w:eastAsia="Times New Roman" w:hAnsi="Times New Roman" w:cs="Times New Roman"/>
          <w:sz w:val="24"/>
          <w:szCs w:val="24"/>
          <w:lang w:eastAsia="pt-PT"/>
        </w:rPr>
      </w:pPr>
      <w:r w:rsidRPr="0047627E">
        <w:rPr>
          <w:rFonts w:ascii="Times New Roman" w:eastAsia="Times New Roman" w:hAnsi="Times New Roman" w:cs="Times New Roman"/>
          <w:sz w:val="24"/>
          <w:szCs w:val="24"/>
          <w:lang w:eastAsia="pt-PT"/>
        </w:rPr>
        <w:t>Em resumo, este output mostra que o router está a correr BGP no AS 441, a trocar rotas com dois vizinhos externos, e as configurações padrão de filtragem, sincronização e sumarização automática estão desativadas.</w:t>
      </w:r>
    </w:p>
    <w:p w14:paraId="56046603" w14:textId="03DFEF5D" w:rsidR="00961BBC" w:rsidRDefault="00961BBC"/>
    <w:p w14:paraId="40EE8133" w14:textId="059E737A" w:rsidR="0047627E" w:rsidRDefault="003B4D95">
      <w:r>
        <w:rPr>
          <w:noProof/>
        </w:rPr>
        <w:lastRenderedPageBreak/>
        <w:drawing>
          <wp:inline distT="0" distB="0" distL="0" distR="0" wp14:anchorId="4B0E0137" wp14:editId="3FE86A1E">
            <wp:extent cx="5400040" cy="40017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01770"/>
                    </a:xfrm>
                    <a:prstGeom prst="rect">
                      <a:avLst/>
                    </a:prstGeom>
                    <a:noFill/>
                    <a:ln>
                      <a:noFill/>
                    </a:ln>
                  </pic:spPr>
                </pic:pic>
              </a:graphicData>
            </a:graphic>
          </wp:inline>
        </w:drawing>
      </w:r>
    </w:p>
    <w:p w14:paraId="49D79B57" w14:textId="6F6F2CAC" w:rsidR="00F70E32" w:rsidRDefault="00F70E32"/>
    <w:p w14:paraId="2B1163BC" w14:textId="35485017" w:rsidR="00F70E32" w:rsidRDefault="00F70E32" w:rsidP="00F70E32">
      <w:pPr>
        <w:pStyle w:val="NormalWeb"/>
      </w:pPr>
      <w:r>
        <w:t>No retângulo vermelho, a</w:t>
      </w:r>
      <w:r>
        <w:t xml:space="preserve"> primeira linha </w:t>
      </w:r>
      <w:r>
        <w:t>mostra o</w:t>
      </w:r>
      <w:r>
        <w:t xml:space="preserve"> caminho</w:t>
      </w:r>
      <w:r w:rsidRPr="00F70E32">
        <w:t xml:space="preserve"> </w:t>
      </w:r>
      <w:r w:rsidRPr="00F70E32">
        <w:rPr>
          <w:rStyle w:val="Forte"/>
          <w:b w:val="0"/>
          <w:bCs w:val="0"/>
        </w:rPr>
        <w:t>preferencial</w:t>
      </w:r>
      <w:r w:rsidRPr="00F70E32">
        <w:t xml:space="preserve"> </w:t>
      </w:r>
      <w:r>
        <w:t>(</w:t>
      </w:r>
      <w:r>
        <w:rPr>
          <w:rStyle w:val="CdigoHTML"/>
        </w:rPr>
        <w:t>&gt;</w:t>
      </w:r>
      <w:r>
        <w:t xml:space="preserve">) para a rede </w:t>
      </w:r>
      <w:r w:rsidRPr="00F70E32">
        <w:rPr>
          <w:rStyle w:val="CdigoHTML"/>
          <w:rFonts w:asciiTheme="minorHAnsi" w:hAnsiTheme="minorHAnsi" w:cstheme="minorHAnsi"/>
          <w:sz w:val="24"/>
          <w:szCs w:val="24"/>
        </w:rPr>
        <w:t>100.0.0.0/30</w:t>
      </w:r>
      <w:r>
        <w:t xml:space="preserve">, </w:t>
      </w:r>
      <w:r>
        <w:t>que pertence ao AS 341</w:t>
      </w:r>
      <w:r>
        <w:t>onde se encontram os servidores de mail e BD.</w:t>
      </w:r>
      <w:r>
        <w:t xml:space="preserve">  </w:t>
      </w:r>
      <w:r>
        <w:t xml:space="preserve">Chega lá através do vizinho </w:t>
      </w:r>
      <w:r w:rsidRPr="00F70E32">
        <w:rPr>
          <w:rStyle w:val="CdigoHTML"/>
          <w:rFonts w:asciiTheme="minorHAnsi" w:hAnsiTheme="minorHAnsi" w:cstheme="minorHAnsi"/>
          <w:sz w:val="24"/>
          <w:szCs w:val="24"/>
        </w:rPr>
        <w:t>1.4.1.1</w:t>
      </w:r>
      <w:r>
        <w:t xml:space="preserve"> (Router B1). Este é o caminho ativo enquanto a ligação A1-B1 est</w:t>
      </w:r>
      <w:r w:rsidR="003B4D95">
        <w:t>iver</w:t>
      </w:r>
      <w:r>
        <w:t xml:space="preserve"> operacional.</w:t>
      </w:r>
    </w:p>
    <w:p w14:paraId="552BF318" w14:textId="65B37D08" w:rsidR="00F70E32" w:rsidRDefault="003B4D95" w:rsidP="003B4D95">
      <w:pPr>
        <w:pStyle w:val="NormalWeb"/>
      </w:pPr>
      <w:r>
        <w:t xml:space="preserve">No retângulo vermelho, a </w:t>
      </w:r>
      <w:r>
        <w:t>segunda</w:t>
      </w:r>
      <w:r>
        <w:t xml:space="preserve"> </w:t>
      </w:r>
      <w:r w:rsidR="00F70E32">
        <w:t xml:space="preserve">mostra um </w:t>
      </w:r>
      <w:r w:rsidR="00F70E32" w:rsidRPr="003B4D95">
        <w:rPr>
          <w:rStyle w:val="Forte"/>
          <w:b w:val="0"/>
          <w:bCs w:val="0"/>
        </w:rPr>
        <w:t>caminho alternativo</w:t>
      </w:r>
      <w:r w:rsidR="00F70E32">
        <w:t xml:space="preserve"> válido (</w:t>
      </w:r>
      <w:r w:rsidR="00F70E32">
        <w:rPr>
          <w:rStyle w:val="CdigoHTML"/>
        </w:rPr>
        <w:t>*</w:t>
      </w:r>
      <w:r w:rsidR="00F70E32">
        <w:t xml:space="preserve">) para a mesma rede </w:t>
      </w:r>
      <w:r w:rsidR="00F70E32" w:rsidRPr="003B4D95">
        <w:rPr>
          <w:rStyle w:val="CdigoHTML"/>
          <w:rFonts w:asciiTheme="minorHAnsi" w:hAnsiTheme="minorHAnsi" w:cstheme="minorHAnsi"/>
          <w:sz w:val="24"/>
          <w:szCs w:val="24"/>
        </w:rPr>
        <w:t>100.0.0.0/30</w:t>
      </w:r>
      <w:r w:rsidR="00F70E32">
        <w:t xml:space="preserve">, que passa pelo vizinho </w:t>
      </w:r>
      <w:r w:rsidR="00F70E32" w:rsidRPr="003B4D95">
        <w:rPr>
          <w:rStyle w:val="CdigoHTML"/>
          <w:rFonts w:asciiTheme="minorHAnsi" w:hAnsiTheme="minorHAnsi" w:cstheme="minorHAnsi"/>
          <w:sz w:val="24"/>
          <w:szCs w:val="24"/>
        </w:rPr>
        <w:t>3.4.1.1</w:t>
      </w:r>
      <w:r w:rsidR="00F70E32">
        <w:t xml:space="preserve"> (Router D1). Este caminho atravessa o AS 141 e o AS 441 para chegar ao AS 341.</w:t>
      </w:r>
      <w:r>
        <w:t xml:space="preserve"> Ou seja, faz o caminho, A1-D1-C1-B1</w:t>
      </w:r>
    </w:p>
    <w:p w14:paraId="1219CAB8" w14:textId="05CE7982" w:rsidR="00F70E32" w:rsidRPr="003B4D95" w:rsidRDefault="00F70E32" w:rsidP="00F70E32">
      <w:pPr>
        <w:pStyle w:val="NormalWeb"/>
        <w:rPr>
          <w:rFonts w:asciiTheme="minorHAnsi" w:hAnsiTheme="minorHAnsi" w:cstheme="minorHAnsi"/>
        </w:rPr>
      </w:pPr>
      <w:r w:rsidRPr="003B4D95">
        <w:rPr>
          <w:rFonts w:asciiTheme="minorHAnsi" w:hAnsiTheme="minorHAnsi" w:cstheme="minorHAnsi"/>
        </w:rPr>
        <w:t>Se a ligação entre o Router A1 e o Router B1 (</w:t>
      </w:r>
      <w:r w:rsidRPr="003B4D95">
        <w:rPr>
          <w:rStyle w:val="CdigoHTML"/>
          <w:rFonts w:asciiTheme="minorHAnsi" w:hAnsiTheme="minorHAnsi" w:cstheme="minorHAnsi"/>
          <w:sz w:val="24"/>
          <w:szCs w:val="24"/>
        </w:rPr>
        <w:t>1.4.1.1</w:t>
      </w:r>
      <w:r w:rsidRPr="003B4D95">
        <w:rPr>
          <w:rFonts w:asciiTheme="minorHAnsi" w:hAnsiTheme="minorHAnsi" w:cstheme="minorHAnsi"/>
        </w:rPr>
        <w:t>) avariar, o caminho primário (</w:t>
      </w:r>
      <w:r w:rsidRPr="003B4D95">
        <w:rPr>
          <w:rStyle w:val="CdigoHTML"/>
          <w:rFonts w:asciiTheme="minorHAnsi" w:hAnsiTheme="minorHAnsi" w:cstheme="minorHAnsi"/>
          <w:sz w:val="24"/>
          <w:szCs w:val="24"/>
        </w:rPr>
        <w:t>*&gt;</w:t>
      </w:r>
      <w:r w:rsidRPr="003B4D95">
        <w:rPr>
          <w:rFonts w:asciiTheme="minorHAnsi" w:hAnsiTheme="minorHAnsi" w:cstheme="minorHAnsi"/>
        </w:rPr>
        <w:t xml:space="preserve">) deixará de ser válido. O BGP do Router A1 irá automaticamente reavaliar as rotas e </w:t>
      </w:r>
      <w:r w:rsidRPr="003B4D95">
        <w:rPr>
          <w:rStyle w:val="Forte"/>
          <w:rFonts w:asciiTheme="minorHAnsi" w:hAnsiTheme="minorHAnsi" w:cstheme="minorHAnsi"/>
          <w:b w:val="0"/>
          <w:bCs w:val="0"/>
        </w:rPr>
        <w:t>selecionará o caminho alternativo</w:t>
      </w:r>
      <w:r w:rsidRPr="003B4D95">
        <w:rPr>
          <w:rFonts w:asciiTheme="minorHAnsi" w:hAnsiTheme="minorHAnsi" w:cstheme="minorHAnsi"/>
        </w:rPr>
        <w:t xml:space="preserve"> via </w:t>
      </w:r>
      <w:r w:rsidR="003B4D95">
        <w:rPr>
          <w:rFonts w:asciiTheme="minorHAnsi" w:hAnsiTheme="minorHAnsi" w:cstheme="minorHAnsi"/>
        </w:rPr>
        <w:t>Router D1 (</w:t>
      </w:r>
      <w:r w:rsidRPr="003B4D95">
        <w:rPr>
          <w:rStyle w:val="CdigoHTML"/>
          <w:rFonts w:asciiTheme="minorHAnsi" w:hAnsiTheme="minorHAnsi" w:cstheme="minorHAnsi"/>
          <w:sz w:val="24"/>
          <w:szCs w:val="24"/>
        </w:rPr>
        <w:t>3.4.1.1</w:t>
      </w:r>
      <w:r w:rsidR="003B4D95">
        <w:rPr>
          <w:rStyle w:val="CdigoHTML"/>
          <w:rFonts w:asciiTheme="minorHAnsi" w:hAnsiTheme="minorHAnsi" w:cstheme="minorHAnsi"/>
          <w:sz w:val="24"/>
          <w:szCs w:val="24"/>
        </w:rPr>
        <w:t>)</w:t>
      </w:r>
      <w:r w:rsidRPr="003B4D95">
        <w:rPr>
          <w:rFonts w:asciiTheme="minorHAnsi" w:hAnsiTheme="minorHAnsi" w:cstheme="minorHAnsi"/>
        </w:rPr>
        <w:t xml:space="preserve"> como o novo melhor caminho.</w:t>
      </w:r>
      <w:r w:rsidR="003B4D95">
        <w:rPr>
          <w:rFonts w:asciiTheme="minorHAnsi" w:hAnsiTheme="minorHAnsi" w:cstheme="minorHAnsi"/>
        </w:rPr>
        <w:t xml:space="preserve"> Logo a resposta á questão é sim.</w:t>
      </w:r>
    </w:p>
    <w:p w14:paraId="1711BB0C" w14:textId="77777777" w:rsidR="00F70E32" w:rsidRDefault="00F70E32"/>
    <w:sectPr w:rsidR="00F70E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2059C"/>
    <w:multiLevelType w:val="multilevel"/>
    <w:tmpl w:val="D38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A6C68"/>
    <w:multiLevelType w:val="multilevel"/>
    <w:tmpl w:val="225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D285F"/>
    <w:multiLevelType w:val="multilevel"/>
    <w:tmpl w:val="EA8E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BC"/>
    <w:rsid w:val="000D4969"/>
    <w:rsid w:val="003B4D95"/>
    <w:rsid w:val="0047627E"/>
    <w:rsid w:val="00961BBC"/>
    <w:rsid w:val="00F70E32"/>
    <w:rsid w:val="00F949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4F8A"/>
  <w15:chartTrackingRefBased/>
  <w15:docId w15:val="{17804EC9-3AF4-4699-B1D5-883DCAC9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1BB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961BBC"/>
    <w:rPr>
      <w:rFonts w:ascii="Courier New" w:eastAsia="Times New Roman" w:hAnsi="Courier New" w:cs="Courier New"/>
      <w:sz w:val="20"/>
      <w:szCs w:val="20"/>
    </w:rPr>
  </w:style>
  <w:style w:type="character" w:styleId="Forte">
    <w:name w:val="Strong"/>
    <w:basedOn w:val="Tipodeletrapredefinidodopargrafo"/>
    <w:uiPriority w:val="22"/>
    <w:qFormat/>
    <w:rsid w:val="00961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01159">
      <w:bodyDiv w:val="1"/>
      <w:marLeft w:val="0"/>
      <w:marRight w:val="0"/>
      <w:marTop w:val="0"/>
      <w:marBottom w:val="0"/>
      <w:divBdr>
        <w:top w:val="none" w:sz="0" w:space="0" w:color="auto"/>
        <w:left w:val="none" w:sz="0" w:space="0" w:color="auto"/>
        <w:bottom w:val="none" w:sz="0" w:space="0" w:color="auto"/>
        <w:right w:val="none" w:sz="0" w:space="0" w:color="auto"/>
      </w:divBdr>
    </w:div>
    <w:div w:id="792358714">
      <w:bodyDiv w:val="1"/>
      <w:marLeft w:val="0"/>
      <w:marRight w:val="0"/>
      <w:marTop w:val="0"/>
      <w:marBottom w:val="0"/>
      <w:divBdr>
        <w:top w:val="none" w:sz="0" w:space="0" w:color="auto"/>
        <w:left w:val="none" w:sz="0" w:space="0" w:color="auto"/>
        <w:bottom w:val="none" w:sz="0" w:space="0" w:color="auto"/>
        <w:right w:val="none" w:sz="0" w:space="0" w:color="auto"/>
      </w:divBdr>
    </w:div>
    <w:div w:id="8196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709</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Simões da Fonseca</dc:creator>
  <cp:keywords/>
  <dc:description/>
  <cp:lastModifiedBy>Carlos Manuel Simões da Fonseca</cp:lastModifiedBy>
  <cp:revision>5</cp:revision>
  <dcterms:created xsi:type="dcterms:W3CDTF">2025-05-29T00:06:00Z</dcterms:created>
  <dcterms:modified xsi:type="dcterms:W3CDTF">2025-05-29T00:44:00Z</dcterms:modified>
</cp:coreProperties>
</file>