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980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5460"/>
        <w:gridCol w:w="4230"/>
        <w:tblGridChange w:id="0">
          <w:tblGrid>
            <w:gridCol w:w="5460"/>
            <w:gridCol w:w="423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ACTA DE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</w:tcBorders>
            <w:vAlign w:val="top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Comité o Grupo: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Proyecto ASODI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jc w:val="left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Acta No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Citada por: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Docente Portafolio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Fecha: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/2023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Coordinador: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Arturo Vargas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Hora inicio: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08:30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  <w:rtl w:val="0"/>
              </w:rPr>
              <w:t xml:space="preserve">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Fin: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Lugar:  Duoc Uc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5"/>
        <w:gridCol w:w="3060"/>
        <w:gridCol w:w="3480"/>
        <w:gridCol w:w="2655"/>
        <w:tblGridChange w:id="0">
          <w:tblGrid>
            <w:gridCol w:w="495"/>
            <w:gridCol w:w="3060"/>
            <w:gridCol w:w="3480"/>
            <w:gridCol w:w="265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vertAlign w:val="baseline"/>
                <w:rtl w:val="0"/>
              </w:rPr>
              <w:t xml:space="preserve">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al.pedrerosu@duocuc.cl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Cristobal Pavez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Master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cr.pavezv@duocuc.c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fr.sarmientoc@duocuc.cl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Jiménez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Scrum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ga.jimenezp@duocuc.cl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252"/>
          <w:tab w:val="right" w:leader="none" w:pos="8504"/>
        </w:tabs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35"/>
        <w:gridCol w:w="9270"/>
        <w:tblGridChange w:id="0">
          <w:tblGrid>
            <w:gridCol w:w="435"/>
            <w:gridCol w:w="92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6" w:val="single"/>
              <w:bottom w:color="000000" w:space="0" w:sz="4" w:val="single"/>
            </w:tcBorders>
            <w:shd w:fill="f2f2f2" w:val="clear"/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PUNTOS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DISCUSIÓN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Implementación de requerimientos de Asodi al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requerimientos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6.953125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8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DESARROLLO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reunión estuvo compuesta por el desarrollo de los requerimientos capturados en la 2da reunión con Asodi, donde se tomó en cuenta el análisis de los requerimientos y se distribuyeron las tareas a realizar.</w:t>
            </w:r>
          </w:p>
        </w:tc>
      </w:tr>
      <w:tr>
        <w:trPr>
          <w:cantSplit w:val="0"/>
          <w:trHeight w:val="576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Observaciones.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Las tareas asignadas fueron priorizadas para desarrollar antes de las demás pendientes del sprint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5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70"/>
        <w:gridCol w:w="3030"/>
        <w:gridCol w:w="2220"/>
        <w:gridCol w:w="1665"/>
        <w:gridCol w:w="2070"/>
        <w:tblGridChange w:id="0">
          <w:tblGrid>
            <w:gridCol w:w="570"/>
            <w:gridCol w:w="3030"/>
            <w:gridCol w:w="2220"/>
            <w:gridCol w:w="1665"/>
            <w:gridCol w:w="2070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f2f2f2" w:val="clear"/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CONCLUSIONES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Tarea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Período de cumplimiento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252"/>
                <w:tab w:val="right" w:leader="none" w:pos="850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Actualización de historias de usuario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Francisco Sarmiento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Diagramas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Desglose de casos de uso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Gabriel Jimenez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Actualizar contactos de Asodi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58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nombre y logo del sistema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Editar ficha médica y registro de medicación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Pavez, 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interfaces para los apartados de tips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8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Falta información a otorgar por Asodi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Crear campo para enlaces en el apartado de anuncios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Alex Pedreros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F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apartado de pulso a Registrar Presión Sanguínea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4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Agregar subida de fotos a Subir Documentación Médica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Cristóbal Pavez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09/11/2023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Sin observaciones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B9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leader="none" w:pos="4252"/>
                <w:tab w:val="right" w:leader="none" w:pos="8504"/>
              </w:tabs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leader="none" w:pos="4252"/>
                <w:tab w:val="right" w:leader="none" w:pos="8504"/>
              </w:tabs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tabs>
                <w:tab w:val="center" w:leader="none" w:pos="4252"/>
                <w:tab w:val="right" w:leader="none" w:pos="8504"/>
              </w:tabs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2" w:w="12242" w:orient="portrait"/>
      <w:pgMar w:bottom="1701" w:top="1618" w:left="1701" w:right="1701" w:header="851" w:footer="85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both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Narrow" w:cs="Arial Narrow" w:eastAsia="Arial Narrow" w:hAnsi="Arial Narrow"/>
        <w:sz w:val="22"/>
        <w:szCs w:val="22"/>
        <w:lang w:val="es-CO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mailto:ga.jimenezp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r.pavezv@duocuc.cl" TargetMode="External"/><Relationship Id="rId8" Type="http://schemas.openxmlformats.org/officeDocument/2006/relationships/hyperlink" Target="mailto:fr.sarmientoc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Z3vvuh/nxUvt+8T92MxXxLjluQ==">AMUW2mXu8gY5rjolvHZYk6opjLONUFya9ntnlAxe7+lCpf+Illv7rLzUXiAaznbRGg+JNUbxynySMDO5FxwJRD1MrfoGTNSwZF2o7ui+VGD2AWHPyRV1U9c=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