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t xml:space="preserve">Real App Markdown Open Smoke</w:t>
      </w:r>
    </w:p>
    <w:p>
      <w:pPr>
        <w:spacing w:after="180" w:line="330"/>
      </w:pPr>
      <w:r>
        <w:t xml:space="preserve">This file is used by the Computer Use real-app test pass.</w:t>
      </w:r>
    </w:p>
    <w:p>
      <w:pPr>
        <w:pStyle w:val="Heading2"/>
        <w:spacing w:after="160" w:before="360"/>
      </w:pPr>
      <w:r>
        <w:t xml:space="preserve">Checklist</w:t>
      </w:r>
    </w:p>
    <w:p>
      <w:pPr>
        <w:spacing w:after="100" w:line="330"/>
        <w:ind w:left="360" w:hanging="240"/>
      </w:pPr>
      <w:r>
        <w:rPr>
          <w:color w:val="1C5D33"/>
        </w:rPr>
        <w:t xml:space="preserve">☑ </w:t>
      </w:r>
      <w:r>
        <w:t xml:space="preserve">Markdown file opens in Prism.</w:t>
      </w:r>
    </w:p>
    <w:p>
      <w:pPr>
        <w:spacing w:after="100" w:line="330"/>
        <w:ind w:left="360" w:hanging="240"/>
      </w:pPr>
      <w:r>
        <w:rPr>
          <w:color w:val="1C5D33"/>
        </w:rPr>
        <w:t xml:space="preserve">☐ </w:t>
      </w:r>
      <w:r>
        <w:t xml:space="preserve">Split and preview controls should remain available.</w:t>
      </w:r>
    </w:p>
    <w:p>
      <w:pPr>
        <w:spacing w:after="220" w:before="180"/>
        <w:jc w:val="center"/>
      </w:pPr>
      <w:r>
        <w:drawing>
          <wp:inline distT="0" distB="0" distL="0" distR="0">
            <wp:extent cx="6191250" cy="1857375"/>
            <wp:effectExtent t="0" r="0" b="0" l="0"/>
            <wp:docPr id="1" name="Mermaid diagram" descr="Mermaid diagram exported from Prism" titl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020" w:right="1020" w:bottom="113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left"/>
    </w:pPr>
    <w:r>
      <w:rPr>
        <w:rFonts w:ascii="Kaiti SC" w:cs="Kaiti SC" w:eastAsia="Kaiti SC" w:hAnsi="Kaiti SC"/>
        <w:color w:val="737373"/>
        <w:sz w:val="18"/>
        <w:szCs w:val="18"/>
      </w:rPr>
      <w:t xml:space="preserve">real-open-markdown.md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rPr>
        <w:rFonts w:ascii="Kaiti SC" w:cs="Kaiti SC" w:eastAsia="Kaiti SC" w:hAnsi="Kaiti SC"/>
        <w:color w:val="737373"/>
        <w:sz w:val="18"/>
        <w:szCs w:val="18"/>
      </w:rPr>
      <w:t xml:space="preserve">real-open-markdown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iti SC" w:cs="Kaiti SC" w:eastAsia="Kaiti SC" w:hAnsi="Kaiti SC"/>
        <w:color w:val="282828"/>
        <w:sz w:val="24"/>
        <w:szCs w:val="24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</w:pPr>
    <w:rPr>
      <w:rFonts w:ascii="Kaiti SC" w:cs="Kaiti SC" w:eastAsia="Kaiti SC" w:hAnsi="Kaiti SC"/>
      <w:b w:val="false"/>
      <w:bCs w:val="false"/>
      <w:color w:val="1C5D3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60"/>
    </w:pPr>
    <w:rPr>
      <w:rFonts w:ascii="Kaiti SC" w:cs="Kaiti SC" w:eastAsia="Kaiti SC" w:hAnsi="Kaiti SC"/>
      <w:b w:val="false"/>
      <w:bCs w:val="false"/>
      <w:color w:val="1C5D3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300"/>
    </w:pPr>
    <w:rPr>
      <w:rFonts w:ascii="Kaiti SC" w:cs="Kaiti SC" w:eastAsia="Kaiti SC" w:hAnsi="Kaiti SC"/>
      <w:b w:val="false"/>
      <w:bCs w:val="false"/>
      <w:color w:val="1C5D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910e6a645f23e7bde71aa10afa5628236cf13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2026-06-29T10:27:27.964Z</dcterms:created>
  <dcterms:modified xsi:type="dcterms:W3CDTF">2026-06-29T10:27:27.964Z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